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1B04F" w14:textId="223F2C32" w:rsidR="00880143" w:rsidRDefault="00EF1C78">
      <w:pPr>
        <w:rPr>
          <w:lang w:val="en-ZA"/>
        </w:rPr>
      </w:pPr>
      <w:r>
        <w:rPr>
          <w:lang w:val="en-ZA"/>
        </w:rPr>
        <w:t>Supplementary material: Data extraction sheet</w:t>
      </w:r>
    </w:p>
    <w:tbl>
      <w:tblPr>
        <w:tblStyle w:val="PlainTable3"/>
        <w:tblW w:w="0" w:type="auto"/>
        <w:tblLook w:val="04A0" w:firstRow="1" w:lastRow="0" w:firstColumn="1" w:lastColumn="0" w:noHBand="0" w:noVBand="1"/>
      </w:tblPr>
      <w:tblGrid>
        <w:gridCol w:w="2063"/>
        <w:gridCol w:w="411"/>
        <w:gridCol w:w="1600"/>
        <w:gridCol w:w="1297"/>
        <w:gridCol w:w="411"/>
        <w:gridCol w:w="1237"/>
        <w:gridCol w:w="411"/>
        <w:gridCol w:w="1675"/>
        <w:gridCol w:w="1221"/>
        <w:gridCol w:w="1104"/>
        <w:gridCol w:w="1506"/>
        <w:gridCol w:w="2462"/>
      </w:tblGrid>
      <w:tr w:rsidR="00EF1C78" w:rsidRPr="00EF1C78" w14:paraId="097984FA" w14:textId="77777777" w:rsidTr="00AF216D">
        <w:trPr>
          <w:cnfStyle w:val="100000000000" w:firstRow="1" w:lastRow="0" w:firstColumn="0" w:lastColumn="0" w:oddVBand="0" w:evenVBand="0" w:oddHBand="0" w:evenHBand="0" w:firstRowFirstColumn="0" w:firstRowLastColumn="0" w:lastRowFirstColumn="0" w:lastRowLastColumn="0"/>
          <w:trHeight w:val="836"/>
        </w:trPr>
        <w:tc>
          <w:tcPr>
            <w:cnfStyle w:val="001000000100" w:firstRow="0" w:lastRow="0" w:firstColumn="1" w:lastColumn="0" w:oddVBand="0" w:evenVBand="0" w:oddHBand="0" w:evenHBand="0" w:firstRowFirstColumn="1" w:firstRowLastColumn="0" w:lastRowFirstColumn="0" w:lastRowLastColumn="0"/>
            <w:tcW w:w="0" w:type="auto"/>
            <w:hideMark/>
          </w:tcPr>
          <w:p w14:paraId="0A46DEF5"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Authors</w:t>
            </w:r>
          </w:p>
        </w:tc>
        <w:tc>
          <w:tcPr>
            <w:tcW w:w="0" w:type="auto"/>
            <w:textDirection w:val="btLr"/>
            <w:hideMark/>
          </w:tcPr>
          <w:p w14:paraId="5BE415E0" w14:textId="77777777" w:rsidR="00EF1C78" w:rsidRPr="00EF1C78" w:rsidRDefault="00EF1C78" w:rsidP="00EF1C78">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Year</w:t>
            </w:r>
          </w:p>
        </w:tc>
        <w:tc>
          <w:tcPr>
            <w:tcW w:w="0" w:type="auto"/>
            <w:hideMark/>
          </w:tcPr>
          <w:p w14:paraId="5828070B" w14:textId="77777777" w:rsidR="00EF1C78" w:rsidRPr="00EF1C78" w:rsidRDefault="00EF1C78" w:rsidP="00EF1C78">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Title</w:t>
            </w:r>
          </w:p>
        </w:tc>
        <w:tc>
          <w:tcPr>
            <w:tcW w:w="0" w:type="auto"/>
            <w:hideMark/>
          </w:tcPr>
          <w:p w14:paraId="12A31494" w14:textId="375F34B5" w:rsidR="00EF1C78" w:rsidRPr="00EF1C78" w:rsidRDefault="00EF1C78" w:rsidP="00EF1C78">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bookmarkStart w:id="0" w:name="_GoBack"/>
            <w:bookmarkEnd w:id="0"/>
            <w:r w:rsidRPr="00EF1C78">
              <w:rPr>
                <w:rFonts w:ascii="Arial Narrow" w:eastAsia="Times New Roman" w:hAnsi="Arial Narrow" w:cs="Calibri"/>
                <w:sz w:val="16"/>
                <w:szCs w:val="16"/>
                <w:lang w:eastAsia="en-GB"/>
              </w:rPr>
              <w:t>Journal</w:t>
            </w:r>
          </w:p>
        </w:tc>
        <w:tc>
          <w:tcPr>
            <w:tcW w:w="0" w:type="auto"/>
            <w:textDirection w:val="btLr"/>
            <w:hideMark/>
          </w:tcPr>
          <w:p w14:paraId="1559349B" w14:textId="77777777" w:rsidR="00EF1C78" w:rsidRPr="00EF1C78" w:rsidRDefault="00EF1C78" w:rsidP="00EF1C78">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1st auth aff.</w:t>
            </w:r>
          </w:p>
        </w:tc>
        <w:tc>
          <w:tcPr>
            <w:tcW w:w="0" w:type="auto"/>
            <w:hideMark/>
          </w:tcPr>
          <w:p w14:paraId="1A43D2B0" w14:textId="77777777" w:rsidR="00EF1C78" w:rsidRPr="00EF1C78" w:rsidRDefault="00EF1C78" w:rsidP="00EF1C78">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Methods</w:t>
            </w:r>
          </w:p>
        </w:tc>
        <w:tc>
          <w:tcPr>
            <w:tcW w:w="0" w:type="auto"/>
            <w:textDirection w:val="btLr"/>
            <w:hideMark/>
          </w:tcPr>
          <w:p w14:paraId="36F65C24" w14:textId="77777777" w:rsidR="00EF1C78" w:rsidRPr="00EF1C78" w:rsidRDefault="00EF1C78" w:rsidP="00EF1C78">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About values?</w:t>
            </w:r>
          </w:p>
        </w:tc>
        <w:tc>
          <w:tcPr>
            <w:tcW w:w="0" w:type="auto"/>
            <w:hideMark/>
          </w:tcPr>
          <w:p w14:paraId="24399F61" w14:textId="77777777" w:rsidR="00EF1C78" w:rsidRPr="00EF1C78" w:rsidRDefault="00EF1C78" w:rsidP="00EF1C78">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Feild/ area</w:t>
            </w:r>
          </w:p>
        </w:tc>
        <w:tc>
          <w:tcPr>
            <w:tcW w:w="0" w:type="auto"/>
            <w:hideMark/>
          </w:tcPr>
          <w:p w14:paraId="51A41EF5" w14:textId="77777777" w:rsidR="00EF1C78" w:rsidRPr="00EF1C78" w:rsidRDefault="00EF1C78" w:rsidP="00EF1C78">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Country of focus</w:t>
            </w:r>
          </w:p>
        </w:tc>
        <w:tc>
          <w:tcPr>
            <w:tcW w:w="0" w:type="auto"/>
            <w:hideMark/>
          </w:tcPr>
          <w:p w14:paraId="20448B3A" w14:textId="5A75D234" w:rsidR="00EF1C78" w:rsidRPr="00EF1C78" w:rsidRDefault="00EF1C78" w:rsidP="00EF1C78">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Terms/ phrase used</w:t>
            </w:r>
          </w:p>
        </w:tc>
        <w:tc>
          <w:tcPr>
            <w:tcW w:w="0" w:type="auto"/>
            <w:hideMark/>
          </w:tcPr>
          <w:p w14:paraId="009DEAF8" w14:textId="77777777" w:rsidR="00EF1C78" w:rsidRPr="00EF1C78" w:rsidRDefault="00EF1C78" w:rsidP="00EF1C78">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454BD6BA" w14:textId="77777777" w:rsidR="00EF1C78" w:rsidRPr="00EF1C78" w:rsidRDefault="00EF1C78" w:rsidP="00EF1C78">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Relation statements (Soc Val → HS)</w:t>
            </w:r>
          </w:p>
        </w:tc>
      </w:tr>
      <w:tr w:rsidR="00EF1C78" w:rsidRPr="00EF1C78" w14:paraId="670E1918" w14:textId="77777777" w:rsidTr="00AF216D">
        <w:trPr>
          <w:cnfStyle w:val="000000100000" w:firstRow="0" w:lastRow="0" w:firstColumn="0" w:lastColumn="0" w:oddVBand="0" w:evenVBand="0" w:oddHBand="1" w:evenHBand="0" w:firstRowFirstColumn="0" w:firstRowLastColumn="0" w:lastRowFirstColumn="0" w:lastRowLastColumn="0"/>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15EF1CE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Abelson, J.</w:t>
            </w:r>
            <w:r w:rsidRPr="00EF1C78">
              <w:rPr>
                <w:rFonts w:ascii="Arial Narrow" w:eastAsia="Times New Roman" w:hAnsi="Arial Narrow" w:cs="Calibri"/>
                <w:sz w:val="16"/>
                <w:szCs w:val="16"/>
                <w:lang w:eastAsia="en-GB"/>
              </w:rPr>
              <w:br/>
              <w:t>Allin, S.</w:t>
            </w:r>
            <w:r w:rsidRPr="00EF1C78">
              <w:rPr>
                <w:rFonts w:ascii="Arial Narrow" w:eastAsia="Times New Roman" w:hAnsi="Arial Narrow" w:cs="Calibri"/>
                <w:sz w:val="16"/>
                <w:szCs w:val="16"/>
                <w:lang w:eastAsia="en-GB"/>
              </w:rPr>
              <w:br/>
              <w:t>Grignon, M.</w:t>
            </w:r>
            <w:r w:rsidRPr="00EF1C78">
              <w:rPr>
                <w:rFonts w:ascii="Arial Narrow" w:eastAsia="Times New Roman" w:hAnsi="Arial Narrow" w:cs="Calibri"/>
                <w:sz w:val="16"/>
                <w:szCs w:val="16"/>
                <w:lang w:eastAsia="en-GB"/>
              </w:rPr>
              <w:br/>
              <w:t>Pasic, D.</w:t>
            </w:r>
            <w:r w:rsidRPr="00EF1C78">
              <w:rPr>
                <w:rFonts w:ascii="Arial Narrow" w:eastAsia="Times New Roman" w:hAnsi="Arial Narrow" w:cs="Calibri"/>
                <w:sz w:val="16"/>
                <w:szCs w:val="16"/>
                <w:lang w:eastAsia="en-GB"/>
              </w:rPr>
              <w:br/>
              <w:t>Walli-Attaei, M.</w:t>
            </w:r>
          </w:p>
        </w:tc>
        <w:tc>
          <w:tcPr>
            <w:tcW w:w="0" w:type="auto"/>
            <w:textDirection w:val="btLr"/>
            <w:hideMark/>
          </w:tcPr>
          <w:p w14:paraId="11337DB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7F6B969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Uncomfortable trade-offs: Canadian policy makers’ perspectives on setting objectives for their health systems</w:t>
            </w:r>
          </w:p>
        </w:tc>
        <w:tc>
          <w:tcPr>
            <w:tcW w:w="0" w:type="auto"/>
            <w:hideMark/>
          </w:tcPr>
          <w:p w14:paraId="5D7E3F3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w:t>
            </w:r>
          </w:p>
        </w:tc>
        <w:tc>
          <w:tcPr>
            <w:tcW w:w="0" w:type="auto"/>
            <w:textDirection w:val="btLr"/>
            <w:hideMark/>
          </w:tcPr>
          <w:p w14:paraId="4F4CA2C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4A0EBA03" w14:textId="3422EA91"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w:t>
            </w:r>
            <w:r w:rsidR="00AF216D">
              <w:rPr>
                <w:rFonts w:ascii="Arial Narrow" w:eastAsia="Times New Roman" w:hAnsi="Arial Narrow" w:cs="Calibri"/>
                <w:sz w:val="16"/>
                <w:szCs w:val="16"/>
                <w:lang w:eastAsia="en-GB"/>
              </w:rPr>
              <w:t xml:space="preserve"> </w:t>
            </w:r>
            <w:r w:rsidRPr="00EF1C78">
              <w:rPr>
                <w:rFonts w:ascii="Arial Narrow" w:eastAsia="Times New Roman" w:hAnsi="Arial Narrow" w:cs="Calibri"/>
                <w:sz w:val="16"/>
                <w:szCs w:val="16"/>
                <w:lang w:eastAsia="en-GB"/>
              </w:rPr>
              <w:t xml:space="preserve">Qual key informant interviews w/ senior </w:t>
            </w:r>
            <w:proofErr w:type="spellStart"/>
            <w:r w:rsidRPr="00EF1C78">
              <w:rPr>
                <w:rFonts w:ascii="Arial Narrow" w:eastAsia="Times New Roman" w:hAnsi="Arial Narrow" w:cs="Calibri"/>
                <w:sz w:val="16"/>
                <w:szCs w:val="16"/>
                <w:lang w:eastAsia="en-GB"/>
              </w:rPr>
              <w:t>DoH</w:t>
            </w:r>
            <w:proofErr w:type="spellEnd"/>
            <w:r w:rsidRPr="00EF1C78">
              <w:rPr>
                <w:rFonts w:ascii="Arial Narrow" w:eastAsia="Times New Roman" w:hAnsi="Arial Narrow" w:cs="Calibri"/>
                <w:sz w:val="16"/>
                <w:szCs w:val="16"/>
                <w:lang w:eastAsia="en-GB"/>
              </w:rPr>
              <w:t xml:space="preserve"> dec-makers</w:t>
            </w:r>
          </w:p>
        </w:tc>
        <w:tc>
          <w:tcPr>
            <w:tcW w:w="0" w:type="auto"/>
            <w:textDirection w:val="btLr"/>
            <w:hideMark/>
          </w:tcPr>
          <w:p w14:paraId="3202E4A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409984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6F24BB6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6F3755A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values, public values</w:t>
            </w:r>
          </w:p>
        </w:tc>
        <w:tc>
          <w:tcPr>
            <w:tcW w:w="0" w:type="auto"/>
            <w:hideMark/>
          </w:tcPr>
          <w:p w14:paraId="38DE010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37DAFC4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Vs inform decision-makers (particularly around trade-offs)</w:t>
            </w:r>
          </w:p>
        </w:tc>
      </w:tr>
      <w:tr w:rsidR="00EF1C78" w:rsidRPr="00EF1C78" w14:paraId="1050E132" w14:textId="77777777" w:rsidTr="00AF216D">
        <w:trPr>
          <w:trHeight w:val="1455"/>
        </w:trPr>
        <w:tc>
          <w:tcPr>
            <w:cnfStyle w:val="001000000000" w:firstRow="0" w:lastRow="0" w:firstColumn="1" w:lastColumn="0" w:oddVBand="0" w:evenVBand="0" w:oddHBand="0" w:evenHBand="0" w:firstRowFirstColumn="0" w:firstRowLastColumn="0" w:lastRowFirstColumn="0" w:lastRowLastColumn="0"/>
            <w:tcW w:w="0" w:type="auto"/>
            <w:hideMark/>
          </w:tcPr>
          <w:p w14:paraId="22E5A8FA"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Abelson, J.</w:t>
            </w:r>
            <w:r w:rsidRPr="00EF1C78">
              <w:rPr>
                <w:rFonts w:ascii="Arial Narrow" w:eastAsia="Times New Roman" w:hAnsi="Arial Narrow" w:cs="Calibri"/>
                <w:sz w:val="16"/>
                <w:szCs w:val="16"/>
                <w:lang w:eastAsia="en-GB"/>
              </w:rPr>
              <w:br/>
              <w:t>Bombard, Y.</w:t>
            </w:r>
            <w:r w:rsidRPr="00EF1C78">
              <w:rPr>
                <w:rFonts w:ascii="Arial Narrow" w:eastAsia="Times New Roman" w:hAnsi="Arial Narrow" w:cs="Calibri"/>
                <w:sz w:val="16"/>
                <w:szCs w:val="16"/>
                <w:lang w:eastAsia="en-GB"/>
              </w:rPr>
              <w:br/>
              <w:t>Gauvin, F. P.</w:t>
            </w:r>
            <w:r w:rsidRPr="00EF1C78">
              <w:rPr>
                <w:rFonts w:ascii="Arial Narrow" w:eastAsia="Times New Roman" w:hAnsi="Arial Narrow" w:cs="Calibri"/>
                <w:sz w:val="16"/>
                <w:szCs w:val="16"/>
                <w:lang w:eastAsia="en-GB"/>
              </w:rPr>
              <w:br/>
              <w:t>Simeonov, D.</w:t>
            </w:r>
            <w:r w:rsidRPr="00EF1C78">
              <w:rPr>
                <w:rFonts w:ascii="Arial Narrow" w:eastAsia="Times New Roman" w:hAnsi="Arial Narrow" w:cs="Calibri"/>
                <w:sz w:val="16"/>
                <w:szCs w:val="16"/>
                <w:lang w:eastAsia="en-GB"/>
              </w:rPr>
              <w:br/>
              <w:t>Boesveld, S.</w:t>
            </w:r>
          </w:p>
        </w:tc>
        <w:tc>
          <w:tcPr>
            <w:tcW w:w="0" w:type="auto"/>
            <w:textDirection w:val="btLr"/>
            <w:hideMark/>
          </w:tcPr>
          <w:p w14:paraId="5F9050F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2013</w:t>
            </w:r>
          </w:p>
        </w:tc>
        <w:tc>
          <w:tcPr>
            <w:tcW w:w="0" w:type="auto"/>
            <w:hideMark/>
          </w:tcPr>
          <w:p w14:paraId="3E7E0A6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Assessing the impacts of citizen deliberations on the health technology process</w:t>
            </w:r>
          </w:p>
        </w:tc>
        <w:tc>
          <w:tcPr>
            <w:tcW w:w="0" w:type="auto"/>
            <w:hideMark/>
          </w:tcPr>
          <w:p w14:paraId="046153D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Int J </w:t>
            </w:r>
            <w:proofErr w:type="spellStart"/>
            <w:r w:rsidRPr="00EF1C78">
              <w:rPr>
                <w:rFonts w:ascii="Arial Narrow" w:eastAsia="Times New Roman" w:hAnsi="Arial Narrow" w:cs="Calibri"/>
                <w:sz w:val="16"/>
                <w:szCs w:val="16"/>
                <w:lang w:eastAsia="en-GB"/>
              </w:rPr>
              <w:t>Technol</w:t>
            </w:r>
            <w:proofErr w:type="spellEnd"/>
            <w:r w:rsidRPr="00EF1C78">
              <w:rPr>
                <w:rFonts w:ascii="Arial Narrow" w:eastAsia="Times New Roman" w:hAnsi="Arial Narrow" w:cs="Calibri"/>
                <w:sz w:val="16"/>
                <w:szCs w:val="16"/>
                <w:lang w:eastAsia="en-GB"/>
              </w:rPr>
              <w:t xml:space="preserve"> Assess Health Care</w:t>
            </w:r>
          </w:p>
        </w:tc>
        <w:tc>
          <w:tcPr>
            <w:tcW w:w="0" w:type="auto"/>
            <w:textDirection w:val="btLr"/>
            <w:hideMark/>
          </w:tcPr>
          <w:p w14:paraId="24D9BA0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4FC208A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 FGDs</w:t>
            </w:r>
          </w:p>
        </w:tc>
        <w:tc>
          <w:tcPr>
            <w:tcW w:w="0" w:type="auto"/>
            <w:textDirection w:val="btLr"/>
            <w:hideMark/>
          </w:tcPr>
          <w:p w14:paraId="61D33A1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F68B0D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 HTA</w:t>
            </w:r>
          </w:p>
        </w:tc>
        <w:tc>
          <w:tcPr>
            <w:tcW w:w="0" w:type="auto"/>
            <w:hideMark/>
          </w:tcPr>
          <w:p w14:paraId="6E55073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4F01A99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public values</w:t>
            </w:r>
          </w:p>
        </w:tc>
        <w:tc>
          <w:tcPr>
            <w:tcW w:w="0" w:type="auto"/>
            <w:hideMark/>
          </w:tcPr>
          <w:p w14:paraId="0DD4922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2EF88D48" w14:textId="41BE4E4C"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HTA should be informed by SVs (</w:t>
            </w:r>
            <w:proofErr w:type="spellStart"/>
            <w:r w:rsidRPr="00EF1C78">
              <w:rPr>
                <w:rFonts w:ascii="Arial Narrow" w:eastAsia="Times New Roman" w:hAnsi="Arial Narrow" w:cs="Calibri"/>
                <w:sz w:val="16"/>
                <w:szCs w:val="16"/>
                <w:lang w:eastAsia="en-GB"/>
              </w:rPr>
              <w:t>bc</w:t>
            </w:r>
            <w:proofErr w:type="spellEnd"/>
            <w:r w:rsidRPr="00EF1C78">
              <w:rPr>
                <w:rFonts w:ascii="Arial Narrow" w:eastAsia="Times New Roman" w:hAnsi="Arial Narrow" w:cs="Calibri"/>
                <w:sz w:val="16"/>
                <w:szCs w:val="16"/>
                <w:lang w:eastAsia="en-GB"/>
              </w:rPr>
              <w:t xml:space="preserve"> is it is a complex and contentious issue. Not purely technical)</w:t>
            </w:r>
          </w:p>
        </w:tc>
      </w:tr>
      <w:tr w:rsidR="00EF1C78" w:rsidRPr="00EF1C78" w14:paraId="1FC36227" w14:textId="77777777" w:rsidTr="00AF216D">
        <w:trPr>
          <w:cnfStyle w:val="000000100000" w:firstRow="0" w:lastRow="0" w:firstColumn="0" w:lastColumn="0" w:oddVBand="0" w:evenVBand="0" w:oddHBand="1" w:evenHBand="0" w:firstRowFirstColumn="0" w:firstRowLastColumn="0" w:lastRowFirstColumn="0" w:lastRowLastColumn="0"/>
          <w:trHeight w:val="2115"/>
        </w:trPr>
        <w:tc>
          <w:tcPr>
            <w:cnfStyle w:val="001000000000" w:firstRow="0" w:lastRow="0" w:firstColumn="1" w:lastColumn="0" w:oddVBand="0" w:evenVBand="0" w:oddHBand="0" w:evenHBand="0" w:firstRowFirstColumn="0" w:firstRowLastColumn="0" w:lastRowFirstColumn="0" w:lastRowLastColumn="0"/>
            <w:tcW w:w="0" w:type="auto"/>
            <w:hideMark/>
          </w:tcPr>
          <w:p w14:paraId="09DBED12"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Abelson, J.</w:t>
            </w:r>
            <w:r w:rsidRPr="00EF1C78">
              <w:rPr>
                <w:rFonts w:ascii="Arial Narrow" w:eastAsia="Times New Roman" w:hAnsi="Arial Narrow" w:cs="Calibri"/>
                <w:sz w:val="16"/>
                <w:szCs w:val="16"/>
                <w:lang w:eastAsia="en-GB"/>
              </w:rPr>
              <w:br/>
              <w:t>Tripp, L.</w:t>
            </w:r>
            <w:r w:rsidRPr="00EF1C78">
              <w:rPr>
                <w:rFonts w:ascii="Arial Narrow" w:eastAsia="Times New Roman" w:hAnsi="Arial Narrow" w:cs="Calibri"/>
                <w:sz w:val="16"/>
                <w:szCs w:val="16"/>
                <w:lang w:eastAsia="en-GB"/>
              </w:rPr>
              <w:br/>
              <w:t>Sussman, J.</w:t>
            </w:r>
          </w:p>
        </w:tc>
        <w:tc>
          <w:tcPr>
            <w:tcW w:w="0" w:type="auto"/>
            <w:textDirection w:val="btLr"/>
            <w:hideMark/>
          </w:tcPr>
          <w:p w14:paraId="55227DF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2018</w:t>
            </w:r>
          </w:p>
        </w:tc>
        <w:tc>
          <w:tcPr>
            <w:tcW w:w="0" w:type="auto"/>
            <w:hideMark/>
          </w:tcPr>
          <w:p w14:paraId="27474FF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 just want to be able to make a choice': Results from citizen deliberations about mammography screening in Ontario, Canada</w:t>
            </w:r>
          </w:p>
        </w:tc>
        <w:tc>
          <w:tcPr>
            <w:tcW w:w="0" w:type="auto"/>
            <w:hideMark/>
          </w:tcPr>
          <w:p w14:paraId="75D2708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w:t>
            </w:r>
          </w:p>
        </w:tc>
        <w:tc>
          <w:tcPr>
            <w:tcW w:w="0" w:type="auto"/>
            <w:textDirection w:val="btLr"/>
            <w:hideMark/>
          </w:tcPr>
          <w:p w14:paraId="253473D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684CD5F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Citizen deliberations</w:t>
            </w:r>
          </w:p>
        </w:tc>
        <w:tc>
          <w:tcPr>
            <w:tcW w:w="0" w:type="auto"/>
            <w:textDirection w:val="btLr"/>
            <w:hideMark/>
          </w:tcPr>
          <w:p w14:paraId="66B892C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51E3014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participation</w:t>
            </w:r>
          </w:p>
        </w:tc>
        <w:tc>
          <w:tcPr>
            <w:tcW w:w="0" w:type="auto"/>
            <w:hideMark/>
          </w:tcPr>
          <w:p w14:paraId="0CB4003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7079238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values, social values</w:t>
            </w:r>
          </w:p>
        </w:tc>
        <w:tc>
          <w:tcPr>
            <w:tcW w:w="0" w:type="auto"/>
            <w:hideMark/>
          </w:tcPr>
          <w:p w14:paraId="725410C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Trust, communication; choice, information, trust and transparency, financial accountability, and shared decision making</w:t>
            </w:r>
          </w:p>
        </w:tc>
        <w:tc>
          <w:tcPr>
            <w:tcW w:w="0" w:type="auto"/>
            <w:hideMark/>
          </w:tcPr>
          <w:p w14:paraId="1E14D1D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Programmes should reflect citizen and px values</w:t>
            </w:r>
          </w:p>
        </w:tc>
      </w:tr>
      <w:tr w:rsidR="00EF1C78" w:rsidRPr="00EF1C78" w14:paraId="044D4F2E" w14:textId="77777777" w:rsidTr="00AF216D">
        <w:trPr>
          <w:trHeight w:val="1290"/>
        </w:trPr>
        <w:tc>
          <w:tcPr>
            <w:cnfStyle w:val="001000000000" w:firstRow="0" w:lastRow="0" w:firstColumn="1" w:lastColumn="0" w:oddVBand="0" w:evenVBand="0" w:oddHBand="0" w:evenHBand="0" w:firstRowFirstColumn="0" w:firstRowLastColumn="0" w:lastRowFirstColumn="0" w:lastRowLastColumn="0"/>
            <w:tcW w:w="0" w:type="auto"/>
            <w:hideMark/>
          </w:tcPr>
          <w:p w14:paraId="2599305C"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Abelson, Julia</w:t>
            </w:r>
            <w:r w:rsidRPr="00EF1C78">
              <w:rPr>
                <w:rFonts w:ascii="Arial Narrow" w:eastAsia="Times New Roman" w:hAnsi="Arial Narrow" w:cs="Calibri"/>
                <w:sz w:val="16"/>
                <w:szCs w:val="16"/>
                <w:lang w:eastAsia="en-GB"/>
              </w:rPr>
              <w:br/>
              <w:t>Miller, Fiona A.</w:t>
            </w:r>
            <w:r w:rsidRPr="00EF1C78">
              <w:rPr>
                <w:rFonts w:ascii="Arial Narrow" w:eastAsia="Times New Roman" w:hAnsi="Arial Narrow" w:cs="Calibri"/>
                <w:sz w:val="16"/>
                <w:szCs w:val="16"/>
                <w:lang w:eastAsia="en-GB"/>
              </w:rPr>
              <w:br/>
              <w:t>Giacomini, Mita</w:t>
            </w:r>
          </w:p>
        </w:tc>
        <w:tc>
          <w:tcPr>
            <w:tcW w:w="0" w:type="auto"/>
            <w:textDirection w:val="btLr"/>
            <w:hideMark/>
          </w:tcPr>
          <w:p w14:paraId="00E10A2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2009</w:t>
            </w:r>
          </w:p>
        </w:tc>
        <w:tc>
          <w:tcPr>
            <w:tcW w:w="0" w:type="auto"/>
            <w:hideMark/>
          </w:tcPr>
          <w:p w14:paraId="544E12C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What does it mean to trust a health system?</w:t>
            </w:r>
          </w:p>
        </w:tc>
        <w:tc>
          <w:tcPr>
            <w:tcW w:w="0" w:type="auto"/>
            <w:hideMark/>
          </w:tcPr>
          <w:p w14:paraId="5233ACD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w:t>
            </w:r>
          </w:p>
        </w:tc>
        <w:tc>
          <w:tcPr>
            <w:tcW w:w="0" w:type="auto"/>
            <w:textDirection w:val="btLr"/>
            <w:hideMark/>
          </w:tcPr>
          <w:p w14:paraId="2379C6A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11C6269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FGDs &amp; survey, grounded theory</w:t>
            </w:r>
          </w:p>
        </w:tc>
        <w:tc>
          <w:tcPr>
            <w:tcW w:w="0" w:type="auto"/>
            <w:textDirection w:val="btLr"/>
            <w:hideMark/>
          </w:tcPr>
          <w:p w14:paraId="79C364B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57FBB5F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6E80BDB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5BFBE2E9" w14:textId="750DF58C"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Canadian's values,</w:t>
            </w:r>
          </w:p>
        </w:tc>
        <w:tc>
          <w:tcPr>
            <w:tcW w:w="0" w:type="auto"/>
            <w:hideMark/>
          </w:tcPr>
          <w:p w14:paraId="693CEA2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compassion, sharing, universality</w:t>
            </w:r>
          </w:p>
        </w:tc>
        <w:tc>
          <w:tcPr>
            <w:tcW w:w="0" w:type="auto"/>
            <w:hideMark/>
          </w:tcPr>
          <w:p w14:paraId="60F0788B" w14:textId="3391E1D6"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HSs contribute to the construction of broader social values. </w:t>
            </w:r>
            <w:r w:rsidRPr="00EF1C78">
              <w:rPr>
                <w:rFonts w:ascii="Arial Narrow" w:eastAsia="Times New Roman" w:hAnsi="Arial Narrow" w:cs="Calibri"/>
                <w:sz w:val="16"/>
                <w:szCs w:val="16"/>
                <w:lang w:eastAsia="en-GB"/>
              </w:rPr>
              <w:br/>
              <w:t>Interaction btwn citizens and HS inform relationship btwn citizens and state.</w:t>
            </w:r>
            <w:r w:rsidRPr="00EF1C78">
              <w:rPr>
                <w:rFonts w:ascii="Arial Narrow" w:eastAsia="Times New Roman" w:hAnsi="Arial Narrow" w:cs="Calibri"/>
                <w:sz w:val="16"/>
                <w:szCs w:val="16"/>
                <w:lang w:eastAsia="en-GB"/>
              </w:rPr>
              <w:br/>
              <w:t xml:space="preserve"> Dominant HS SVs change over time.</w:t>
            </w:r>
          </w:p>
        </w:tc>
      </w:tr>
      <w:tr w:rsidR="00EF1C78" w:rsidRPr="00EF1C78" w14:paraId="775241E7" w14:textId="77777777" w:rsidTr="00AF216D">
        <w:trPr>
          <w:cnfStyle w:val="000000100000" w:firstRow="0" w:lastRow="0" w:firstColumn="0" w:lastColumn="0" w:oddVBand="0" w:evenVBand="0" w:oddHBand="1" w:evenHBand="0" w:firstRowFirstColumn="0" w:firstRowLastColumn="0" w:lastRowFirstColumn="0" w:lastRowLastColumn="0"/>
          <w:trHeight w:val="1815"/>
        </w:trPr>
        <w:tc>
          <w:tcPr>
            <w:cnfStyle w:val="001000000000" w:firstRow="0" w:lastRow="0" w:firstColumn="1" w:lastColumn="0" w:oddVBand="0" w:evenVBand="0" w:oddHBand="0" w:evenHBand="0" w:firstRowFirstColumn="0" w:firstRowLastColumn="0" w:lastRowFirstColumn="0" w:lastRowLastColumn="0"/>
            <w:tcW w:w="0" w:type="auto"/>
            <w:hideMark/>
          </w:tcPr>
          <w:p w14:paraId="24E353A8"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Abimbola, Seye</w:t>
            </w:r>
            <w:r w:rsidRPr="00EF1C78">
              <w:rPr>
                <w:rFonts w:ascii="Arial Narrow" w:eastAsia="Times New Roman" w:hAnsi="Arial Narrow" w:cs="Calibri"/>
                <w:sz w:val="16"/>
                <w:szCs w:val="16"/>
                <w:lang w:eastAsia="en-GB"/>
              </w:rPr>
              <w:br/>
              <w:t>Negin, Joel</w:t>
            </w:r>
            <w:r w:rsidRPr="00EF1C78">
              <w:rPr>
                <w:rFonts w:ascii="Arial Narrow" w:eastAsia="Times New Roman" w:hAnsi="Arial Narrow" w:cs="Calibri"/>
                <w:sz w:val="16"/>
                <w:szCs w:val="16"/>
                <w:lang w:eastAsia="en-GB"/>
              </w:rPr>
              <w:br/>
              <w:t>Martiniuk, Alexandra L.</w:t>
            </w:r>
            <w:r w:rsidRPr="00EF1C78">
              <w:rPr>
                <w:rFonts w:ascii="Arial Narrow" w:eastAsia="Times New Roman" w:hAnsi="Arial Narrow" w:cs="Calibri"/>
                <w:sz w:val="16"/>
                <w:szCs w:val="16"/>
                <w:lang w:eastAsia="en-GB"/>
              </w:rPr>
              <w:br/>
              <w:t>Jan, Stephen</w:t>
            </w:r>
          </w:p>
        </w:tc>
        <w:tc>
          <w:tcPr>
            <w:tcW w:w="0" w:type="auto"/>
            <w:textDirection w:val="btLr"/>
            <w:hideMark/>
          </w:tcPr>
          <w:p w14:paraId="400D137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50B1C33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Institutional analysis of health system governance</w:t>
            </w:r>
          </w:p>
        </w:tc>
        <w:tc>
          <w:tcPr>
            <w:tcW w:w="0" w:type="auto"/>
            <w:hideMark/>
          </w:tcPr>
          <w:p w14:paraId="4E9A9A7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1C24119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2EC358D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Review</w:t>
            </w:r>
          </w:p>
        </w:tc>
        <w:tc>
          <w:tcPr>
            <w:tcW w:w="0" w:type="auto"/>
            <w:textDirection w:val="btLr"/>
            <w:hideMark/>
          </w:tcPr>
          <w:p w14:paraId="1735316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6EB47CA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Governance</w:t>
            </w:r>
          </w:p>
        </w:tc>
        <w:tc>
          <w:tcPr>
            <w:tcW w:w="0" w:type="auto"/>
            <w:hideMark/>
          </w:tcPr>
          <w:p w14:paraId="1D1EFCC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48D3CCD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dominant cultural and societal values</w:t>
            </w:r>
          </w:p>
        </w:tc>
        <w:tc>
          <w:tcPr>
            <w:tcW w:w="0" w:type="auto"/>
            <w:hideMark/>
          </w:tcPr>
          <w:p w14:paraId="0065FB3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6363662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HS goals. HS reflects values. HS values facilitate or hinder accountability. SVs → resource flows. Resource flows shape SVs. SVs cause bh to deviate from prescribed. SVs → px-HCW relationship.</w:t>
            </w:r>
          </w:p>
        </w:tc>
      </w:tr>
      <w:tr w:rsidR="00EF1C78" w:rsidRPr="00EF1C78" w14:paraId="1C8B9FD3" w14:textId="77777777" w:rsidTr="00AF216D">
        <w:trPr>
          <w:trHeight w:val="945"/>
        </w:trPr>
        <w:tc>
          <w:tcPr>
            <w:cnfStyle w:val="001000000000" w:firstRow="0" w:lastRow="0" w:firstColumn="1" w:lastColumn="0" w:oddVBand="0" w:evenVBand="0" w:oddHBand="0" w:evenHBand="0" w:firstRowFirstColumn="0" w:firstRowLastColumn="0" w:lastRowFirstColumn="0" w:lastRowLastColumn="0"/>
            <w:tcW w:w="0" w:type="auto"/>
            <w:hideMark/>
          </w:tcPr>
          <w:p w14:paraId="29B72671"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Agyepong, Irene Akua</w:t>
            </w:r>
            <w:r w:rsidRPr="00EF1C78">
              <w:rPr>
                <w:rFonts w:ascii="Arial Narrow" w:eastAsia="Times New Roman" w:hAnsi="Arial Narrow" w:cs="Calibri"/>
                <w:sz w:val="16"/>
                <w:szCs w:val="16"/>
                <w:lang w:eastAsia="en-GB"/>
              </w:rPr>
              <w:br w:type="page"/>
              <w:t>Kwamie, Aku</w:t>
            </w:r>
            <w:r w:rsidRPr="00EF1C78">
              <w:rPr>
                <w:rFonts w:ascii="Arial Narrow" w:eastAsia="Times New Roman" w:hAnsi="Arial Narrow" w:cs="Calibri"/>
                <w:sz w:val="16"/>
                <w:szCs w:val="16"/>
                <w:lang w:eastAsia="en-GB"/>
              </w:rPr>
              <w:br w:type="page"/>
              <w:t>Frimpong, Edith</w:t>
            </w:r>
            <w:r w:rsidRPr="00EF1C78">
              <w:rPr>
                <w:rFonts w:ascii="Arial Narrow" w:eastAsia="Times New Roman" w:hAnsi="Arial Narrow" w:cs="Calibri"/>
                <w:sz w:val="16"/>
                <w:szCs w:val="16"/>
                <w:lang w:eastAsia="en-GB"/>
              </w:rPr>
              <w:br w:type="page"/>
              <w:t>Defor, Selina</w:t>
            </w:r>
            <w:r w:rsidRPr="00EF1C78">
              <w:rPr>
                <w:rFonts w:ascii="Arial Narrow" w:eastAsia="Times New Roman" w:hAnsi="Arial Narrow" w:cs="Calibri"/>
                <w:sz w:val="16"/>
                <w:szCs w:val="16"/>
                <w:lang w:eastAsia="en-GB"/>
              </w:rPr>
              <w:br w:type="page"/>
              <w:t>Ibrahim, Abdallah</w:t>
            </w:r>
            <w:r w:rsidRPr="00EF1C78">
              <w:rPr>
                <w:rFonts w:ascii="Arial Narrow" w:eastAsia="Times New Roman" w:hAnsi="Arial Narrow" w:cs="Calibri"/>
                <w:sz w:val="16"/>
                <w:szCs w:val="16"/>
                <w:lang w:eastAsia="en-GB"/>
              </w:rPr>
              <w:br w:type="page"/>
              <w:t xml:space="preserve">Aryeetey, </w:t>
            </w:r>
            <w:r w:rsidRPr="00EF1C78">
              <w:rPr>
                <w:rFonts w:ascii="Arial Narrow" w:eastAsia="Times New Roman" w:hAnsi="Arial Narrow" w:cs="Calibri"/>
                <w:sz w:val="16"/>
                <w:szCs w:val="16"/>
                <w:lang w:eastAsia="en-GB"/>
              </w:rPr>
              <w:lastRenderedPageBreak/>
              <w:t>Genevieve C</w:t>
            </w:r>
            <w:r w:rsidRPr="00EF1C78">
              <w:rPr>
                <w:rFonts w:ascii="Arial Narrow" w:eastAsia="Times New Roman" w:hAnsi="Arial Narrow" w:cs="Calibri"/>
                <w:sz w:val="16"/>
                <w:szCs w:val="16"/>
                <w:lang w:eastAsia="en-GB"/>
              </w:rPr>
              <w:br w:type="page"/>
              <w:t>Lokossou, Virgil</w:t>
            </w:r>
            <w:r w:rsidRPr="00EF1C78">
              <w:rPr>
                <w:rFonts w:ascii="Arial Narrow" w:eastAsia="Times New Roman" w:hAnsi="Arial Narrow" w:cs="Calibri"/>
                <w:sz w:val="16"/>
                <w:szCs w:val="16"/>
                <w:lang w:eastAsia="en-GB"/>
              </w:rPr>
              <w:br w:type="page"/>
              <w:t>Sombie, Issiaka</w:t>
            </w:r>
          </w:p>
        </w:tc>
        <w:tc>
          <w:tcPr>
            <w:tcW w:w="0" w:type="auto"/>
            <w:textDirection w:val="btLr"/>
            <w:hideMark/>
          </w:tcPr>
          <w:p w14:paraId="724A89B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2017</w:t>
            </w:r>
          </w:p>
        </w:tc>
        <w:tc>
          <w:tcPr>
            <w:tcW w:w="0" w:type="auto"/>
            <w:hideMark/>
          </w:tcPr>
          <w:p w14:paraId="30919143" w14:textId="20120609"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Spanning maternal, </w:t>
            </w:r>
            <w:proofErr w:type="gramStart"/>
            <w:r w:rsidRPr="00EF1C78">
              <w:rPr>
                <w:rFonts w:ascii="Arial Narrow" w:eastAsia="Times New Roman" w:hAnsi="Arial Narrow" w:cs="Calibri"/>
                <w:sz w:val="16"/>
                <w:szCs w:val="16"/>
                <w:lang w:eastAsia="en-GB"/>
              </w:rPr>
              <w:t>new born</w:t>
            </w:r>
            <w:proofErr w:type="gramEnd"/>
            <w:r w:rsidRPr="00EF1C78">
              <w:rPr>
                <w:rFonts w:ascii="Arial Narrow" w:eastAsia="Times New Roman" w:hAnsi="Arial Narrow" w:cs="Calibri"/>
                <w:sz w:val="16"/>
                <w:szCs w:val="16"/>
                <w:lang w:eastAsia="en-GB"/>
              </w:rPr>
              <w:t xml:space="preserve"> and child health (MNCH) and health systems research boundaries: conducive and limiting </w:t>
            </w:r>
            <w:r w:rsidRPr="00EF1C78">
              <w:rPr>
                <w:rFonts w:ascii="Arial Narrow" w:eastAsia="Times New Roman" w:hAnsi="Arial Narrow" w:cs="Calibri"/>
                <w:sz w:val="16"/>
                <w:szCs w:val="16"/>
                <w:lang w:eastAsia="en-GB"/>
              </w:rPr>
              <w:lastRenderedPageBreak/>
              <w:t>health systems factors to improving MNCH outcomes in West Africa</w:t>
            </w:r>
          </w:p>
        </w:tc>
        <w:tc>
          <w:tcPr>
            <w:tcW w:w="0" w:type="auto"/>
            <w:hideMark/>
          </w:tcPr>
          <w:p w14:paraId="5B7E8D4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Health research policy and systems</w:t>
            </w:r>
          </w:p>
        </w:tc>
        <w:tc>
          <w:tcPr>
            <w:tcW w:w="0" w:type="auto"/>
            <w:textDirection w:val="btLr"/>
            <w:hideMark/>
          </w:tcPr>
          <w:p w14:paraId="20FEEA1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Ghana</w:t>
            </w:r>
          </w:p>
        </w:tc>
        <w:tc>
          <w:tcPr>
            <w:tcW w:w="0" w:type="auto"/>
            <w:hideMark/>
          </w:tcPr>
          <w:p w14:paraId="6E67FDA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Mixed methods: case study, lit rev, interviews</w:t>
            </w:r>
          </w:p>
        </w:tc>
        <w:tc>
          <w:tcPr>
            <w:tcW w:w="0" w:type="auto"/>
            <w:textDirection w:val="btLr"/>
            <w:hideMark/>
          </w:tcPr>
          <w:p w14:paraId="267BB6F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326981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2AA48D75" w14:textId="1E97EB3F"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West Africa: Burkina Faso, Benin, Mali, Senegal, Nigeria and Ghana Burkina Faso, </w:t>
            </w:r>
            <w:r w:rsidRPr="00EF1C78">
              <w:rPr>
                <w:rFonts w:ascii="Arial Narrow" w:eastAsia="Times New Roman" w:hAnsi="Arial Narrow" w:cs="Calibri"/>
                <w:sz w:val="16"/>
                <w:szCs w:val="16"/>
                <w:lang w:eastAsia="en-GB"/>
              </w:rPr>
              <w:lastRenderedPageBreak/>
              <w:t>Benin, Mali, Senegal, Nigeria and Ghana</w:t>
            </w:r>
          </w:p>
        </w:tc>
        <w:tc>
          <w:tcPr>
            <w:tcW w:w="0" w:type="auto"/>
            <w:hideMark/>
          </w:tcPr>
          <w:p w14:paraId="05D38DD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Societal values</w:t>
            </w:r>
          </w:p>
        </w:tc>
        <w:tc>
          <w:tcPr>
            <w:tcW w:w="0" w:type="auto"/>
            <w:hideMark/>
          </w:tcPr>
          <w:p w14:paraId="1FF5E7E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w:t>
            </w:r>
          </w:p>
        </w:tc>
        <w:tc>
          <w:tcPr>
            <w:tcW w:w="0" w:type="auto"/>
            <w:hideMark/>
          </w:tcPr>
          <w:p w14:paraId="37CF08A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Policies </w:t>
            </w:r>
            <w:proofErr w:type="gramStart"/>
            <w:r w:rsidRPr="00EF1C78">
              <w:rPr>
                <w:rFonts w:ascii="Arial Narrow" w:eastAsia="Times New Roman" w:hAnsi="Arial Narrow" w:cs="Calibri"/>
                <w:sz w:val="16"/>
                <w:szCs w:val="16"/>
                <w:lang w:eastAsia="en-GB"/>
              </w:rPr>
              <w:t>[?reflect</w:t>
            </w:r>
            <w:proofErr w:type="gramEnd"/>
            <w:r w:rsidRPr="00EF1C78">
              <w:rPr>
                <w:rFonts w:ascii="Arial Narrow" w:eastAsia="Times New Roman" w:hAnsi="Arial Narrow" w:cs="Calibri"/>
                <w:sz w:val="16"/>
                <w:szCs w:val="16"/>
                <w:lang w:eastAsia="en-GB"/>
              </w:rPr>
              <w:t>?] social values. Vs underlie HS. SVs shape HS outcomes.</w:t>
            </w:r>
          </w:p>
        </w:tc>
      </w:tr>
      <w:tr w:rsidR="00EF1C78" w:rsidRPr="00EF1C78" w14:paraId="1764C5C2" w14:textId="77777777" w:rsidTr="00AF216D">
        <w:trPr>
          <w:cnfStyle w:val="000000100000" w:firstRow="0" w:lastRow="0" w:firstColumn="0" w:lastColumn="0" w:oddVBand="0" w:evenVBand="0" w:oddHBand="1" w:evenHBand="0" w:firstRowFirstColumn="0" w:firstRowLastColumn="0" w:lastRowFirstColumn="0" w:lastRowLastColumn="0"/>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337F1B2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Ahn, J.</w:t>
            </w:r>
            <w:r w:rsidRPr="00EF1C78">
              <w:rPr>
                <w:rFonts w:ascii="Arial Narrow" w:eastAsia="Times New Roman" w:hAnsi="Arial Narrow" w:cs="Calibri"/>
                <w:sz w:val="16"/>
                <w:szCs w:val="16"/>
                <w:lang w:eastAsia="en-GB"/>
              </w:rPr>
              <w:br/>
              <w:t>Kim, G.</w:t>
            </w:r>
            <w:r w:rsidRPr="00EF1C78">
              <w:rPr>
                <w:rFonts w:ascii="Arial Narrow" w:eastAsia="Times New Roman" w:hAnsi="Arial Narrow" w:cs="Calibri"/>
                <w:sz w:val="16"/>
                <w:szCs w:val="16"/>
                <w:lang w:eastAsia="en-GB"/>
              </w:rPr>
              <w:br/>
              <w:t>Suh, H. S.</w:t>
            </w:r>
            <w:r w:rsidRPr="00EF1C78">
              <w:rPr>
                <w:rFonts w:ascii="Arial Narrow" w:eastAsia="Times New Roman" w:hAnsi="Arial Narrow" w:cs="Calibri"/>
                <w:sz w:val="16"/>
                <w:szCs w:val="16"/>
                <w:lang w:eastAsia="en-GB"/>
              </w:rPr>
              <w:br/>
              <w:t>Lee, S. M.</w:t>
            </w:r>
          </w:p>
        </w:tc>
        <w:tc>
          <w:tcPr>
            <w:tcW w:w="0" w:type="auto"/>
            <w:textDirection w:val="btLr"/>
            <w:hideMark/>
          </w:tcPr>
          <w:p w14:paraId="2E405A5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2012</w:t>
            </w:r>
          </w:p>
        </w:tc>
        <w:tc>
          <w:tcPr>
            <w:tcW w:w="0" w:type="auto"/>
            <w:hideMark/>
          </w:tcPr>
          <w:p w14:paraId="75D5980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and healthcare priority setting in Korea</w:t>
            </w:r>
          </w:p>
        </w:tc>
        <w:tc>
          <w:tcPr>
            <w:tcW w:w="0" w:type="auto"/>
            <w:hideMark/>
          </w:tcPr>
          <w:p w14:paraId="1E367D7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 Organ Manag</w:t>
            </w:r>
          </w:p>
        </w:tc>
        <w:tc>
          <w:tcPr>
            <w:tcW w:w="0" w:type="auto"/>
            <w:textDirection w:val="btLr"/>
            <w:hideMark/>
          </w:tcPr>
          <w:p w14:paraId="2B78232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Korea</w:t>
            </w:r>
          </w:p>
        </w:tc>
        <w:tc>
          <w:tcPr>
            <w:tcW w:w="0" w:type="auto"/>
            <w:hideMark/>
          </w:tcPr>
          <w:p w14:paraId="3AE9A91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Process eval using C&amp;W FW. Interviews and primary doc anal</w:t>
            </w:r>
          </w:p>
        </w:tc>
        <w:tc>
          <w:tcPr>
            <w:tcW w:w="0" w:type="auto"/>
            <w:textDirection w:val="btLr"/>
            <w:hideMark/>
          </w:tcPr>
          <w:p w14:paraId="3107F4D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194821F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 (HTA)</w:t>
            </w:r>
          </w:p>
        </w:tc>
        <w:tc>
          <w:tcPr>
            <w:tcW w:w="0" w:type="auto"/>
            <w:hideMark/>
          </w:tcPr>
          <w:p w14:paraId="7F4BB60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Korea</w:t>
            </w:r>
          </w:p>
        </w:tc>
        <w:tc>
          <w:tcPr>
            <w:tcW w:w="0" w:type="auto"/>
            <w:hideMark/>
          </w:tcPr>
          <w:p w14:paraId="169223D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community values</w:t>
            </w:r>
          </w:p>
        </w:tc>
        <w:tc>
          <w:tcPr>
            <w:tcW w:w="0" w:type="auto"/>
            <w:hideMark/>
          </w:tcPr>
          <w:p w14:paraId="7F75190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C&amp;W FW</w:t>
            </w:r>
          </w:p>
        </w:tc>
        <w:tc>
          <w:tcPr>
            <w:tcW w:w="0" w:type="auto"/>
            <w:hideMark/>
          </w:tcPr>
          <w:p w14:paraId="4A4D6D3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Nature of sector (pub vs pri) → values (autonomy over solidarity)</w:t>
            </w:r>
          </w:p>
        </w:tc>
      </w:tr>
      <w:tr w:rsidR="00EF1C78" w:rsidRPr="00EF1C78" w14:paraId="7C2D4282" w14:textId="77777777" w:rsidTr="00AF216D">
        <w:trPr>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10035BFA"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Atkinson, Sarah</w:t>
            </w:r>
          </w:p>
        </w:tc>
        <w:tc>
          <w:tcPr>
            <w:tcW w:w="0" w:type="auto"/>
            <w:textDirection w:val="btLr"/>
            <w:hideMark/>
          </w:tcPr>
          <w:p w14:paraId="6BEC37A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2002</w:t>
            </w:r>
          </w:p>
        </w:tc>
        <w:tc>
          <w:tcPr>
            <w:tcW w:w="0" w:type="auto"/>
            <w:hideMark/>
          </w:tcPr>
          <w:p w14:paraId="601FAD2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Political cultures, health systems and health policy</w:t>
            </w:r>
          </w:p>
        </w:tc>
        <w:tc>
          <w:tcPr>
            <w:tcW w:w="0" w:type="auto"/>
            <w:hideMark/>
          </w:tcPr>
          <w:p w14:paraId="3A418BF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Science and Medicine</w:t>
            </w:r>
          </w:p>
        </w:tc>
        <w:tc>
          <w:tcPr>
            <w:tcW w:w="0" w:type="auto"/>
            <w:textDirection w:val="btLr"/>
            <w:hideMark/>
          </w:tcPr>
          <w:p w14:paraId="7FA2D59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24EA27A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Case study, ethnography</w:t>
            </w:r>
          </w:p>
        </w:tc>
        <w:tc>
          <w:tcPr>
            <w:tcW w:w="0" w:type="auto"/>
            <w:textDirection w:val="btLr"/>
            <w:hideMark/>
          </w:tcPr>
          <w:p w14:paraId="45FF107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6528BD2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66ECE23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Brazil</w:t>
            </w:r>
          </w:p>
        </w:tc>
        <w:tc>
          <w:tcPr>
            <w:tcW w:w="0" w:type="auto"/>
            <w:hideMark/>
          </w:tcPr>
          <w:p w14:paraId="28AF7DE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Local values, political culture</w:t>
            </w:r>
          </w:p>
        </w:tc>
        <w:tc>
          <w:tcPr>
            <w:tcW w:w="0" w:type="auto"/>
            <w:hideMark/>
          </w:tcPr>
          <w:p w14:paraId="6F7CB3B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clientelism, paternalism, favouritism</w:t>
            </w:r>
          </w:p>
        </w:tc>
        <w:tc>
          <w:tcPr>
            <w:tcW w:w="0" w:type="auto"/>
            <w:hideMark/>
          </w:tcPr>
          <w:p w14:paraId="1E068BC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Macro-level SVs inform pol implementation at local level. SVs inform how rights and responsibilities are understood. External policies and ideas are reinterpreted in line with SVs. Wider SVs inform HS working at local level.</w:t>
            </w:r>
          </w:p>
        </w:tc>
      </w:tr>
      <w:tr w:rsidR="00EF1C78" w:rsidRPr="00EF1C78" w14:paraId="6C9711F8" w14:textId="77777777" w:rsidTr="00AF216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0" w:type="auto"/>
            <w:hideMark/>
          </w:tcPr>
          <w:p w14:paraId="6F5D60AC"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Atun, Rifat</w:t>
            </w:r>
          </w:p>
        </w:tc>
        <w:tc>
          <w:tcPr>
            <w:tcW w:w="0" w:type="auto"/>
            <w:textDirection w:val="btLr"/>
            <w:hideMark/>
          </w:tcPr>
          <w:p w14:paraId="6C52929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2012</w:t>
            </w:r>
          </w:p>
        </w:tc>
        <w:tc>
          <w:tcPr>
            <w:tcW w:w="0" w:type="auto"/>
            <w:hideMark/>
          </w:tcPr>
          <w:p w14:paraId="36CF225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systems, systems thinking and innovation</w:t>
            </w:r>
          </w:p>
        </w:tc>
        <w:tc>
          <w:tcPr>
            <w:tcW w:w="0" w:type="auto"/>
            <w:hideMark/>
          </w:tcPr>
          <w:p w14:paraId="4365624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2379507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0010779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Commentary</w:t>
            </w:r>
          </w:p>
        </w:tc>
        <w:tc>
          <w:tcPr>
            <w:tcW w:w="0" w:type="auto"/>
            <w:textDirection w:val="btLr"/>
            <w:hideMark/>
          </w:tcPr>
          <w:p w14:paraId="12C8A29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612405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753A332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54C9D4C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socio-cultural beliefs</w:t>
            </w:r>
          </w:p>
        </w:tc>
        <w:tc>
          <w:tcPr>
            <w:tcW w:w="0" w:type="auto"/>
            <w:hideMark/>
          </w:tcPr>
          <w:p w14:paraId="5DF4E6A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17427BE1" w14:textId="7E91B0D2"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HS functioning, SVs → HS outcomes, SVs → programme success</w:t>
            </w:r>
          </w:p>
        </w:tc>
      </w:tr>
      <w:tr w:rsidR="00EF1C78" w:rsidRPr="00EF1C78" w14:paraId="2A230E06" w14:textId="77777777" w:rsidTr="00AF216D">
        <w:trPr>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7A994FE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Axworthy, L.</w:t>
            </w:r>
            <w:r w:rsidRPr="00EF1C78">
              <w:rPr>
                <w:rFonts w:ascii="Arial Narrow" w:eastAsia="Times New Roman" w:hAnsi="Arial Narrow" w:cs="Calibri"/>
                <w:sz w:val="16"/>
                <w:szCs w:val="16"/>
                <w:lang w:eastAsia="en-GB"/>
              </w:rPr>
              <w:br/>
              <w:t>Spiegel, J.</w:t>
            </w:r>
          </w:p>
        </w:tc>
        <w:tc>
          <w:tcPr>
            <w:tcW w:w="0" w:type="auto"/>
            <w:textDirection w:val="btLr"/>
            <w:hideMark/>
          </w:tcPr>
          <w:p w14:paraId="669A3D1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2002</w:t>
            </w:r>
          </w:p>
        </w:tc>
        <w:tc>
          <w:tcPr>
            <w:tcW w:w="0" w:type="auto"/>
            <w:hideMark/>
          </w:tcPr>
          <w:p w14:paraId="4626407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Retaining Canada's health care system as a global public good</w:t>
            </w:r>
          </w:p>
        </w:tc>
        <w:tc>
          <w:tcPr>
            <w:tcW w:w="0" w:type="auto"/>
            <w:hideMark/>
          </w:tcPr>
          <w:p w14:paraId="44832BE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Canadian Medical Association Journal</w:t>
            </w:r>
          </w:p>
        </w:tc>
        <w:tc>
          <w:tcPr>
            <w:tcW w:w="0" w:type="auto"/>
            <w:textDirection w:val="btLr"/>
            <w:hideMark/>
          </w:tcPr>
          <w:p w14:paraId="7737481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1ED606D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Commentary</w:t>
            </w:r>
          </w:p>
        </w:tc>
        <w:tc>
          <w:tcPr>
            <w:tcW w:w="0" w:type="auto"/>
            <w:textDirection w:val="btLr"/>
            <w:hideMark/>
          </w:tcPr>
          <w:p w14:paraId="13D0D6C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4DCB2E2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06B6AD6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2926AEA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National identity</w:t>
            </w:r>
          </w:p>
        </w:tc>
        <w:tc>
          <w:tcPr>
            <w:tcW w:w="0" w:type="auto"/>
            <w:hideMark/>
          </w:tcPr>
          <w:p w14:paraId="4C06B733" w14:textId="36395F93"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Access, fairness, sense of community, social justice.</w:t>
            </w:r>
          </w:p>
        </w:tc>
        <w:tc>
          <w:tcPr>
            <w:tcW w:w="0" w:type="auto"/>
            <w:hideMark/>
          </w:tcPr>
          <w:p w14:paraId="38AEEF6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HC system = defining attribute of national identity. P of universal access in H system reflects "speaks to" sense of fairness and community</w:t>
            </w:r>
          </w:p>
        </w:tc>
      </w:tr>
      <w:tr w:rsidR="00EF1C78" w:rsidRPr="00EF1C78" w14:paraId="531843DE" w14:textId="77777777" w:rsidTr="00AF216D">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1DDDBA39"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Balabanova, D.</w:t>
            </w:r>
            <w:r w:rsidRPr="00EF1C78">
              <w:rPr>
                <w:rFonts w:ascii="Arial Narrow" w:eastAsia="Times New Roman" w:hAnsi="Arial Narrow" w:cs="Calibri"/>
                <w:sz w:val="16"/>
                <w:szCs w:val="16"/>
                <w:lang w:eastAsia="en-GB"/>
              </w:rPr>
              <w:br/>
              <w:t>McKee, M.</w:t>
            </w:r>
          </w:p>
        </w:tc>
        <w:tc>
          <w:tcPr>
            <w:tcW w:w="0" w:type="auto"/>
            <w:textDirection w:val="btLr"/>
            <w:hideMark/>
          </w:tcPr>
          <w:p w14:paraId="5E3DDF7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2004</w:t>
            </w:r>
          </w:p>
        </w:tc>
        <w:tc>
          <w:tcPr>
            <w:tcW w:w="0" w:type="auto"/>
            <w:hideMark/>
          </w:tcPr>
          <w:p w14:paraId="06B2D25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Reforming health care financing in Bulgaria: the population perspective</w:t>
            </w:r>
          </w:p>
        </w:tc>
        <w:tc>
          <w:tcPr>
            <w:tcW w:w="0" w:type="auto"/>
            <w:hideMark/>
          </w:tcPr>
          <w:p w14:paraId="153D167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 Sci Med</w:t>
            </w:r>
          </w:p>
        </w:tc>
        <w:tc>
          <w:tcPr>
            <w:tcW w:w="0" w:type="auto"/>
            <w:textDirection w:val="btLr"/>
            <w:hideMark/>
          </w:tcPr>
          <w:p w14:paraId="6393EDE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3D19CD5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Mixed methods, surveys and interviews</w:t>
            </w:r>
          </w:p>
        </w:tc>
        <w:tc>
          <w:tcPr>
            <w:tcW w:w="0" w:type="auto"/>
            <w:textDirection w:val="btLr"/>
            <w:hideMark/>
          </w:tcPr>
          <w:p w14:paraId="21E7856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9F6AC5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173E8E9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Bulgaria</w:t>
            </w:r>
          </w:p>
        </w:tc>
        <w:tc>
          <w:tcPr>
            <w:tcW w:w="0" w:type="auto"/>
            <w:hideMark/>
          </w:tcPr>
          <w:p w14:paraId="55F078B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popular values</w:t>
            </w:r>
          </w:p>
        </w:tc>
        <w:tc>
          <w:tcPr>
            <w:tcW w:w="0" w:type="auto"/>
            <w:hideMark/>
          </w:tcPr>
          <w:p w14:paraId="0554D49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 transparency</w:t>
            </w:r>
          </w:p>
        </w:tc>
        <w:tc>
          <w:tcPr>
            <w:tcW w:w="0" w:type="auto"/>
            <w:hideMark/>
          </w:tcPr>
          <w:p w14:paraId="226D385E" w14:textId="52146AD6"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financing should reflect dominant social values.</w:t>
            </w:r>
          </w:p>
        </w:tc>
      </w:tr>
      <w:tr w:rsidR="00EF1C78" w:rsidRPr="00EF1C78" w14:paraId="586FE0F0" w14:textId="77777777" w:rsidTr="00AF216D">
        <w:trPr>
          <w:trHeight w:val="1155"/>
        </w:trPr>
        <w:tc>
          <w:tcPr>
            <w:cnfStyle w:val="001000000000" w:firstRow="0" w:lastRow="0" w:firstColumn="1" w:lastColumn="0" w:oddVBand="0" w:evenVBand="0" w:oddHBand="0" w:evenHBand="0" w:firstRowFirstColumn="0" w:firstRowLastColumn="0" w:lastRowFirstColumn="0" w:lastRowLastColumn="0"/>
            <w:tcW w:w="0" w:type="auto"/>
            <w:hideMark/>
          </w:tcPr>
          <w:p w14:paraId="64F06DB1"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Bennett, S.</w:t>
            </w:r>
            <w:r w:rsidRPr="00EF1C78">
              <w:rPr>
                <w:rFonts w:ascii="Arial Narrow" w:eastAsia="Times New Roman" w:hAnsi="Arial Narrow" w:cs="Calibri"/>
                <w:sz w:val="16"/>
                <w:szCs w:val="16"/>
                <w:lang w:eastAsia="en-GB"/>
              </w:rPr>
              <w:br/>
              <w:t>Chanfreau, C.</w:t>
            </w:r>
          </w:p>
        </w:tc>
        <w:tc>
          <w:tcPr>
            <w:tcW w:w="0" w:type="auto"/>
            <w:textDirection w:val="btLr"/>
            <w:hideMark/>
          </w:tcPr>
          <w:p w14:paraId="76AD1B8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2005</w:t>
            </w:r>
          </w:p>
        </w:tc>
        <w:tc>
          <w:tcPr>
            <w:tcW w:w="0" w:type="auto"/>
            <w:hideMark/>
          </w:tcPr>
          <w:p w14:paraId="6A06106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Approaches to rationing antiretroviral treatment: ethical and equity implications</w:t>
            </w:r>
          </w:p>
        </w:tc>
        <w:tc>
          <w:tcPr>
            <w:tcW w:w="0" w:type="auto"/>
            <w:hideMark/>
          </w:tcPr>
          <w:p w14:paraId="05AF9A0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Bull World Health Organ</w:t>
            </w:r>
          </w:p>
        </w:tc>
        <w:tc>
          <w:tcPr>
            <w:tcW w:w="0" w:type="auto"/>
            <w:textDirection w:val="btLr"/>
            <w:hideMark/>
          </w:tcPr>
          <w:p w14:paraId="3CB4E63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02F1C15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Case studies</w:t>
            </w:r>
          </w:p>
        </w:tc>
        <w:tc>
          <w:tcPr>
            <w:tcW w:w="0" w:type="auto"/>
            <w:textDirection w:val="btLr"/>
            <w:hideMark/>
          </w:tcPr>
          <w:p w14:paraId="0F93519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1ADFB0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Rationing</w:t>
            </w:r>
          </w:p>
        </w:tc>
        <w:tc>
          <w:tcPr>
            <w:tcW w:w="0" w:type="auto"/>
            <w:hideMark/>
          </w:tcPr>
          <w:p w14:paraId="2A841EF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Mexico; Senegal, Thailand, Uganda</w:t>
            </w:r>
          </w:p>
        </w:tc>
        <w:tc>
          <w:tcPr>
            <w:tcW w:w="0" w:type="auto"/>
            <w:hideMark/>
          </w:tcPr>
          <w:p w14:paraId="29A511B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values</w:t>
            </w:r>
          </w:p>
        </w:tc>
        <w:tc>
          <w:tcPr>
            <w:tcW w:w="0" w:type="auto"/>
            <w:hideMark/>
          </w:tcPr>
          <w:p w14:paraId="3CA5A2D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39645078" w14:textId="745364D0"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Clinical guidelines are (sometimes) based on value judgements. Rationing decisions should reflect social values.</w:t>
            </w:r>
          </w:p>
        </w:tc>
      </w:tr>
      <w:tr w:rsidR="00EF1C78" w:rsidRPr="00EF1C78" w14:paraId="026B5C76" w14:textId="77777777" w:rsidTr="00AF216D">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57152CC1"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Berlan, David</w:t>
            </w:r>
            <w:r w:rsidRPr="00EF1C78">
              <w:rPr>
                <w:rFonts w:ascii="Arial Narrow" w:eastAsia="Times New Roman" w:hAnsi="Arial Narrow" w:cs="Calibri"/>
                <w:sz w:val="16"/>
                <w:szCs w:val="16"/>
                <w:lang w:eastAsia="en-GB"/>
              </w:rPr>
              <w:br/>
              <w:t>Shiffman, Jeremy</w:t>
            </w:r>
          </w:p>
        </w:tc>
        <w:tc>
          <w:tcPr>
            <w:tcW w:w="0" w:type="auto"/>
            <w:textDirection w:val="btLr"/>
            <w:hideMark/>
          </w:tcPr>
          <w:p w14:paraId="6262D29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2011</w:t>
            </w:r>
          </w:p>
        </w:tc>
        <w:tc>
          <w:tcPr>
            <w:tcW w:w="0" w:type="auto"/>
            <w:hideMark/>
          </w:tcPr>
          <w:p w14:paraId="0435A29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Holding health providers in developing countries accountable to consumers</w:t>
            </w:r>
          </w:p>
        </w:tc>
        <w:tc>
          <w:tcPr>
            <w:tcW w:w="0" w:type="auto"/>
            <w:hideMark/>
          </w:tcPr>
          <w:p w14:paraId="18ABCD2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11EB326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06F896D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Review</w:t>
            </w:r>
          </w:p>
        </w:tc>
        <w:tc>
          <w:tcPr>
            <w:tcW w:w="0" w:type="auto"/>
            <w:textDirection w:val="btLr"/>
            <w:hideMark/>
          </w:tcPr>
          <w:p w14:paraId="09BEB92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4D0DB5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(planning and mngment) Accountability</w:t>
            </w:r>
          </w:p>
        </w:tc>
        <w:tc>
          <w:tcPr>
            <w:tcW w:w="0" w:type="auto"/>
            <w:hideMark/>
          </w:tcPr>
          <w:p w14:paraId="0B7C575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 LMIC</w:t>
            </w:r>
          </w:p>
        </w:tc>
        <w:tc>
          <w:tcPr>
            <w:tcW w:w="0" w:type="auto"/>
            <w:hideMark/>
          </w:tcPr>
          <w:p w14:paraId="3C2FE62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norms</w:t>
            </w:r>
          </w:p>
        </w:tc>
        <w:tc>
          <w:tcPr>
            <w:tcW w:w="0" w:type="auto"/>
            <w:hideMark/>
          </w:tcPr>
          <w:p w14:paraId="149CFA1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N/S</w:t>
            </w:r>
          </w:p>
        </w:tc>
        <w:tc>
          <w:tcPr>
            <w:tcW w:w="0" w:type="auto"/>
            <w:hideMark/>
          </w:tcPr>
          <w:p w14:paraId="6533770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influence HCW bh, and make HCW bh resistant to change</w:t>
            </w:r>
          </w:p>
        </w:tc>
      </w:tr>
      <w:tr w:rsidR="00EF1C78" w:rsidRPr="00EF1C78" w14:paraId="18D52F05" w14:textId="77777777" w:rsidTr="00AF216D">
        <w:trPr>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6BC6BE75"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Bertscher, Adam</w:t>
            </w:r>
            <w:r w:rsidRPr="00EF1C78">
              <w:rPr>
                <w:rFonts w:ascii="Arial Narrow" w:eastAsia="Times New Roman" w:hAnsi="Arial Narrow" w:cs="Calibri"/>
                <w:sz w:val="16"/>
                <w:szCs w:val="16"/>
                <w:lang w:eastAsia="en-GB"/>
              </w:rPr>
              <w:br/>
              <w:t>London, Leslie</w:t>
            </w:r>
            <w:r w:rsidRPr="00EF1C78">
              <w:rPr>
                <w:rFonts w:ascii="Arial Narrow" w:eastAsia="Times New Roman" w:hAnsi="Arial Narrow" w:cs="Calibri"/>
                <w:sz w:val="16"/>
                <w:szCs w:val="16"/>
                <w:lang w:eastAsia="en-GB"/>
              </w:rPr>
              <w:br/>
              <w:t>Orgill, Marsha</w:t>
            </w:r>
          </w:p>
        </w:tc>
        <w:tc>
          <w:tcPr>
            <w:tcW w:w="0" w:type="auto"/>
            <w:textDirection w:val="btLr"/>
            <w:hideMark/>
          </w:tcPr>
          <w:p w14:paraId="4285730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2018</w:t>
            </w:r>
          </w:p>
        </w:tc>
        <w:tc>
          <w:tcPr>
            <w:tcW w:w="0" w:type="auto"/>
            <w:hideMark/>
          </w:tcPr>
          <w:p w14:paraId="149BEE3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Unpacking policy formulation and industry influence: the case of the draft control of marketing of alcoholic beverages bill in South Africa</w:t>
            </w:r>
          </w:p>
        </w:tc>
        <w:tc>
          <w:tcPr>
            <w:tcW w:w="0" w:type="auto"/>
            <w:hideMark/>
          </w:tcPr>
          <w:p w14:paraId="3D0EF08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012D38A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3EE2B2C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 case study</w:t>
            </w:r>
          </w:p>
        </w:tc>
        <w:tc>
          <w:tcPr>
            <w:tcW w:w="0" w:type="auto"/>
            <w:textDirection w:val="btLr"/>
            <w:hideMark/>
          </w:tcPr>
          <w:p w14:paraId="19F0ABC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0F9999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Policy anal</w:t>
            </w:r>
          </w:p>
        </w:tc>
        <w:tc>
          <w:tcPr>
            <w:tcW w:w="0" w:type="auto"/>
            <w:hideMark/>
          </w:tcPr>
          <w:p w14:paraId="4285786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1569567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Shared values</w:t>
            </w:r>
          </w:p>
        </w:tc>
        <w:tc>
          <w:tcPr>
            <w:tcW w:w="0" w:type="auto"/>
            <w:hideMark/>
          </w:tcPr>
          <w:p w14:paraId="0526286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23E810B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Framing of H pol reflects SVs</w:t>
            </w:r>
          </w:p>
        </w:tc>
      </w:tr>
      <w:tr w:rsidR="00EF1C78" w:rsidRPr="00EF1C78" w14:paraId="352B823E" w14:textId="77777777" w:rsidTr="00AF216D">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457988B1"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Bloom, G.</w:t>
            </w:r>
            <w:r w:rsidRPr="00EF1C78">
              <w:rPr>
                <w:rFonts w:ascii="Arial Narrow" w:eastAsia="Times New Roman" w:hAnsi="Arial Narrow" w:cs="Calibri"/>
                <w:sz w:val="16"/>
                <w:szCs w:val="16"/>
                <w:lang w:eastAsia="en-GB"/>
              </w:rPr>
              <w:br w:type="page"/>
              <w:t>Standing, H.</w:t>
            </w:r>
            <w:r w:rsidRPr="00EF1C78">
              <w:rPr>
                <w:rFonts w:ascii="Arial Narrow" w:eastAsia="Times New Roman" w:hAnsi="Arial Narrow" w:cs="Calibri"/>
                <w:sz w:val="16"/>
                <w:szCs w:val="16"/>
                <w:lang w:eastAsia="en-GB"/>
              </w:rPr>
              <w:br w:type="page"/>
              <w:t>Lloyd, R.</w:t>
            </w:r>
          </w:p>
        </w:tc>
        <w:tc>
          <w:tcPr>
            <w:tcW w:w="0" w:type="auto"/>
            <w:textDirection w:val="btLr"/>
            <w:hideMark/>
          </w:tcPr>
          <w:p w14:paraId="627DB8C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2008</w:t>
            </w:r>
          </w:p>
        </w:tc>
        <w:tc>
          <w:tcPr>
            <w:tcW w:w="0" w:type="auto"/>
            <w:hideMark/>
          </w:tcPr>
          <w:p w14:paraId="0C26994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Markets, information asymmetry and health care: towards new social contracts</w:t>
            </w:r>
          </w:p>
        </w:tc>
        <w:tc>
          <w:tcPr>
            <w:tcW w:w="0" w:type="auto"/>
            <w:hideMark/>
          </w:tcPr>
          <w:p w14:paraId="3FD2798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 Sci Med</w:t>
            </w:r>
          </w:p>
        </w:tc>
        <w:tc>
          <w:tcPr>
            <w:tcW w:w="0" w:type="auto"/>
            <w:textDirection w:val="btLr"/>
            <w:hideMark/>
          </w:tcPr>
          <w:p w14:paraId="088E0AB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4C3EB97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Case study</w:t>
            </w:r>
          </w:p>
        </w:tc>
        <w:tc>
          <w:tcPr>
            <w:tcW w:w="0" w:type="auto"/>
            <w:textDirection w:val="btLr"/>
            <w:hideMark/>
          </w:tcPr>
          <w:p w14:paraId="1D5D1A8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7CEF41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79773B1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LMICs</w:t>
            </w:r>
          </w:p>
        </w:tc>
        <w:tc>
          <w:tcPr>
            <w:tcW w:w="0" w:type="auto"/>
            <w:hideMark/>
          </w:tcPr>
          <w:p w14:paraId="6E23FE8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norms, shared moral values</w:t>
            </w:r>
          </w:p>
        </w:tc>
        <w:tc>
          <w:tcPr>
            <w:tcW w:w="0" w:type="auto"/>
            <w:hideMark/>
          </w:tcPr>
          <w:p w14:paraId="75E7B0F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Probity, service to others</w:t>
            </w:r>
          </w:p>
        </w:tc>
        <w:tc>
          <w:tcPr>
            <w:tcW w:w="0" w:type="auto"/>
            <w:hideMark/>
          </w:tcPr>
          <w:p w14:paraId="547C072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enable trust in market-based systems, SVs constrain individual interests</w:t>
            </w:r>
          </w:p>
        </w:tc>
      </w:tr>
      <w:tr w:rsidR="00EF1C78" w:rsidRPr="00EF1C78" w14:paraId="0BDFD768" w14:textId="77777777" w:rsidTr="00AF216D">
        <w:trPr>
          <w:trHeight w:val="1800"/>
        </w:trPr>
        <w:tc>
          <w:tcPr>
            <w:cnfStyle w:val="001000000000" w:firstRow="0" w:lastRow="0" w:firstColumn="1" w:lastColumn="0" w:oddVBand="0" w:evenVBand="0" w:oddHBand="0" w:evenHBand="0" w:firstRowFirstColumn="0" w:firstRowLastColumn="0" w:lastRowFirstColumn="0" w:lastRowLastColumn="0"/>
            <w:tcW w:w="0" w:type="auto"/>
            <w:hideMark/>
          </w:tcPr>
          <w:p w14:paraId="61304FE6"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Bloom, Gerald</w:t>
            </w:r>
          </w:p>
        </w:tc>
        <w:tc>
          <w:tcPr>
            <w:tcW w:w="0" w:type="auto"/>
            <w:textDirection w:val="btLr"/>
            <w:hideMark/>
          </w:tcPr>
          <w:p w14:paraId="1576206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2014</w:t>
            </w:r>
          </w:p>
        </w:tc>
        <w:tc>
          <w:tcPr>
            <w:tcW w:w="0" w:type="auto"/>
            <w:hideMark/>
          </w:tcPr>
          <w:p w14:paraId="6FC677F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History, complexity and health systems research</w:t>
            </w:r>
          </w:p>
        </w:tc>
        <w:tc>
          <w:tcPr>
            <w:tcW w:w="0" w:type="auto"/>
            <w:hideMark/>
          </w:tcPr>
          <w:p w14:paraId="2BF6444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Science &amp; Medicine</w:t>
            </w:r>
          </w:p>
        </w:tc>
        <w:tc>
          <w:tcPr>
            <w:tcW w:w="0" w:type="auto"/>
            <w:textDirection w:val="btLr"/>
            <w:hideMark/>
          </w:tcPr>
          <w:p w14:paraId="21A6657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07900C0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Perspective</w:t>
            </w:r>
          </w:p>
        </w:tc>
        <w:tc>
          <w:tcPr>
            <w:tcW w:w="0" w:type="auto"/>
            <w:textDirection w:val="btLr"/>
            <w:hideMark/>
          </w:tcPr>
          <w:p w14:paraId="3C2A5B6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0019014" w14:textId="4101B8E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 Complexity</w:t>
            </w:r>
          </w:p>
        </w:tc>
        <w:tc>
          <w:tcPr>
            <w:tcW w:w="0" w:type="auto"/>
            <w:hideMark/>
          </w:tcPr>
          <w:p w14:paraId="17012D4E" w14:textId="3E4F6DEF"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2333BB3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attitudes</w:t>
            </w:r>
          </w:p>
        </w:tc>
        <w:tc>
          <w:tcPr>
            <w:tcW w:w="0" w:type="auto"/>
            <w:hideMark/>
          </w:tcPr>
          <w:p w14:paraId="12A2EBF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0F42AC7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make HS resistant to change</w:t>
            </w:r>
          </w:p>
        </w:tc>
      </w:tr>
      <w:tr w:rsidR="00EF1C78" w:rsidRPr="00EF1C78" w14:paraId="6E38F98A" w14:textId="77777777" w:rsidTr="00AF216D">
        <w:trPr>
          <w:cnfStyle w:val="000000100000" w:firstRow="0" w:lastRow="0" w:firstColumn="0" w:lastColumn="0" w:oddVBand="0" w:evenVBand="0" w:oddHBand="1" w:evenHBand="0" w:firstRowFirstColumn="0" w:firstRowLastColumn="0" w:lastRowFirstColumn="0" w:lastRowLastColumn="0"/>
          <w:trHeight w:val="1290"/>
        </w:trPr>
        <w:tc>
          <w:tcPr>
            <w:cnfStyle w:val="001000000000" w:firstRow="0" w:lastRow="0" w:firstColumn="1" w:lastColumn="0" w:oddVBand="0" w:evenVBand="0" w:oddHBand="0" w:evenHBand="0" w:firstRowFirstColumn="0" w:firstRowLastColumn="0" w:lastRowFirstColumn="0" w:lastRowLastColumn="0"/>
            <w:tcW w:w="0" w:type="auto"/>
            <w:hideMark/>
          </w:tcPr>
          <w:p w14:paraId="255779C3"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Bombard, Y.</w:t>
            </w:r>
            <w:r w:rsidRPr="00EF1C78">
              <w:rPr>
                <w:rFonts w:ascii="Arial Narrow" w:eastAsia="Times New Roman" w:hAnsi="Arial Narrow" w:cs="Calibri"/>
                <w:sz w:val="16"/>
                <w:szCs w:val="16"/>
                <w:lang w:eastAsia="en-GB"/>
              </w:rPr>
              <w:br/>
              <w:t>Abelson, J.</w:t>
            </w:r>
            <w:r w:rsidRPr="00EF1C78">
              <w:rPr>
                <w:rFonts w:ascii="Arial Narrow" w:eastAsia="Times New Roman" w:hAnsi="Arial Narrow" w:cs="Calibri"/>
                <w:sz w:val="16"/>
                <w:szCs w:val="16"/>
                <w:lang w:eastAsia="en-GB"/>
              </w:rPr>
              <w:br/>
              <w:t>Simeonov, D.</w:t>
            </w:r>
            <w:r w:rsidRPr="00EF1C78">
              <w:rPr>
                <w:rFonts w:ascii="Arial Narrow" w:eastAsia="Times New Roman" w:hAnsi="Arial Narrow" w:cs="Calibri"/>
                <w:sz w:val="16"/>
                <w:szCs w:val="16"/>
                <w:lang w:eastAsia="en-GB"/>
              </w:rPr>
              <w:br/>
              <w:t>Gauvin, F. P.</w:t>
            </w:r>
          </w:p>
        </w:tc>
        <w:tc>
          <w:tcPr>
            <w:tcW w:w="0" w:type="auto"/>
            <w:textDirection w:val="btLr"/>
            <w:hideMark/>
          </w:tcPr>
          <w:p w14:paraId="27E7048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2011</w:t>
            </w:r>
          </w:p>
        </w:tc>
        <w:tc>
          <w:tcPr>
            <w:tcW w:w="0" w:type="auto"/>
            <w:hideMark/>
          </w:tcPr>
          <w:p w14:paraId="64A5B55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Eliciting ethical and social values in health technology assessment: A participatory approach</w:t>
            </w:r>
          </w:p>
        </w:tc>
        <w:tc>
          <w:tcPr>
            <w:tcW w:w="0" w:type="auto"/>
            <w:hideMark/>
          </w:tcPr>
          <w:p w14:paraId="4429AB1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 Sci Med</w:t>
            </w:r>
          </w:p>
        </w:tc>
        <w:tc>
          <w:tcPr>
            <w:tcW w:w="0" w:type="auto"/>
            <w:textDirection w:val="btLr"/>
            <w:hideMark/>
          </w:tcPr>
          <w:p w14:paraId="0D95297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2E65404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Mixed methods, deliberative participation</w:t>
            </w:r>
          </w:p>
        </w:tc>
        <w:tc>
          <w:tcPr>
            <w:tcW w:w="0" w:type="auto"/>
            <w:textDirection w:val="btLr"/>
            <w:hideMark/>
          </w:tcPr>
          <w:p w14:paraId="7D5EDF0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3B9EA1C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 HTA</w:t>
            </w:r>
          </w:p>
        </w:tc>
        <w:tc>
          <w:tcPr>
            <w:tcW w:w="0" w:type="auto"/>
            <w:hideMark/>
          </w:tcPr>
          <w:p w14:paraId="4FB021F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3314953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37AD429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universal access, choice and quality care</w:t>
            </w:r>
          </w:p>
        </w:tc>
        <w:tc>
          <w:tcPr>
            <w:tcW w:w="0" w:type="auto"/>
            <w:hideMark/>
          </w:tcPr>
          <w:p w14:paraId="0CDF512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HTA</w:t>
            </w:r>
          </w:p>
        </w:tc>
      </w:tr>
      <w:tr w:rsidR="00EF1C78" w:rsidRPr="00EF1C78" w14:paraId="6E011F27" w14:textId="77777777" w:rsidTr="00AF216D">
        <w:trPr>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1ACA221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Bonello, M.</w:t>
            </w:r>
            <w:r w:rsidRPr="00EF1C78">
              <w:rPr>
                <w:rFonts w:ascii="Arial Narrow" w:eastAsia="Times New Roman" w:hAnsi="Arial Narrow" w:cs="Calibri"/>
                <w:sz w:val="16"/>
                <w:szCs w:val="16"/>
                <w:lang w:eastAsia="en-GB"/>
              </w:rPr>
              <w:br/>
              <w:t>Morris, J.</w:t>
            </w:r>
            <w:r w:rsidRPr="00EF1C78">
              <w:rPr>
                <w:rFonts w:ascii="Arial Narrow" w:eastAsia="Times New Roman" w:hAnsi="Arial Narrow" w:cs="Calibri"/>
                <w:sz w:val="16"/>
                <w:szCs w:val="16"/>
                <w:lang w:eastAsia="en-GB"/>
              </w:rPr>
              <w:br/>
              <w:t>Azzopardi Muscat, N.</w:t>
            </w:r>
          </w:p>
        </w:tc>
        <w:tc>
          <w:tcPr>
            <w:tcW w:w="0" w:type="auto"/>
            <w:textDirection w:val="btLr"/>
            <w:hideMark/>
          </w:tcPr>
          <w:p w14:paraId="57898E4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2018</w:t>
            </w:r>
          </w:p>
        </w:tc>
        <w:tc>
          <w:tcPr>
            <w:tcW w:w="0" w:type="auto"/>
            <w:hideMark/>
          </w:tcPr>
          <w:p w14:paraId="532380F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role of national culture in shaping health workforce collaboration: Lessons learned from a case study on attitudes to interprofessional education in Malta</w:t>
            </w:r>
          </w:p>
        </w:tc>
        <w:tc>
          <w:tcPr>
            <w:tcW w:w="0" w:type="auto"/>
            <w:hideMark/>
          </w:tcPr>
          <w:p w14:paraId="14189C9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w:t>
            </w:r>
          </w:p>
        </w:tc>
        <w:tc>
          <w:tcPr>
            <w:tcW w:w="0" w:type="auto"/>
            <w:textDirection w:val="btLr"/>
            <w:hideMark/>
          </w:tcPr>
          <w:p w14:paraId="0F3D150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Malta</w:t>
            </w:r>
          </w:p>
        </w:tc>
        <w:tc>
          <w:tcPr>
            <w:tcW w:w="0" w:type="auto"/>
            <w:hideMark/>
          </w:tcPr>
          <w:p w14:paraId="355D10F4" w14:textId="1CFBE5E5"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Empirical: Qualitative case study, in-depth interviews and FGDs.</w:t>
            </w:r>
          </w:p>
        </w:tc>
        <w:tc>
          <w:tcPr>
            <w:tcW w:w="0" w:type="auto"/>
            <w:textDirection w:val="btLr"/>
            <w:hideMark/>
          </w:tcPr>
          <w:p w14:paraId="4E601ED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588BA21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(provider/px focus)</w:t>
            </w:r>
          </w:p>
        </w:tc>
        <w:tc>
          <w:tcPr>
            <w:tcW w:w="0" w:type="auto"/>
            <w:hideMark/>
          </w:tcPr>
          <w:p w14:paraId="7FD5A4C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Malta</w:t>
            </w:r>
          </w:p>
        </w:tc>
        <w:tc>
          <w:tcPr>
            <w:tcW w:w="0" w:type="auto"/>
            <w:hideMark/>
          </w:tcPr>
          <w:p w14:paraId="421FDD2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"national culture"</w:t>
            </w:r>
          </w:p>
        </w:tc>
        <w:tc>
          <w:tcPr>
            <w:tcW w:w="0" w:type="auto"/>
            <w:hideMark/>
          </w:tcPr>
          <w:p w14:paraId="5B751B08" w14:textId="0C03A34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individualism, hierarchical org structures</w:t>
            </w:r>
          </w:p>
        </w:tc>
        <w:tc>
          <w:tcPr>
            <w:tcW w:w="0" w:type="auto"/>
            <w:hideMark/>
          </w:tcPr>
          <w:p w14:paraId="369ADC4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nat culture → interpersonal interaction btwn HPs</w:t>
            </w:r>
            <w:r w:rsidRPr="00EF1C78">
              <w:rPr>
                <w:rFonts w:ascii="Arial Narrow" w:eastAsia="Times New Roman" w:hAnsi="Arial Narrow" w:cs="Calibri"/>
                <w:sz w:val="16"/>
                <w:szCs w:val="16"/>
                <w:lang w:eastAsia="en-GB"/>
              </w:rPr>
              <w:br/>
              <w:t>nat culture → uptake of innovations among HPs</w:t>
            </w:r>
          </w:p>
        </w:tc>
      </w:tr>
      <w:tr w:rsidR="00EF1C78" w:rsidRPr="00EF1C78" w14:paraId="0022D59D" w14:textId="77777777" w:rsidTr="00AF216D">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0" w:type="auto"/>
            <w:hideMark/>
          </w:tcPr>
          <w:p w14:paraId="3C14FE13"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Boufford, Jo Ivey</w:t>
            </w:r>
            <w:r w:rsidRPr="00EF1C78">
              <w:rPr>
                <w:rFonts w:ascii="Arial Narrow" w:eastAsia="Times New Roman" w:hAnsi="Arial Narrow" w:cs="Calibri"/>
                <w:sz w:val="16"/>
                <w:szCs w:val="16"/>
                <w:lang w:eastAsia="en-GB"/>
              </w:rPr>
              <w:br/>
              <w:t>Lee, Philip R</w:t>
            </w:r>
          </w:p>
        </w:tc>
        <w:tc>
          <w:tcPr>
            <w:tcW w:w="0" w:type="auto"/>
            <w:textDirection w:val="btLr"/>
            <w:hideMark/>
          </w:tcPr>
          <w:p w14:paraId="0C63EFC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2002</w:t>
            </w:r>
          </w:p>
        </w:tc>
        <w:tc>
          <w:tcPr>
            <w:tcW w:w="0" w:type="auto"/>
            <w:hideMark/>
          </w:tcPr>
          <w:p w14:paraId="70F1723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Making: The role of the federal government</w:t>
            </w:r>
          </w:p>
        </w:tc>
        <w:tc>
          <w:tcPr>
            <w:tcW w:w="0" w:type="auto"/>
            <w:hideMark/>
          </w:tcPr>
          <w:p w14:paraId="79B77D2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BOOK: Ethical Dimensions of Health Policy</w:t>
            </w:r>
          </w:p>
        </w:tc>
        <w:tc>
          <w:tcPr>
            <w:tcW w:w="0" w:type="auto"/>
            <w:textDirection w:val="btLr"/>
            <w:hideMark/>
          </w:tcPr>
          <w:p w14:paraId="0F49EF0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2264BF7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Case study</w:t>
            </w:r>
          </w:p>
        </w:tc>
        <w:tc>
          <w:tcPr>
            <w:tcW w:w="0" w:type="auto"/>
            <w:textDirection w:val="btLr"/>
            <w:hideMark/>
          </w:tcPr>
          <w:p w14:paraId="0E12B1E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E3F5A5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Policy anal</w:t>
            </w:r>
          </w:p>
        </w:tc>
        <w:tc>
          <w:tcPr>
            <w:tcW w:w="0" w:type="auto"/>
            <w:hideMark/>
          </w:tcPr>
          <w:p w14:paraId="5F7A4FC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7253E69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17C2833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1C30330A" w14:textId="155BFFA9"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 pol goals should align w SVs. Pol systems influence understanding of HS goals. SVs should inform H pol making.</w:t>
            </w:r>
          </w:p>
        </w:tc>
      </w:tr>
      <w:tr w:rsidR="00EF1C78" w:rsidRPr="00EF1C78" w14:paraId="3985551D" w14:textId="77777777" w:rsidTr="00AF216D">
        <w:trPr>
          <w:trHeight w:val="1800"/>
        </w:trPr>
        <w:tc>
          <w:tcPr>
            <w:cnfStyle w:val="001000000000" w:firstRow="0" w:lastRow="0" w:firstColumn="1" w:lastColumn="0" w:oddVBand="0" w:evenVBand="0" w:oddHBand="0" w:evenHBand="0" w:firstRowFirstColumn="0" w:firstRowLastColumn="0" w:lastRowFirstColumn="0" w:lastRowLastColumn="0"/>
            <w:tcW w:w="0" w:type="auto"/>
            <w:hideMark/>
          </w:tcPr>
          <w:p w14:paraId="53698661"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Bouwman, Renée</w:t>
            </w:r>
            <w:r w:rsidRPr="00EF1C78">
              <w:rPr>
                <w:rFonts w:ascii="Arial Narrow" w:eastAsia="Times New Roman" w:hAnsi="Arial Narrow" w:cs="Calibri"/>
                <w:sz w:val="16"/>
                <w:szCs w:val="16"/>
                <w:lang w:eastAsia="en-GB"/>
              </w:rPr>
              <w:br/>
              <w:t>Bomhoff, Manja</w:t>
            </w:r>
            <w:r w:rsidRPr="00EF1C78">
              <w:rPr>
                <w:rFonts w:ascii="Arial Narrow" w:eastAsia="Times New Roman" w:hAnsi="Arial Narrow" w:cs="Calibri"/>
                <w:sz w:val="16"/>
                <w:szCs w:val="16"/>
                <w:lang w:eastAsia="en-GB"/>
              </w:rPr>
              <w:br/>
              <w:t>De Jong, Judith D</w:t>
            </w:r>
            <w:r w:rsidRPr="00EF1C78">
              <w:rPr>
                <w:rFonts w:ascii="Arial Narrow" w:eastAsia="Times New Roman" w:hAnsi="Arial Narrow" w:cs="Calibri"/>
                <w:sz w:val="16"/>
                <w:szCs w:val="16"/>
                <w:lang w:eastAsia="en-GB"/>
              </w:rPr>
              <w:br/>
              <w:t>Robben, Paul</w:t>
            </w:r>
            <w:r w:rsidRPr="00EF1C78">
              <w:rPr>
                <w:rFonts w:ascii="Arial Narrow" w:eastAsia="Times New Roman" w:hAnsi="Arial Narrow" w:cs="Calibri"/>
                <w:sz w:val="16"/>
                <w:szCs w:val="16"/>
                <w:lang w:eastAsia="en-GB"/>
              </w:rPr>
              <w:br/>
              <w:t>Friele, Roland</w:t>
            </w:r>
          </w:p>
        </w:tc>
        <w:tc>
          <w:tcPr>
            <w:tcW w:w="0" w:type="auto"/>
            <w:textDirection w:val="btLr"/>
            <w:hideMark/>
          </w:tcPr>
          <w:p w14:paraId="125526B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2015</w:t>
            </w:r>
          </w:p>
        </w:tc>
        <w:tc>
          <w:tcPr>
            <w:tcW w:w="0" w:type="auto"/>
            <w:hideMark/>
          </w:tcPr>
          <w:p w14:paraId="67BBC6F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public’s voice about healthcare quality regulation policies. A population-based survey</w:t>
            </w:r>
          </w:p>
        </w:tc>
        <w:tc>
          <w:tcPr>
            <w:tcW w:w="0" w:type="auto"/>
            <w:hideMark/>
          </w:tcPr>
          <w:p w14:paraId="29CC2B2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health services research</w:t>
            </w:r>
          </w:p>
        </w:tc>
        <w:tc>
          <w:tcPr>
            <w:tcW w:w="0" w:type="auto"/>
            <w:textDirection w:val="btLr"/>
            <w:hideMark/>
          </w:tcPr>
          <w:p w14:paraId="18A0269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Netherlands</w:t>
            </w:r>
          </w:p>
        </w:tc>
        <w:tc>
          <w:tcPr>
            <w:tcW w:w="0" w:type="auto"/>
            <w:hideMark/>
          </w:tcPr>
          <w:p w14:paraId="52F5949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Survey. Case study</w:t>
            </w:r>
          </w:p>
        </w:tc>
        <w:tc>
          <w:tcPr>
            <w:tcW w:w="0" w:type="auto"/>
            <w:textDirection w:val="btLr"/>
            <w:hideMark/>
          </w:tcPr>
          <w:p w14:paraId="3252835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22850DE0" w14:textId="423BE096"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participation</w:t>
            </w:r>
          </w:p>
        </w:tc>
        <w:tc>
          <w:tcPr>
            <w:tcW w:w="0" w:type="auto"/>
            <w:hideMark/>
          </w:tcPr>
          <w:p w14:paraId="6572147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Netherlands</w:t>
            </w:r>
          </w:p>
        </w:tc>
        <w:tc>
          <w:tcPr>
            <w:tcW w:w="0" w:type="auto"/>
            <w:hideMark/>
          </w:tcPr>
          <w:p w14:paraId="64887EC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values</w:t>
            </w:r>
          </w:p>
        </w:tc>
        <w:tc>
          <w:tcPr>
            <w:tcW w:w="0" w:type="auto"/>
            <w:hideMark/>
          </w:tcPr>
          <w:p w14:paraId="6375BA0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366E1E1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Alignment with SVs improves legitimacy of regulatory efforts</w:t>
            </w:r>
          </w:p>
        </w:tc>
      </w:tr>
      <w:tr w:rsidR="00EF1C78" w:rsidRPr="00EF1C78" w14:paraId="081A26C6" w14:textId="77777777" w:rsidTr="00AF216D">
        <w:trPr>
          <w:cnfStyle w:val="000000100000" w:firstRow="0" w:lastRow="0" w:firstColumn="0" w:lastColumn="0" w:oddVBand="0" w:evenVBand="0" w:oddHBand="1" w:evenHBand="0" w:firstRowFirstColumn="0" w:firstRowLastColumn="0" w:lastRowFirstColumn="0" w:lastRowLastColumn="0"/>
          <w:trHeight w:val="2865"/>
        </w:trPr>
        <w:tc>
          <w:tcPr>
            <w:cnfStyle w:val="001000000000" w:firstRow="0" w:lastRow="0" w:firstColumn="1" w:lastColumn="0" w:oddVBand="0" w:evenVBand="0" w:oddHBand="0" w:evenHBand="0" w:firstRowFirstColumn="0" w:firstRowLastColumn="0" w:lastRowFirstColumn="0" w:lastRowLastColumn="0"/>
            <w:tcW w:w="0" w:type="auto"/>
            <w:hideMark/>
          </w:tcPr>
          <w:p w14:paraId="4B1EFD92"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Brinkerhoff, Derick W</w:t>
            </w:r>
            <w:r w:rsidRPr="00EF1C78">
              <w:rPr>
                <w:rFonts w:ascii="Arial Narrow" w:eastAsia="Times New Roman" w:hAnsi="Arial Narrow" w:cs="Calibri"/>
                <w:sz w:val="16"/>
                <w:szCs w:val="16"/>
                <w:lang w:eastAsia="en-GB"/>
              </w:rPr>
              <w:br w:type="page"/>
              <w:t>Bossert, Thomas J</w:t>
            </w:r>
          </w:p>
        </w:tc>
        <w:tc>
          <w:tcPr>
            <w:tcW w:w="0" w:type="auto"/>
            <w:textDirection w:val="btLr"/>
            <w:hideMark/>
          </w:tcPr>
          <w:p w14:paraId="7EF2A12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2008</w:t>
            </w:r>
          </w:p>
        </w:tc>
        <w:tc>
          <w:tcPr>
            <w:tcW w:w="0" w:type="auto"/>
            <w:hideMark/>
          </w:tcPr>
          <w:p w14:paraId="3D1E451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governance: concepts, experience, and programming options</w:t>
            </w:r>
          </w:p>
        </w:tc>
        <w:tc>
          <w:tcPr>
            <w:tcW w:w="0" w:type="auto"/>
            <w:hideMark/>
          </w:tcPr>
          <w:p w14:paraId="4D4C719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REPORT USAID policy brief</w:t>
            </w:r>
          </w:p>
        </w:tc>
        <w:tc>
          <w:tcPr>
            <w:tcW w:w="0" w:type="auto"/>
            <w:textDirection w:val="btLr"/>
            <w:hideMark/>
          </w:tcPr>
          <w:p w14:paraId="08AFAF7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56EA2AE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Conceptual</w:t>
            </w:r>
          </w:p>
        </w:tc>
        <w:tc>
          <w:tcPr>
            <w:tcW w:w="0" w:type="auto"/>
            <w:textDirection w:val="btLr"/>
            <w:hideMark/>
          </w:tcPr>
          <w:p w14:paraId="707C201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64E7826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Governance</w:t>
            </w:r>
          </w:p>
        </w:tc>
        <w:tc>
          <w:tcPr>
            <w:tcW w:w="0" w:type="auto"/>
            <w:hideMark/>
          </w:tcPr>
          <w:p w14:paraId="2082428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403EBC6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values</w:t>
            </w:r>
          </w:p>
        </w:tc>
        <w:tc>
          <w:tcPr>
            <w:tcW w:w="0" w:type="auto"/>
            <w:hideMark/>
          </w:tcPr>
          <w:p w14:paraId="41CDF42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151CACB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objectives reflect SVs.</w:t>
            </w:r>
          </w:p>
        </w:tc>
      </w:tr>
      <w:tr w:rsidR="00EF1C78" w:rsidRPr="00EF1C78" w14:paraId="4CD6680C" w14:textId="77777777" w:rsidTr="00AF216D">
        <w:trPr>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6E4E21F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Broqvist, Mari</w:t>
            </w:r>
            <w:r w:rsidRPr="00EF1C78">
              <w:rPr>
                <w:rFonts w:ascii="Arial Narrow" w:eastAsia="Times New Roman" w:hAnsi="Arial Narrow" w:cs="Calibri"/>
                <w:sz w:val="16"/>
                <w:szCs w:val="16"/>
                <w:lang w:eastAsia="en-GB"/>
              </w:rPr>
              <w:br/>
              <w:t>Garpenby, Peter</w:t>
            </w:r>
          </w:p>
        </w:tc>
        <w:tc>
          <w:tcPr>
            <w:tcW w:w="0" w:type="auto"/>
            <w:textDirection w:val="btLr"/>
            <w:hideMark/>
          </w:tcPr>
          <w:p w14:paraId="4678F43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2015</w:t>
            </w:r>
          </w:p>
        </w:tc>
        <w:tc>
          <w:tcPr>
            <w:tcW w:w="0" w:type="auto"/>
            <w:hideMark/>
          </w:tcPr>
          <w:p w14:paraId="293EB25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It takes a giraffe to see the big picture–Citizens' view on decision makers in health care rationing</w:t>
            </w:r>
          </w:p>
        </w:tc>
        <w:tc>
          <w:tcPr>
            <w:tcW w:w="0" w:type="auto"/>
            <w:hideMark/>
          </w:tcPr>
          <w:p w14:paraId="654C4F7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Science &amp; Medicine</w:t>
            </w:r>
          </w:p>
        </w:tc>
        <w:tc>
          <w:tcPr>
            <w:tcW w:w="0" w:type="auto"/>
            <w:textDirection w:val="btLr"/>
            <w:hideMark/>
          </w:tcPr>
          <w:p w14:paraId="3B91EB0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Sweden</w:t>
            </w:r>
          </w:p>
        </w:tc>
        <w:tc>
          <w:tcPr>
            <w:tcW w:w="0" w:type="auto"/>
            <w:hideMark/>
          </w:tcPr>
          <w:p w14:paraId="67F2B1C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 Interviews</w:t>
            </w:r>
          </w:p>
        </w:tc>
        <w:tc>
          <w:tcPr>
            <w:tcW w:w="0" w:type="auto"/>
            <w:textDirection w:val="btLr"/>
            <w:hideMark/>
          </w:tcPr>
          <w:p w14:paraId="649BF72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E64E89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103C7BE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Sweden</w:t>
            </w:r>
          </w:p>
        </w:tc>
        <w:tc>
          <w:tcPr>
            <w:tcW w:w="0" w:type="auto"/>
            <w:hideMark/>
          </w:tcPr>
          <w:p w14:paraId="7B6AB8A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"political values in society"</w:t>
            </w:r>
          </w:p>
        </w:tc>
        <w:tc>
          <w:tcPr>
            <w:tcW w:w="0" w:type="auto"/>
            <w:hideMark/>
          </w:tcPr>
          <w:p w14:paraId="483A565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010F8E6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Vs and socially determined</w:t>
            </w:r>
          </w:p>
        </w:tc>
      </w:tr>
      <w:tr w:rsidR="00EF1C78" w:rsidRPr="00EF1C78" w14:paraId="579C8A6E" w14:textId="77777777" w:rsidTr="00AF216D">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0" w:type="auto"/>
            <w:hideMark/>
          </w:tcPr>
          <w:p w14:paraId="58626668"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Brown, L. D.</w:t>
            </w:r>
          </w:p>
        </w:tc>
        <w:tc>
          <w:tcPr>
            <w:tcW w:w="0" w:type="auto"/>
            <w:textDirection w:val="btLr"/>
            <w:hideMark/>
          </w:tcPr>
          <w:p w14:paraId="51FF851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2003</w:t>
            </w:r>
          </w:p>
        </w:tc>
        <w:tc>
          <w:tcPr>
            <w:tcW w:w="0" w:type="auto"/>
            <w:hideMark/>
          </w:tcPr>
          <w:p w14:paraId="52A2818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Comparing health systems in four countries: lessons for the United States</w:t>
            </w:r>
          </w:p>
        </w:tc>
        <w:tc>
          <w:tcPr>
            <w:tcW w:w="0" w:type="auto"/>
            <w:hideMark/>
          </w:tcPr>
          <w:p w14:paraId="3F4EEEC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Am J Public Health</w:t>
            </w:r>
          </w:p>
        </w:tc>
        <w:tc>
          <w:tcPr>
            <w:tcW w:w="0" w:type="auto"/>
            <w:textDirection w:val="btLr"/>
            <w:hideMark/>
          </w:tcPr>
          <w:p w14:paraId="522B3BF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5FA8F76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Introduction to special issue</w:t>
            </w:r>
          </w:p>
        </w:tc>
        <w:tc>
          <w:tcPr>
            <w:tcW w:w="0" w:type="auto"/>
            <w:textDirection w:val="btLr"/>
            <w:hideMark/>
          </w:tcPr>
          <w:p w14:paraId="702827D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F8D8C38" w14:textId="098DC0C8"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044918D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 (w. Canada, France, Germany, UK)</w:t>
            </w:r>
          </w:p>
        </w:tc>
        <w:tc>
          <w:tcPr>
            <w:tcW w:w="0" w:type="auto"/>
            <w:hideMark/>
          </w:tcPr>
          <w:p w14:paraId="034A911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Core values of systems</w:t>
            </w:r>
          </w:p>
        </w:tc>
        <w:tc>
          <w:tcPr>
            <w:tcW w:w="0" w:type="auto"/>
            <w:hideMark/>
          </w:tcPr>
          <w:p w14:paraId="5EAC5CB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solidarity, community, equity, dignity</w:t>
            </w:r>
          </w:p>
        </w:tc>
        <w:tc>
          <w:tcPr>
            <w:tcW w:w="0" w:type="auto"/>
            <w:hideMark/>
          </w:tcPr>
          <w:p w14:paraId="156ED2E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principles are underlied by moral and cultural foundations</w:t>
            </w:r>
          </w:p>
        </w:tc>
      </w:tr>
      <w:tr w:rsidR="00EF1C78" w:rsidRPr="00EF1C78" w14:paraId="50BA9D22" w14:textId="77777777" w:rsidTr="00AF216D">
        <w:trPr>
          <w:trHeight w:val="1620"/>
        </w:trPr>
        <w:tc>
          <w:tcPr>
            <w:cnfStyle w:val="001000000000" w:firstRow="0" w:lastRow="0" w:firstColumn="1" w:lastColumn="0" w:oddVBand="0" w:evenVBand="0" w:oddHBand="0" w:evenHBand="0" w:firstRowFirstColumn="0" w:firstRowLastColumn="0" w:lastRowFirstColumn="0" w:lastRowLastColumn="0"/>
            <w:tcW w:w="0" w:type="auto"/>
            <w:hideMark/>
          </w:tcPr>
          <w:p w14:paraId="2B777A8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Brown, L. D.</w:t>
            </w:r>
          </w:p>
        </w:tc>
        <w:tc>
          <w:tcPr>
            <w:tcW w:w="0" w:type="auto"/>
            <w:textDirection w:val="btLr"/>
            <w:hideMark/>
          </w:tcPr>
          <w:p w14:paraId="21A3407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1998</w:t>
            </w:r>
          </w:p>
        </w:tc>
        <w:tc>
          <w:tcPr>
            <w:tcW w:w="0" w:type="auto"/>
            <w:hideMark/>
          </w:tcPr>
          <w:p w14:paraId="0EEDD9E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reform in America: the mystery of the missing moral momentum</w:t>
            </w:r>
          </w:p>
        </w:tc>
        <w:tc>
          <w:tcPr>
            <w:tcW w:w="0" w:type="auto"/>
            <w:hideMark/>
          </w:tcPr>
          <w:p w14:paraId="55CD01E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Camb Q Healthc Ethics</w:t>
            </w:r>
          </w:p>
        </w:tc>
        <w:tc>
          <w:tcPr>
            <w:tcW w:w="0" w:type="auto"/>
            <w:textDirection w:val="btLr"/>
            <w:hideMark/>
          </w:tcPr>
          <w:p w14:paraId="34CEE15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7FA7D26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Perspective</w:t>
            </w:r>
          </w:p>
        </w:tc>
        <w:tc>
          <w:tcPr>
            <w:tcW w:w="0" w:type="auto"/>
            <w:textDirection w:val="btLr"/>
            <w:hideMark/>
          </w:tcPr>
          <w:p w14:paraId="644050D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1269958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779A44F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7453B6C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American culture</w:t>
            </w:r>
          </w:p>
        </w:tc>
        <w:tc>
          <w:tcPr>
            <w:tcW w:w="0" w:type="auto"/>
            <w:hideMark/>
          </w:tcPr>
          <w:p w14:paraId="4A97D96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fair play, equality of </w:t>
            </w:r>
            <w:proofErr w:type="gramStart"/>
            <w:r w:rsidRPr="00EF1C78">
              <w:rPr>
                <w:rFonts w:ascii="Arial Narrow" w:eastAsia="Times New Roman" w:hAnsi="Arial Narrow" w:cs="Calibri"/>
                <w:sz w:val="16"/>
                <w:szCs w:val="16"/>
                <w:lang w:eastAsia="en-GB"/>
              </w:rPr>
              <w:t>opportunity,  benevolence</w:t>
            </w:r>
            <w:proofErr w:type="gramEnd"/>
            <w:r w:rsidRPr="00EF1C78">
              <w:rPr>
                <w:rFonts w:ascii="Arial Narrow" w:eastAsia="Times New Roman" w:hAnsi="Arial Narrow" w:cs="Calibri"/>
                <w:sz w:val="16"/>
                <w:szCs w:val="16"/>
                <w:lang w:eastAsia="en-GB"/>
              </w:rPr>
              <w:t xml:space="preserve"> toward underdogs</w:t>
            </w:r>
          </w:p>
        </w:tc>
        <w:tc>
          <w:tcPr>
            <w:tcW w:w="0" w:type="auto"/>
            <w:hideMark/>
          </w:tcPr>
          <w:p w14:paraId="3E7CB1B7" w14:textId="056BB410"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Resonance of policies with public values impacts public attitude towards policies.</w:t>
            </w:r>
          </w:p>
        </w:tc>
      </w:tr>
      <w:tr w:rsidR="00EF1C78" w:rsidRPr="00EF1C78" w14:paraId="5ACF97C5" w14:textId="77777777" w:rsidTr="00AF216D">
        <w:trPr>
          <w:cnfStyle w:val="000000100000" w:firstRow="0" w:lastRow="0" w:firstColumn="0" w:lastColumn="0" w:oddVBand="0" w:evenVBand="0" w:oddHBand="1" w:evenHBand="0" w:firstRowFirstColumn="0" w:firstRowLastColumn="0" w:lastRowFirstColumn="0" w:lastRowLastColumn="0"/>
          <w:trHeight w:val="1500"/>
        </w:trPr>
        <w:tc>
          <w:tcPr>
            <w:cnfStyle w:val="001000000000" w:firstRow="0" w:lastRow="0" w:firstColumn="1" w:lastColumn="0" w:oddVBand="0" w:evenVBand="0" w:oddHBand="0" w:evenHBand="0" w:firstRowFirstColumn="0" w:firstRowLastColumn="0" w:lastRowFirstColumn="0" w:lastRowLastColumn="0"/>
            <w:tcW w:w="0" w:type="auto"/>
            <w:hideMark/>
          </w:tcPr>
          <w:p w14:paraId="222B1185"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Bryant, J. H.</w:t>
            </w:r>
            <w:r w:rsidRPr="00EF1C78">
              <w:rPr>
                <w:rFonts w:ascii="Arial Narrow" w:eastAsia="Times New Roman" w:hAnsi="Arial Narrow" w:cs="Calibri"/>
                <w:sz w:val="16"/>
                <w:szCs w:val="16"/>
                <w:lang w:eastAsia="en-GB"/>
              </w:rPr>
              <w:br/>
              <w:t>Khan, K. S.</w:t>
            </w:r>
            <w:r w:rsidRPr="00EF1C78">
              <w:rPr>
                <w:rFonts w:ascii="Arial Narrow" w:eastAsia="Times New Roman" w:hAnsi="Arial Narrow" w:cs="Calibri"/>
                <w:sz w:val="16"/>
                <w:szCs w:val="16"/>
                <w:lang w:eastAsia="en-GB"/>
              </w:rPr>
              <w:br/>
              <w:t>Hyder, A. A.</w:t>
            </w:r>
          </w:p>
        </w:tc>
        <w:tc>
          <w:tcPr>
            <w:tcW w:w="0" w:type="auto"/>
            <w:textDirection w:val="btLr"/>
            <w:hideMark/>
          </w:tcPr>
          <w:p w14:paraId="694BF1E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1997</w:t>
            </w:r>
          </w:p>
        </w:tc>
        <w:tc>
          <w:tcPr>
            <w:tcW w:w="0" w:type="auto"/>
            <w:hideMark/>
          </w:tcPr>
          <w:p w14:paraId="218D36C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Ethics, equity and renewal of WHO's health-for-all strategy</w:t>
            </w:r>
          </w:p>
        </w:tc>
        <w:tc>
          <w:tcPr>
            <w:tcW w:w="0" w:type="auto"/>
            <w:hideMark/>
          </w:tcPr>
          <w:p w14:paraId="417AC7F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World Health Forum</w:t>
            </w:r>
          </w:p>
        </w:tc>
        <w:tc>
          <w:tcPr>
            <w:tcW w:w="0" w:type="auto"/>
            <w:textDirection w:val="btLr"/>
            <w:hideMark/>
          </w:tcPr>
          <w:p w14:paraId="1E56CCA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Pakistan</w:t>
            </w:r>
          </w:p>
        </w:tc>
        <w:tc>
          <w:tcPr>
            <w:tcW w:w="0" w:type="auto"/>
            <w:hideMark/>
          </w:tcPr>
          <w:p w14:paraId="02F65F7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Meeting report</w:t>
            </w:r>
          </w:p>
        </w:tc>
        <w:tc>
          <w:tcPr>
            <w:tcW w:w="0" w:type="auto"/>
            <w:textDirection w:val="btLr"/>
            <w:hideMark/>
          </w:tcPr>
          <w:p w14:paraId="40BA0E0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3CBA328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4E30ACF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Global</w:t>
            </w:r>
          </w:p>
        </w:tc>
        <w:tc>
          <w:tcPr>
            <w:tcW w:w="0" w:type="auto"/>
            <w:hideMark/>
          </w:tcPr>
          <w:p w14:paraId="3C69919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values</w:t>
            </w:r>
          </w:p>
        </w:tc>
        <w:tc>
          <w:tcPr>
            <w:tcW w:w="0" w:type="auto"/>
            <w:hideMark/>
          </w:tcPr>
          <w:p w14:paraId="39026D3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w:t>
            </w:r>
          </w:p>
        </w:tc>
        <w:tc>
          <w:tcPr>
            <w:tcW w:w="0" w:type="auto"/>
            <w:hideMark/>
          </w:tcPr>
          <w:p w14:paraId="2D240B3B" w14:textId="3506B2F5"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Values should be </w:t>
            </w:r>
            <w:proofErr w:type="gramStart"/>
            <w:r w:rsidRPr="00EF1C78">
              <w:rPr>
                <w:rFonts w:ascii="Arial Narrow" w:eastAsia="Times New Roman" w:hAnsi="Arial Narrow" w:cs="Calibri"/>
                <w:sz w:val="16"/>
                <w:szCs w:val="16"/>
                <w:lang w:eastAsia="en-GB"/>
              </w:rPr>
              <w:t>taken into account</w:t>
            </w:r>
            <w:proofErr w:type="gramEnd"/>
            <w:r w:rsidRPr="00EF1C78">
              <w:rPr>
                <w:rFonts w:ascii="Arial Narrow" w:eastAsia="Times New Roman" w:hAnsi="Arial Narrow" w:cs="Calibri"/>
                <w:sz w:val="16"/>
                <w:szCs w:val="16"/>
                <w:lang w:eastAsia="en-GB"/>
              </w:rPr>
              <w:t xml:space="preserve"> in HC organisation</w:t>
            </w:r>
          </w:p>
        </w:tc>
      </w:tr>
      <w:tr w:rsidR="00EF1C78" w:rsidRPr="00EF1C78" w14:paraId="4945CBC2" w14:textId="77777777" w:rsidTr="00AF216D">
        <w:trPr>
          <w:trHeight w:val="780"/>
        </w:trPr>
        <w:tc>
          <w:tcPr>
            <w:cnfStyle w:val="001000000000" w:firstRow="0" w:lastRow="0" w:firstColumn="1" w:lastColumn="0" w:oddVBand="0" w:evenVBand="0" w:oddHBand="0" w:evenHBand="0" w:firstRowFirstColumn="0" w:firstRowLastColumn="0" w:lastRowFirstColumn="0" w:lastRowLastColumn="0"/>
            <w:tcW w:w="0" w:type="auto"/>
            <w:hideMark/>
          </w:tcPr>
          <w:p w14:paraId="68FE4964"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Buse, Kent</w:t>
            </w:r>
            <w:r w:rsidRPr="00EF1C78">
              <w:rPr>
                <w:rFonts w:ascii="Arial Narrow" w:eastAsia="Times New Roman" w:hAnsi="Arial Narrow" w:cs="Calibri"/>
                <w:sz w:val="16"/>
                <w:szCs w:val="16"/>
                <w:lang w:eastAsia="en-GB"/>
              </w:rPr>
              <w:br/>
              <w:t>Dickinson, Clare</w:t>
            </w:r>
            <w:r w:rsidRPr="00EF1C78">
              <w:rPr>
                <w:rFonts w:ascii="Arial Narrow" w:eastAsia="Times New Roman" w:hAnsi="Arial Narrow" w:cs="Calibri"/>
                <w:sz w:val="16"/>
                <w:szCs w:val="16"/>
                <w:lang w:eastAsia="en-GB"/>
              </w:rPr>
              <w:br/>
              <w:t>Gilson, Lucy</w:t>
            </w:r>
            <w:r w:rsidRPr="00EF1C78">
              <w:rPr>
                <w:rFonts w:ascii="Arial Narrow" w:eastAsia="Times New Roman" w:hAnsi="Arial Narrow" w:cs="Calibri"/>
                <w:sz w:val="16"/>
                <w:szCs w:val="16"/>
                <w:lang w:eastAsia="en-GB"/>
              </w:rPr>
              <w:br/>
              <w:t>Murray, SUSAN F</w:t>
            </w:r>
          </w:p>
        </w:tc>
        <w:tc>
          <w:tcPr>
            <w:tcW w:w="0" w:type="auto"/>
            <w:textDirection w:val="btLr"/>
            <w:hideMark/>
          </w:tcPr>
          <w:p w14:paraId="7E525F9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2009</w:t>
            </w:r>
          </w:p>
        </w:tc>
        <w:tc>
          <w:tcPr>
            <w:tcW w:w="0" w:type="auto"/>
            <w:hideMark/>
          </w:tcPr>
          <w:p w14:paraId="3929EAA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How can the analysis of power and process in </w:t>
            </w:r>
            <w:proofErr w:type="gramStart"/>
            <w:r w:rsidRPr="00EF1C78">
              <w:rPr>
                <w:rFonts w:ascii="Arial Narrow" w:eastAsia="Times New Roman" w:hAnsi="Arial Narrow" w:cs="Calibri"/>
                <w:sz w:val="16"/>
                <w:szCs w:val="16"/>
                <w:lang w:eastAsia="en-GB"/>
              </w:rPr>
              <w:t>policy-making</w:t>
            </w:r>
            <w:proofErr w:type="gramEnd"/>
            <w:r w:rsidRPr="00EF1C78">
              <w:rPr>
                <w:rFonts w:ascii="Arial Narrow" w:eastAsia="Times New Roman" w:hAnsi="Arial Narrow" w:cs="Calibri"/>
                <w:sz w:val="16"/>
                <w:szCs w:val="16"/>
                <w:lang w:eastAsia="en-GB"/>
              </w:rPr>
              <w:t xml:space="preserve"> improve health outcomes?</w:t>
            </w:r>
          </w:p>
        </w:tc>
        <w:tc>
          <w:tcPr>
            <w:tcW w:w="0" w:type="auto"/>
            <w:hideMark/>
          </w:tcPr>
          <w:p w14:paraId="181C484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The Official J. </w:t>
            </w:r>
            <w:proofErr w:type="gramStart"/>
            <w:r w:rsidRPr="00EF1C78">
              <w:rPr>
                <w:rFonts w:ascii="Arial Narrow" w:eastAsia="Times New Roman" w:hAnsi="Arial Narrow" w:cs="Calibri"/>
                <w:sz w:val="16"/>
                <w:szCs w:val="16"/>
                <w:lang w:eastAsia="en-GB"/>
              </w:rPr>
              <w:t>of  International</w:t>
            </w:r>
            <w:proofErr w:type="gramEnd"/>
            <w:r w:rsidRPr="00EF1C78">
              <w:rPr>
                <w:rFonts w:ascii="Arial Narrow" w:eastAsia="Times New Roman" w:hAnsi="Arial Narrow" w:cs="Calibri"/>
                <w:sz w:val="16"/>
                <w:szCs w:val="16"/>
                <w:lang w:eastAsia="en-GB"/>
              </w:rPr>
              <w:t xml:space="preserve"> Hospital Federation</w:t>
            </w:r>
          </w:p>
        </w:tc>
        <w:tc>
          <w:tcPr>
            <w:tcW w:w="0" w:type="auto"/>
            <w:textDirection w:val="btLr"/>
            <w:hideMark/>
          </w:tcPr>
          <w:p w14:paraId="100CF74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5C77167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Opinion</w:t>
            </w:r>
          </w:p>
        </w:tc>
        <w:tc>
          <w:tcPr>
            <w:tcW w:w="0" w:type="auto"/>
            <w:textDirection w:val="btLr"/>
            <w:hideMark/>
          </w:tcPr>
          <w:p w14:paraId="5FA5AB7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1B0FFE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2E570A4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5C3318B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 congruence</w:t>
            </w:r>
          </w:p>
        </w:tc>
        <w:tc>
          <w:tcPr>
            <w:tcW w:w="0" w:type="auto"/>
            <w:hideMark/>
          </w:tcPr>
          <w:p w14:paraId="2F472DA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58AEE9A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Congruence between SVs and policy values → likelihood of getting on agenda. Nx Vs influence who they view as deserving px</w:t>
            </w:r>
          </w:p>
        </w:tc>
      </w:tr>
      <w:tr w:rsidR="00EF1C78" w:rsidRPr="00EF1C78" w14:paraId="28A399FF" w14:textId="77777777" w:rsidTr="00AF216D">
        <w:trPr>
          <w:cnfStyle w:val="000000100000" w:firstRow="0" w:lastRow="0" w:firstColumn="0" w:lastColumn="0" w:oddVBand="0" w:evenVBand="0" w:oddHBand="1" w:evenHBand="0" w:firstRowFirstColumn="0" w:firstRowLastColumn="0" w:lastRowFirstColumn="0" w:lastRowLastColumn="0"/>
          <w:trHeight w:val="2550"/>
        </w:trPr>
        <w:tc>
          <w:tcPr>
            <w:cnfStyle w:val="001000000000" w:firstRow="0" w:lastRow="0" w:firstColumn="1" w:lastColumn="0" w:oddVBand="0" w:evenVBand="0" w:oddHBand="0" w:evenHBand="0" w:firstRowFirstColumn="0" w:firstRowLastColumn="0" w:lastRowFirstColumn="0" w:lastRowLastColumn="0"/>
            <w:tcW w:w="0" w:type="auto"/>
            <w:hideMark/>
          </w:tcPr>
          <w:p w14:paraId="15A6BE8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Byskov, Jens</w:t>
            </w:r>
            <w:r w:rsidRPr="00EF1C78">
              <w:rPr>
                <w:rFonts w:ascii="Arial Narrow" w:eastAsia="Times New Roman" w:hAnsi="Arial Narrow" w:cs="Calibri"/>
                <w:sz w:val="16"/>
                <w:szCs w:val="16"/>
                <w:lang w:eastAsia="en-GB"/>
              </w:rPr>
              <w:br w:type="page"/>
              <w:t>Marchal, Bruno</w:t>
            </w:r>
            <w:r w:rsidRPr="00EF1C78">
              <w:rPr>
                <w:rFonts w:ascii="Arial Narrow" w:eastAsia="Times New Roman" w:hAnsi="Arial Narrow" w:cs="Calibri"/>
                <w:sz w:val="16"/>
                <w:szCs w:val="16"/>
                <w:lang w:eastAsia="en-GB"/>
              </w:rPr>
              <w:br w:type="page"/>
              <w:t>Maluka, Stephen</w:t>
            </w:r>
            <w:r w:rsidRPr="00EF1C78">
              <w:rPr>
                <w:rFonts w:ascii="Arial Narrow" w:eastAsia="Times New Roman" w:hAnsi="Arial Narrow" w:cs="Calibri"/>
                <w:sz w:val="16"/>
                <w:szCs w:val="16"/>
                <w:lang w:eastAsia="en-GB"/>
              </w:rPr>
              <w:br w:type="page"/>
              <w:t>Zulu, Joseph M</w:t>
            </w:r>
            <w:r w:rsidRPr="00EF1C78">
              <w:rPr>
                <w:rFonts w:ascii="Arial Narrow" w:eastAsia="Times New Roman" w:hAnsi="Arial Narrow" w:cs="Calibri"/>
                <w:sz w:val="16"/>
                <w:szCs w:val="16"/>
                <w:lang w:eastAsia="en-GB"/>
              </w:rPr>
              <w:br w:type="page"/>
              <w:t>Bukachi, Salome A</w:t>
            </w:r>
            <w:r w:rsidRPr="00EF1C78">
              <w:rPr>
                <w:rFonts w:ascii="Arial Narrow" w:eastAsia="Times New Roman" w:hAnsi="Arial Narrow" w:cs="Calibri"/>
                <w:sz w:val="16"/>
                <w:szCs w:val="16"/>
                <w:lang w:eastAsia="en-GB"/>
              </w:rPr>
              <w:br w:type="page"/>
              <w:t>Hurtig, Anna-Karin</w:t>
            </w:r>
            <w:r w:rsidRPr="00EF1C78">
              <w:rPr>
                <w:rFonts w:ascii="Arial Narrow" w:eastAsia="Times New Roman" w:hAnsi="Arial Narrow" w:cs="Calibri"/>
                <w:sz w:val="16"/>
                <w:szCs w:val="16"/>
                <w:lang w:eastAsia="en-GB"/>
              </w:rPr>
              <w:br w:type="page"/>
              <w:t>Blystad, Astrid</w:t>
            </w:r>
            <w:r w:rsidRPr="00EF1C78">
              <w:rPr>
                <w:rFonts w:ascii="Arial Narrow" w:eastAsia="Times New Roman" w:hAnsi="Arial Narrow" w:cs="Calibri"/>
                <w:sz w:val="16"/>
                <w:szCs w:val="16"/>
                <w:lang w:eastAsia="en-GB"/>
              </w:rPr>
              <w:br w:type="page"/>
              <w:t>Kamuzora, Peter</w:t>
            </w:r>
            <w:r w:rsidRPr="00EF1C78">
              <w:rPr>
                <w:rFonts w:ascii="Arial Narrow" w:eastAsia="Times New Roman" w:hAnsi="Arial Narrow" w:cs="Calibri"/>
                <w:sz w:val="16"/>
                <w:szCs w:val="16"/>
                <w:lang w:eastAsia="en-GB"/>
              </w:rPr>
              <w:br w:type="page"/>
              <w:t>Michelo, Charles</w:t>
            </w:r>
            <w:r w:rsidRPr="00EF1C78">
              <w:rPr>
                <w:rFonts w:ascii="Arial Narrow" w:eastAsia="Times New Roman" w:hAnsi="Arial Narrow" w:cs="Calibri"/>
                <w:sz w:val="16"/>
                <w:szCs w:val="16"/>
                <w:lang w:eastAsia="en-GB"/>
              </w:rPr>
              <w:br w:type="page"/>
              <w:t>Nyandieka, Lillian N</w:t>
            </w:r>
          </w:p>
        </w:tc>
        <w:tc>
          <w:tcPr>
            <w:tcW w:w="0" w:type="auto"/>
            <w:textDirection w:val="btLr"/>
            <w:hideMark/>
          </w:tcPr>
          <w:p w14:paraId="38E6F2F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2014</w:t>
            </w:r>
          </w:p>
        </w:tc>
        <w:tc>
          <w:tcPr>
            <w:tcW w:w="0" w:type="auto"/>
            <w:hideMark/>
          </w:tcPr>
          <w:p w14:paraId="0F04C07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accountability for reasonableness approach to guide priority setting in health systems within limited resources–findings from action research at district level in Kenya, Tanzania, and Zambia</w:t>
            </w:r>
          </w:p>
        </w:tc>
        <w:tc>
          <w:tcPr>
            <w:tcW w:w="0" w:type="auto"/>
            <w:hideMark/>
          </w:tcPr>
          <w:p w14:paraId="4459101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research policy and systems</w:t>
            </w:r>
          </w:p>
        </w:tc>
        <w:tc>
          <w:tcPr>
            <w:tcW w:w="0" w:type="auto"/>
            <w:textDirection w:val="btLr"/>
            <w:hideMark/>
          </w:tcPr>
          <w:p w14:paraId="27CB214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Denmark</w:t>
            </w:r>
          </w:p>
        </w:tc>
        <w:tc>
          <w:tcPr>
            <w:tcW w:w="0" w:type="auto"/>
            <w:hideMark/>
          </w:tcPr>
          <w:p w14:paraId="36C8F30B" w14:textId="5D0C3080"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w:t>
            </w:r>
            <w:r>
              <w:rPr>
                <w:rFonts w:ascii="Arial Narrow" w:eastAsia="Times New Roman" w:hAnsi="Arial Narrow" w:cs="Calibri"/>
                <w:sz w:val="16"/>
                <w:szCs w:val="16"/>
                <w:lang w:eastAsia="en-GB"/>
              </w:rPr>
              <w:t xml:space="preserve"> </w:t>
            </w:r>
            <w:r w:rsidRPr="00EF1C78">
              <w:rPr>
                <w:rFonts w:ascii="Arial Narrow" w:eastAsia="Times New Roman" w:hAnsi="Arial Narrow" w:cs="Calibri"/>
                <w:sz w:val="16"/>
                <w:szCs w:val="16"/>
                <w:lang w:eastAsia="en-GB"/>
              </w:rPr>
              <w:t>participatory study</w:t>
            </w:r>
          </w:p>
        </w:tc>
        <w:tc>
          <w:tcPr>
            <w:tcW w:w="0" w:type="auto"/>
            <w:textDirection w:val="btLr"/>
            <w:hideMark/>
          </w:tcPr>
          <w:p w14:paraId="5620BAB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0A7265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 (accountability for reasonableness)</w:t>
            </w:r>
          </w:p>
        </w:tc>
        <w:tc>
          <w:tcPr>
            <w:tcW w:w="0" w:type="auto"/>
            <w:hideMark/>
          </w:tcPr>
          <w:p w14:paraId="6777A69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Kenya, Tanzania, and Zambia</w:t>
            </w:r>
          </w:p>
        </w:tc>
        <w:tc>
          <w:tcPr>
            <w:tcW w:w="0" w:type="auto"/>
            <w:hideMark/>
          </w:tcPr>
          <w:p w14:paraId="743F8CE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local values</w:t>
            </w:r>
          </w:p>
        </w:tc>
        <w:tc>
          <w:tcPr>
            <w:tcW w:w="0" w:type="auto"/>
            <w:hideMark/>
          </w:tcPr>
          <w:p w14:paraId="450E73A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transparency, accountability, and equity</w:t>
            </w:r>
          </w:p>
        </w:tc>
        <w:tc>
          <w:tcPr>
            <w:tcW w:w="0" w:type="auto"/>
            <w:hideMark/>
          </w:tcPr>
          <w:p w14:paraId="5676DA5A" w14:textId="1913238F"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inform priority setting. Priority setting tools aid in the incorporation of SVs into dec-making.</w:t>
            </w:r>
          </w:p>
        </w:tc>
      </w:tr>
      <w:tr w:rsidR="00EF1C78" w:rsidRPr="00EF1C78" w14:paraId="766EBC80" w14:textId="77777777" w:rsidTr="00AF216D">
        <w:trPr>
          <w:trHeight w:val="2475"/>
        </w:trPr>
        <w:tc>
          <w:tcPr>
            <w:cnfStyle w:val="001000000000" w:firstRow="0" w:lastRow="0" w:firstColumn="1" w:lastColumn="0" w:oddVBand="0" w:evenVBand="0" w:oddHBand="0" w:evenHBand="0" w:firstRowFirstColumn="0" w:firstRowLastColumn="0" w:lastRowFirstColumn="0" w:lastRowLastColumn="0"/>
            <w:tcW w:w="0" w:type="auto"/>
            <w:hideMark/>
          </w:tcPr>
          <w:p w14:paraId="2757834F"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Cady, P.</w:t>
            </w:r>
          </w:p>
        </w:tc>
        <w:tc>
          <w:tcPr>
            <w:tcW w:w="0" w:type="auto"/>
            <w:textDirection w:val="btLr"/>
            <w:hideMark/>
          </w:tcPr>
          <w:p w14:paraId="635545F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2016</w:t>
            </w:r>
          </w:p>
        </w:tc>
        <w:tc>
          <w:tcPr>
            <w:tcW w:w="0" w:type="auto"/>
            <w:hideMark/>
          </w:tcPr>
          <w:p w14:paraId="5969ED8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 system of system lenses for leadership decision-making</w:t>
            </w:r>
          </w:p>
        </w:tc>
        <w:tc>
          <w:tcPr>
            <w:tcW w:w="0" w:type="auto"/>
            <w:hideMark/>
          </w:tcPr>
          <w:p w14:paraId="4FC9EA8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Healthc Manage Forum</w:t>
            </w:r>
          </w:p>
        </w:tc>
        <w:tc>
          <w:tcPr>
            <w:tcW w:w="0" w:type="auto"/>
            <w:textDirection w:val="btLr"/>
            <w:hideMark/>
          </w:tcPr>
          <w:p w14:paraId="1036DD0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23CA919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Perspective</w:t>
            </w:r>
          </w:p>
        </w:tc>
        <w:tc>
          <w:tcPr>
            <w:tcW w:w="0" w:type="auto"/>
            <w:textDirection w:val="btLr"/>
            <w:hideMark/>
          </w:tcPr>
          <w:p w14:paraId="2D410AB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345617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Governance and leadership</w:t>
            </w:r>
          </w:p>
        </w:tc>
        <w:tc>
          <w:tcPr>
            <w:tcW w:w="0" w:type="auto"/>
            <w:hideMark/>
          </w:tcPr>
          <w:p w14:paraId="07B9725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70645875" w14:textId="7749281E"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ideology, social values, Canadian values</w:t>
            </w:r>
          </w:p>
        </w:tc>
        <w:tc>
          <w:tcPr>
            <w:tcW w:w="0" w:type="auto"/>
            <w:hideMark/>
          </w:tcPr>
          <w:p w14:paraId="54A26D1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763F5362" w14:textId="418FD118"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HS. SVs → HS change. HS → value on users.</w:t>
            </w:r>
          </w:p>
        </w:tc>
      </w:tr>
      <w:tr w:rsidR="00EF1C78" w:rsidRPr="00EF1C78" w14:paraId="216ABA6F" w14:textId="77777777" w:rsidTr="00AF216D">
        <w:trPr>
          <w:cnfStyle w:val="000000100000" w:firstRow="0" w:lastRow="0" w:firstColumn="0" w:lastColumn="0" w:oddVBand="0" w:evenVBand="0" w:oddHBand="1" w:evenHBand="0" w:firstRowFirstColumn="0" w:firstRowLastColumn="0" w:lastRowFirstColumn="0" w:lastRowLastColumn="0"/>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11427BE8"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Cairney, Paul</w:t>
            </w:r>
            <w:r w:rsidRPr="00EF1C78">
              <w:rPr>
                <w:rFonts w:ascii="Arial Narrow" w:eastAsia="Times New Roman" w:hAnsi="Arial Narrow" w:cs="Calibri"/>
                <w:sz w:val="16"/>
                <w:szCs w:val="16"/>
                <w:lang w:eastAsia="en-GB"/>
              </w:rPr>
              <w:br/>
              <w:t>Oliver, Kathryn</w:t>
            </w:r>
          </w:p>
        </w:tc>
        <w:tc>
          <w:tcPr>
            <w:tcW w:w="0" w:type="auto"/>
            <w:textDirection w:val="btLr"/>
            <w:hideMark/>
          </w:tcPr>
          <w:p w14:paraId="3E981B1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6C53465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Evidence-based policymaking is not like evidence-based medicine, so how far should you go to bridge the divide between evidence and policy?</w:t>
            </w:r>
          </w:p>
        </w:tc>
        <w:tc>
          <w:tcPr>
            <w:tcW w:w="0" w:type="auto"/>
            <w:hideMark/>
          </w:tcPr>
          <w:p w14:paraId="51BDAE4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research policy and systems</w:t>
            </w:r>
          </w:p>
        </w:tc>
        <w:tc>
          <w:tcPr>
            <w:tcW w:w="0" w:type="auto"/>
            <w:textDirection w:val="btLr"/>
            <w:hideMark/>
          </w:tcPr>
          <w:p w14:paraId="74D2ADD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5163A363" w14:textId="0ADCB20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Review</w:t>
            </w:r>
          </w:p>
        </w:tc>
        <w:tc>
          <w:tcPr>
            <w:tcW w:w="0" w:type="auto"/>
            <w:textDirection w:val="btLr"/>
            <w:hideMark/>
          </w:tcPr>
          <w:p w14:paraId="767FF31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59DA94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Knowledge translation</w:t>
            </w:r>
          </w:p>
        </w:tc>
        <w:tc>
          <w:tcPr>
            <w:tcW w:w="0" w:type="auto"/>
            <w:hideMark/>
          </w:tcPr>
          <w:p w14:paraId="2C74B0D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United States, United Kingdom, Canada, </w:t>
            </w:r>
            <w:r w:rsidRPr="00EF1C78">
              <w:rPr>
                <w:rFonts w:ascii="Arial Narrow" w:eastAsia="Times New Roman" w:hAnsi="Arial Narrow" w:cs="Calibri"/>
                <w:sz w:val="16"/>
                <w:szCs w:val="16"/>
                <w:lang w:eastAsia="en-GB"/>
              </w:rPr>
              <w:br/>
              <w:t>Australia and New Zealand</w:t>
            </w:r>
          </w:p>
        </w:tc>
        <w:tc>
          <w:tcPr>
            <w:tcW w:w="0" w:type="auto"/>
            <w:hideMark/>
          </w:tcPr>
          <w:p w14:paraId="13B0CE9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00F36B2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156366C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are translated into policy. Pol makers turn their values into policy. SVs can impact services via users</w:t>
            </w:r>
          </w:p>
        </w:tc>
      </w:tr>
      <w:tr w:rsidR="00EF1C78" w:rsidRPr="00EF1C78" w14:paraId="41E4AE9D" w14:textId="77777777" w:rsidTr="00AF216D">
        <w:trPr>
          <w:trHeight w:val="1875"/>
        </w:trPr>
        <w:tc>
          <w:tcPr>
            <w:cnfStyle w:val="001000000000" w:firstRow="0" w:lastRow="0" w:firstColumn="1" w:lastColumn="0" w:oddVBand="0" w:evenVBand="0" w:oddHBand="0" w:evenHBand="0" w:firstRowFirstColumn="0" w:firstRowLastColumn="0" w:lastRowFirstColumn="0" w:lastRowLastColumn="0"/>
            <w:tcW w:w="0" w:type="auto"/>
            <w:hideMark/>
          </w:tcPr>
          <w:p w14:paraId="167F0703"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Calhoun, Lisa M</w:t>
            </w:r>
            <w:r w:rsidRPr="00EF1C78">
              <w:rPr>
                <w:rFonts w:ascii="Arial Narrow" w:eastAsia="Times New Roman" w:hAnsi="Arial Narrow" w:cs="Calibri"/>
                <w:sz w:val="16"/>
                <w:szCs w:val="16"/>
                <w:lang w:eastAsia="en-GB"/>
              </w:rPr>
              <w:br/>
              <w:t>Speizer, Ilene S</w:t>
            </w:r>
            <w:r w:rsidRPr="00EF1C78">
              <w:rPr>
                <w:rFonts w:ascii="Arial Narrow" w:eastAsia="Times New Roman" w:hAnsi="Arial Narrow" w:cs="Calibri"/>
                <w:sz w:val="16"/>
                <w:szCs w:val="16"/>
                <w:lang w:eastAsia="en-GB"/>
              </w:rPr>
              <w:br/>
              <w:t>Rimal, Rajiv</w:t>
            </w:r>
            <w:r w:rsidRPr="00EF1C78">
              <w:rPr>
                <w:rFonts w:ascii="Arial Narrow" w:eastAsia="Times New Roman" w:hAnsi="Arial Narrow" w:cs="Calibri"/>
                <w:sz w:val="16"/>
                <w:szCs w:val="16"/>
                <w:lang w:eastAsia="en-GB"/>
              </w:rPr>
              <w:br/>
              <w:t>Sripad, Pooja</w:t>
            </w:r>
            <w:r w:rsidRPr="00EF1C78">
              <w:rPr>
                <w:rFonts w:ascii="Arial Narrow" w:eastAsia="Times New Roman" w:hAnsi="Arial Narrow" w:cs="Calibri"/>
                <w:sz w:val="16"/>
                <w:szCs w:val="16"/>
                <w:lang w:eastAsia="en-GB"/>
              </w:rPr>
              <w:br/>
              <w:t>Chatterjee, Nilesh</w:t>
            </w:r>
            <w:r w:rsidRPr="00EF1C78">
              <w:rPr>
                <w:rFonts w:ascii="Arial Narrow" w:eastAsia="Times New Roman" w:hAnsi="Arial Narrow" w:cs="Calibri"/>
                <w:sz w:val="16"/>
                <w:szCs w:val="16"/>
                <w:lang w:eastAsia="en-GB"/>
              </w:rPr>
              <w:br/>
              <w:t>Achyut, Pranita</w:t>
            </w:r>
            <w:r w:rsidRPr="00EF1C78">
              <w:rPr>
                <w:rFonts w:ascii="Arial Narrow" w:eastAsia="Times New Roman" w:hAnsi="Arial Narrow" w:cs="Calibri"/>
                <w:sz w:val="16"/>
                <w:szCs w:val="16"/>
                <w:lang w:eastAsia="en-GB"/>
              </w:rPr>
              <w:br/>
              <w:t>Nanda, Priya</w:t>
            </w:r>
          </w:p>
        </w:tc>
        <w:tc>
          <w:tcPr>
            <w:tcW w:w="0" w:type="auto"/>
            <w:textDirection w:val="btLr"/>
            <w:hideMark/>
          </w:tcPr>
          <w:p w14:paraId="223CAF4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2013</w:t>
            </w:r>
          </w:p>
        </w:tc>
        <w:tc>
          <w:tcPr>
            <w:tcW w:w="0" w:type="auto"/>
            <w:hideMark/>
          </w:tcPr>
          <w:p w14:paraId="0D1D2D4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Provider imposed restrictions to clients’ access to family planning in urban Uttar Pradesh, India: a mixed methods study</w:t>
            </w:r>
          </w:p>
        </w:tc>
        <w:tc>
          <w:tcPr>
            <w:tcW w:w="0" w:type="auto"/>
            <w:hideMark/>
          </w:tcPr>
          <w:p w14:paraId="335F670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health services research</w:t>
            </w:r>
          </w:p>
        </w:tc>
        <w:tc>
          <w:tcPr>
            <w:tcW w:w="0" w:type="auto"/>
            <w:textDirection w:val="btLr"/>
            <w:hideMark/>
          </w:tcPr>
          <w:p w14:paraId="6E016D3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47C8F45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Mixed methods, interviews</w:t>
            </w:r>
          </w:p>
        </w:tc>
        <w:tc>
          <w:tcPr>
            <w:tcW w:w="0" w:type="auto"/>
            <w:textDirection w:val="btLr"/>
            <w:hideMark/>
          </w:tcPr>
          <w:p w14:paraId="0351DBB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6669A7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 Access</w:t>
            </w:r>
          </w:p>
        </w:tc>
        <w:tc>
          <w:tcPr>
            <w:tcW w:w="0" w:type="auto"/>
            <w:hideMark/>
          </w:tcPr>
          <w:p w14:paraId="594201F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India</w:t>
            </w:r>
          </w:p>
        </w:tc>
        <w:tc>
          <w:tcPr>
            <w:tcW w:w="0" w:type="auto"/>
            <w:hideMark/>
          </w:tcPr>
          <w:p w14:paraId="5452F71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norms, social norms</w:t>
            </w:r>
          </w:p>
        </w:tc>
        <w:tc>
          <w:tcPr>
            <w:tcW w:w="0" w:type="auto"/>
            <w:hideMark/>
          </w:tcPr>
          <w:p w14:paraId="0DDDFF5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1899086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norms inform provider decision-making. SVs influence how providers interact with px.</w:t>
            </w:r>
          </w:p>
        </w:tc>
      </w:tr>
      <w:tr w:rsidR="00EF1C78" w:rsidRPr="00EF1C78" w14:paraId="28A45880" w14:textId="77777777" w:rsidTr="00AF216D">
        <w:trPr>
          <w:cnfStyle w:val="000000100000" w:firstRow="0" w:lastRow="0" w:firstColumn="0" w:lastColumn="0" w:oddVBand="0" w:evenVBand="0" w:oddHBand="1" w:evenHBand="0" w:firstRowFirstColumn="0" w:firstRowLastColumn="0" w:lastRowFirstColumn="0" w:lastRowLastColumn="0"/>
          <w:trHeight w:val="3495"/>
        </w:trPr>
        <w:tc>
          <w:tcPr>
            <w:cnfStyle w:val="001000000000" w:firstRow="0" w:lastRow="0" w:firstColumn="1" w:lastColumn="0" w:oddVBand="0" w:evenVBand="0" w:oddHBand="0" w:evenHBand="0" w:firstRowFirstColumn="0" w:firstRowLastColumn="0" w:lastRowFirstColumn="0" w:lastRowLastColumn="0"/>
            <w:tcW w:w="0" w:type="auto"/>
            <w:hideMark/>
          </w:tcPr>
          <w:p w14:paraId="7D0B8A48"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Chanturidze, T.</w:t>
            </w:r>
            <w:r w:rsidRPr="00EF1C78">
              <w:rPr>
                <w:rFonts w:ascii="Arial Narrow" w:eastAsia="Times New Roman" w:hAnsi="Arial Narrow" w:cs="Calibri"/>
                <w:sz w:val="16"/>
                <w:szCs w:val="16"/>
                <w:lang w:eastAsia="en-GB"/>
              </w:rPr>
              <w:br w:type="page"/>
              <w:t>Obermann, K.</w:t>
            </w:r>
          </w:p>
        </w:tc>
        <w:tc>
          <w:tcPr>
            <w:tcW w:w="0" w:type="auto"/>
            <w:textDirection w:val="btLr"/>
            <w:hideMark/>
          </w:tcPr>
          <w:p w14:paraId="3EC4F6C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2016</w:t>
            </w:r>
          </w:p>
        </w:tc>
        <w:tc>
          <w:tcPr>
            <w:tcW w:w="0" w:type="auto"/>
            <w:hideMark/>
          </w:tcPr>
          <w:p w14:paraId="253BE545" w14:textId="45556088"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Governance in Health - The Need for Exchange and Evidence</w:t>
            </w:r>
          </w:p>
        </w:tc>
        <w:tc>
          <w:tcPr>
            <w:tcW w:w="0" w:type="auto"/>
            <w:hideMark/>
          </w:tcPr>
          <w:p w14:paraId="05D74BA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 J Health Policy Manag</w:t>
            </w:r>
          </w:p>
        </w:tc>
        <w:tc>
          <w:tcPr>
            <w:tcW w:w="0" w:type="auto"/>
            <w:textDirection w:val="btLr"/>
            <w:hideMark/>
          </w:tcPr>
          <w:p w14:paraId="2F7E195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139FDA8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Commentary</w:t>
            </w:r>
          </w:p>
        </w:tc>
        <w:tc>
          <w:tcPr>
            <w:tcW w:w="0" w:type="auto"/>
            <w:textDirection w:val="btLr"/>
            <w:hideMark/>
          </w:tcPr>
          <w:p w14:paraId="768E58E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DF5B88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Governance</w:t>
            </w:r>
          </w:p>
        </w:tc>
        <w:tc>
          <w:tcPr>
            <w:tcW w:w="0" w:type="auto"/>
            <w:hideMark/>
          </w:tcPr>
          <w:p w14:paraId="66B459B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2FE2E9C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values</w:t>
            </w:r>
          </w:p>
        </w:tc>
        <w:tc>
          <w:tcPr>
            <w:tcW w:w="0" w:type="auto"/>
            <w:hideMark/>
          </w:tcPr>
          <w:p w14:paraId="2F2F030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 ethics</w:t>
            </w:r>
          </w:p>
        </w:tc>
        <w:tc>
          <w:tcPr>
            <w:tcW w:w="0" w:type="auto"/>
            <w:hideMark/>
          </w:tcPr>
          <w:p w14:paraId="39951DC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Governance must 'incorporate' and 'be built on' 'shared cultural values and norms'</w:t>
            </w:r>
          </w:p>
        </w:tc>
      </w:tr>
      <w:tr w:rsidR="00EF1C78" w:rsidRPr="00EF1C78" w14:paraId="6568F062" w14:textId="77777777" w:rsidTr="00AF216D">
        <w:trPr>
          <w:trHeight w:val="885"/>
        </w:trPr>
        <w:tc>
          <w:tcPr>
            <w:cnfStyle w:val="001000000000" w:firstRow="0" w:lastRow="0" w:firstColumn="1" w:lastColumn="0" w:oddVBand="0" w:evenVBand="0" w:oddHBand="0" w:evenHBand="0" w:firstRowFirstColumn="0" w:firstRowLastColumn="0" w:lastRowFirstColumn="0" w:lastRowLastColumn="0"/>
            <w:tcW w:w="0" w:type="auto"/>
            <w:hideMark/>
          </w:tcPr>
          <w:p w14:paraId="43E3EDFB"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Chinitz, D.</w:t>
            </w:r>
            <w:r w:rsidRPr="00EF1C78">
              <w:rPr>
                <w:rFonts w:ascii="Arial Narrow" w:eastAsia="Times New Roman" w:hAnsi="Arial Narrow" w:cs="Calibri"/>
                <w:sz w:val="16"/>
                <w:szCs w:val="16"/>
                <w:lang w:eastAsia="en-GB"/>
              </w:rPr>
              <w:br/>
              <w:t>Meislin, R.</w:t>
            </w:r>
            <w:r w:rsidRPr="00EF1C78">
              <w:rPr>
                <w:rFonts w:ascii="Arial Narrow" w:eastAsia="Times New Roman" w:hAnsi="Arial Narrow" w:cs="Calibri"/>
                <w:sz w:val="16"/>
                <w:szCs w:val="16"/>
                <w:lang w:eastAsia="en-GB"/>
              </w:rPr>
              <w:br/>
              <w:t>Alster-Grau, I.</w:t>
            </w:r>
          </w:p>
        </w:tc>
        <w:tc>
          <w:tcPr>
            <w:tcW w:w="0" w:type="auto"/>
            <w:textDirection w:val="btLr"/>
            <w:hideMark/>
          </w:tcPr>
          <w:p w14:paraId="1A2D9AF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2009</w:t>
            </w:r>
          </w:p>
        </w:tc>
        <w:tc>
          <w:tcPr>
            <w:tcW w:w="0" w:type="auto"/>
            <w:hideMark/>
          </w:tcPr>
          <w:p w14:paraId="629EB4F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Values, institutions and shifting policy paradigms: expansion of the Israeli National Health Insurance Basket of Services</w:t>
            </w:r>
          </w:p>
        </w:tc>
        <w:tc>
          <w:tcPr>
            <w:tcW w:w="0" w:type="auto"/>
            <w:hideMark/>
          </w:tcPr>
          <w:p w14:paraId="7D91739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w:t>
            </w:r>
          </w:p>
        </w:tc>
        <w:tc>
          <w:tcPr>
            <w:tcW w:w="0" w:type="auto"/>
            <w:textDirection w:val="btLr"/>
            <w:hideMark/>
          </w:tcPr>
          <w:p w14:paraId="500D795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Israel</w:t>
            </w:r>
          </w:p>
        </w:tc>
        <w:tc>
          <w:tcPr>
            <w:tcW w:w="0" w:type="auto"/>
            <w:hideMark/>
          </w:tcPr>
          <w:p w14:paraId="2FF4219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 and Quant using survey data</w:t>
            </w:r>
          </w:p>
        </w:tc>
        <w:tc>
          <w:tcPr>
            <w:tcW w:w="0" w:type="auto"/>
            <w:textDirection w:val="btLr"/>
            <w:hideMark/>
          </w:tcPr>
          <w:p w14:paraId="43BA9AA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68CB6329" w14:textId="776520F0"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5DA8171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Israel</w:t>
            </w:r>
          </w:p>
        </w:tc>
        <w:tc>
          <w:tcPr>
            <w:tcW w:w="0" w:type="auto"/>
            <w:hideMark/>
          </w:tcPr>
          <w:p w14:paraId="148A256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attitudes</w:t>
            </w:r>
          </w:p>
        </w:tc>
        <w:tc>
          <w:tcPr>
            <w:tcW w:w="0" w:type="auto"/>
            <w:hideMark/>
          </w:tcPr>
          <w:p w14:paraId="12CA5AD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780B528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Pol decision are </w:t>
            </w:r>
            <w:proofErr w:type="gramStart"/>
            <w:r w:rsidRPr="00EF1C78">
              <w:rPr>
                <w:rFonts w:ascii="Arial Narrow" w:eastAsia="Times New Roman" w:hAnsi="Arial Narrow" w:cs="Calibri"/>
                <w:sz w:val="16"/>
                <w:szCs w:val="16"/>
                <w:lang w:eastAsia="en-GB"/>
              </w:rPr>
              <w:t>value-laden</w:t>
            </w:r>
            <w:proofErr w:type="gramEnd"/>
            <w:r w:rsidRPr="00EF1C78">
              <w:rPr>
                <w:rFonts w:ascii="Arial Narrow" w:eastAsia="Times New Roman" w:hAnsi="Arial Narrow" w:cs="Calibri"/>
                <w:sz w:val="16"/>
                <w:szCs w:val="16"/>
                <w:lang w:eastAsia="en-GB"/>
              </w:rPr>
              <w:t>. Public trust in dec-making institutions is vital.</w:t>
            </w:r>
          </w:p>
        </w:tc>
      </w:tr>
      <w:tr w:rsidR="00EF1C78" w:rsidRPr="00EF1C78" w14:paraId="68137F52" w14:textId="77777777" w:rsidTr="00AF216D">
        <w:trPr>
          <w:cnfStyle w:val="000000100000" w:firstRow="0" w:lastRow="0" w:firstColumn="0" w:lastColumn="0" w:oddVBand="0" w:evenVBand="0" w:oddHBand="1" w:evenHBand="0" w:firstRowFirstColumn="0" w:firstRowLastColumn="0" w:lastRowFirstColumn="0" w:lastRowLastColumn="0"/>
          <w:trHeight w:val="1875"/>
        </w:trPr>
        <w:tc>
          <w:tcPr>
            <w:cnfStyle w:val="001000000000" w:firstRow="0" w:lastRow="0" w:firstColumn="1" w:lastColumn="0" w:oddVBand="0" w:evenVBand="0" w:oddHBand="0" w:evenHBand="0" w:firstRowFirstColumn="0" w:firstRowLastColumn="0" w:lastRowFirstColumn="0" w:lastRowLastColumn="0"/>
            <w:tcW w:w="0" w:type="auto"/>
            <w:hideMark/>
          </w:tcPr>
          <w:p w14:paraId="05DAD16C"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Christiansen, T.</w:t>
            </w:r>
          </w:p>
        </w:tc>
        <w:tc>
          <w:tcPr>
            <w:tcW w:w="0" w:type="auto"/>
            <w:textDirection w:val="btLr"/>
            <w:hideMark/>
          </w:tcPr>
          <w:p w14:paraId="36A0CC5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2002</w:t>
            </w:r>
          </w:p>
        </w:tc>
        <w:tc>
          <w:tcPr>
            <w:tcW w:w="0" w:type="auto"/>
            <w:hideMark/>
          </w:tcPr>
          <w:p w14:paraId="51CBF09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 SWOT analysis of the organization and financing of the Danish health care system</w:t>
            </w:r>
          </w:p>
        </w:tc>
        <w:tc>
          <w:tcPr>
            <w:tcW w:w="0" w:type="auto"/>
            <w:hideMark/>
          </w:tcPr>
          <w:p w14:paraId="17DA63B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w:t>
            </w:r>
          </w:p>
        </w:tc>
        <w:tc>
          <w:tcPr>
            <w:tcW w:w="0" w:type="auto"/>
            <w:textDirection w:val="btLr"/>
            <w:hideMark/>
          </w:tcPr>
          <w:p w14:paraId="302F610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Denmark</w:t>
            </w:r>
          </w:p>
        </w:tc>
        <w:tc>
          <w:tcPr>
            <w:tcW w:w="0" w:type="auto"/>
            <w:hideMark/>
          </w:tcPr>
          <w:p w14:paraId="24AA40A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SWOT anal, panel discussion</w:t>
            </w:r>
          </w:p>
        </w:tc>
        <w:tc>
          <w:tcPr>
            <w:tcW w:w="0" w:type="auto"/>
            <w:textDirection w:val="btLr"/>
            <w:hideMark/>
          </w:tcPr>
          <w:p w14:paraId="328025B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9336A1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4478FBC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Denmark</w:t>
            </w:r>
          </w:p>
        </w:tc>
        <w:tc>
          <w:tcPr>
            <w:tcW w:w="0" w:type="auto"/>
            <w:hideMark/>
          </w:tcPr>
          <w:p w14:paraId="7060910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predominant values</w:t>
            </w:r>
          </w:p>
        </w:tc>
        <w:tc>
          <w:tcPr>
            <w:tcW w:w="0" w:type="auto"/>
            <w:hideMark/>
          </w:tcPr>
          <w:p w14:paraId="43A9BF0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6212033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influence HS development. Organisation of HS should reflect SVs</w:t>
            </w:r>
          </w:p>
        </w:tc>
      </w:tr>
      <w:tr w:rsidR="00EF1C78" w:rsidRPr="00EF1C78" w14:paraId="5B226B68" w14:textId="77777777" w:rsidTr="00AF216D">
        <w:trPr>
          <w:trHeight w:val="1260"/>
        </w:trPr>
        <w:tc>
          <w:tcPr>
            <w:cnfStyle w:val="001000000000" w:firstRow="0" w:lastRow="0" w:firstColumn="1" w:lastColumn="0" w:oddVBand="0" w:evenVBand="0" w:oddHBand="0" w:evenHBand="0" w:firstRowFirstColumn="0" w:firstRowLastColumn="0" w:lastRowFirstColumn="0" w:lastRowLastColumn="0"/>
            <w:tcW w:w="0" w:type="auto"/>
            <w:hideMark/>
          </w:tcPr>
          <w:p w14:paraId="4F085B28"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Clark, S.</w:t>
            </w:r>
            <w:r w:rsidRPr="00EF1C78">
              <w:rPr>
                <w:rFonts w:ascii="Arial Narrow" w:eastAsia="Times New Roman" w:hAnsi="Arial Narrow" w:cs="Calibri"/>
                <w:sz w:val="16"/>
                <w:szCs w:val="16"/>
                <w:lang w:eastAsia="en-GB"/>
              </w:rPr>
              <w:br/>
              <w:t>Weale, A.</w:t>
            </w:r>
          </w:p>
        </w:tc>
        <w:tc>
          <w:tcPr>
            <w:tcW w:w="0" w:type="auto"/>
            <w:textDirection w:val="btLr"/>
            <w:hideMark/>
          </w:tcPr>
          <w:p w14:paraId="0E9DFCB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2012</w:t>
            </w:r>
          </w:p>
        </w:tc>
        <w:tc>
          <w:tcPr>
            <w:tcW w:w="0" w:type="auto"/>
            <w:hideMark/>
          </w:tcPr>
          <w:p w14:paraId="5DF5345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in health priority setting: a conceptual framework</w:t>
            </w:r>
          </w:p>
        </w:tc>
        <w:tc>
          <w:tcPr>
            <w:tcW w:w="0" w:type="auto"/>
            <w:hideMark/>
          </w:tcPr>
          <w:p w14:paraId="22E53C4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 Organ Manag</w:t>
            </w:r>
          </w:p>
        </w:tc>
        <w:tc>
          <w:tcPr>
            <w:tcW w:w="0" w:type="auto"/>
            <w:textDirection w:val="btLr"/>
            <w:hideMark/>
          </w:tcPr>
          <w:p w14:paraId="4F47423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7BC5306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editorial based on normative eval</w:t>
            </w:r>
          </w:p>
        </w:tc>
        <w:tc>
          <w:tcPr>
            <w:tcW w:w="0" w:type="auto"/>
            <w:textDirection w:val="btLr"/>
            <w:hideMark/>
          </w:tcPr>
          <w:p w14:paraId="56DF684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53B0BC9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3E40DC2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594AAD7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20ECA9C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transparency;</w:t>
            </w:r>
            <w:r w:rsidRPr="00EF1C78">
              <w:rPr>
                <w:rFonts w:ascii="Arial Narrow" w:eastAsia="Times New Roman" w:hAnsi="Arial Narrow" w:cs="Calibri"/>
                <w:sz w:val="16"/>
                <w:szCs w:val="16"/>
                <w:lang w:eastAsia="en-GB"/>
              </w:rPr>
              <w:br/>
              <w:t>accountability; participation.</w:t>
            </w:r>
            <w:r w:rsidRPr="00EF1C78">
              <w:rPr>
                <w:rFonts w:ascii="Arial Narrow" w:eastAsia="Times New Roman" w:hAnsi="Arial Narrow" w:cs="Calibri"/>
                <w:sz w:val="16"/>
                <w:szCs w:val="16"/>
                <w:lang w:eastAsia="en-GB"/>
              </w:rPr>
              <w:br/>
              <w:t>clinical effectiveness;</w:t>
            </w:r>
            <w:r w:rsidRPr="00EF1C78">
              <w:rPr>
                <w:rFonts w:ascii="Arial Narrow" w:eastAsia="Times New Roman" w:hAnsi="Arial Narrow" w:cs="Calibri"/>
                <w:sz w:val="16"/>
                <w:szCs w:val="16"/>
                <w:lang w:eastAsia="en-GB"/>
              </w:rPr>
              <w:br/>
              <w:t>cost effectiveness;</w:t>
            </w:r>
            <w:r w:rsidRPr="00EF1C78">
              <w:rPr>
                <w:rFonts w:ascii="Arial Narrow" w:eastAsia="Times New Roman" w:hAnsi="Arial Narrow" w:cs="Calibri"/>
                <w:sz w:val="16"/>
                <w:szCs w:val="16"/>
                <w:lang w:eastAsia="en-GB"/>
              </w:rPr>
              <w:br/>
              <w:t>justice/equity;</w:t>
            </w:r>
            <w:r w:rsidRPr="00EF1C78">
              <w:rPr>
                <w:rFonts w:ascii="Arial Narrow" w:eastAsia="Times New Roman" w:hAnsi="Arial Narrow" w:cs="Calibri"/>
                <w:sz w:val="16"/>
                <w:szCs w:val="16"/>
                <w:lang w:eastAsia="en-GB"/>
              </w:rPr>
              <w:br/>
              <w:t xml:space="preserve">solidarity; </w:t>
            </w:r>
            <w:r w:rsidRPr="00EF1C78">
              <w:rPr>
                <w:rFonts w:ascii="Arial Narrow" w:eastAsia="Times New Roman" w:hAnsi="Arial Narrow" w:cs="Calibri"/>
                <w:sz w:val="16"/>
                <w:szCs w:val="16"/>
                <w:lang w:eastAsia="en-GB"/>
              </w:rPr>
              <w:br/>
              <w:t>autonomy</w:t>
            </w:r>
          </w:p>
        </w:tc>
        <w:tc>
          <w:tcPr>
            <w:tcW w:w="0" w:type="auto"/>
            <w:hideMark/>
          </w:tcPr>
          <w:p w14:paraId="32394BE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Decisions about recourse allocation should embody SVs</w:t>
            </w:r>
          </w:p>
        </w:tc>
      </w:tr>
      <w:tr w:rsidR="00EF1C78" w:rsidRPr="00EF1C78" w14:paraId="46FDE7A3" w14:textId="77777777" w:rsidTr="00AF216D">
        <w:trPr>
          <w:cnfStyle w:val="000000100000" w:firstRow="0" w:lastRow="0" w:firstColumn="0" w:lastColumn="0" w:oddVBand="0" w:evenVBand="0" w:oddHBand="1" w:evenHBand="0" w:firstRowFirstColumn="0" w:firstRowLastColumn="0" w:lastRowFirstColumn="0" w:lastRowLastColumn="0"/>
          <w:trHeight w:val="1035"/>
        </w:trPr>
        <w:tc>
          <w:tcPr>
            <w:cnfStyle w:val="001000000000" w:firstRow="0" w:lastRow="0" w:firstColumn="1" w:lastColumn="0" w:oddVBand="0" w:evenVBand="0" w:oddHBand="0" w:evenHBand="0" w:firstRowFirstColumn="0" w:firstRowLastColumn="0" w:lastRowFirstColumn="0" w:lastRowLastColumn="0"/>
            <w:tcW w:w="0" w:type="auto"/>
            <w:hideMark/>
          </w:tcPr>
          <w:p w14:paraId="527F6A58"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Cleary, Susan M</w:t>
            </w:r>
            <w:r w:rsidRPr="00EF1C78">
              <w:rPr>
                <w:rFonts w:ascii="Arial Narrow" w:eastAsia="Times New Roman" w:hAnsi="Arial Narrow" w:cs="Calibri"/>
                <w:sz w:val="16"/>
                <w:szCs w:val="16"/>
                <w:lang w:eastAsia="en-GB"/>
              </w:rPr>
              <w:br/>
              <w:t>Molyneux, Sassy</w:t>
            </w:r>
            <w:r w:rsidRPr="00EF1C78">
              <w:rPr>
                <w:rFonts w:ascii="Arial Narrow" w:eastAsia="Times New Roman" w:hAnsi="Arial Narrow" w:cs="Calibri"/>
                <w:sz w:val="16"/>
                <w:szCs w:val="16"/>
                <w:lang w:eastAsia="en-GB"/>
              </w:rPr>
              <w:br/>
              <w:t>Gilson, Lucy</w:t>
            </w:r>
          </w:p>
        </w:tc>
        <w:tc>
          <w:tcPr>
            <w:tcW w:w="0" w:type="auto"/>
            <w:textDirection w:val="btLr"/>
            <w:hideMark/>
          </w:tcPr>
          <w:p w14:paraId="7D1F8B9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2013</w:t>
            </w:r>
          </w:p>
        </w:tc>
        <w:tc>
          <w:tcPr>
            <w:tcW w:w="0" w:type="auto"/>
            <w:hideMark/>
          </w:tcPr>
          <w:p w14:paraId="3E3AB64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Resources, attitudes and culture: an understanding of the factors that influence the functioning of accountability mechanisms in primary health care settings</w:t>
            </w:r>
          </w:p>
        </w:tc>
        <w:tc>
          <w:tcPr>
            <w:tcW w:w="0" w:type="auto"/>
            <w:hideMark/>
          </w:tcPr>
          <w:p w14:paraId="6D6EE7C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health services research</w:t>
            </w:r>
          </w:p>
        </w:tc>
        <w:tc>
          <w:tcPr>
            <w:tcW w:w="0" w:type="auto"/>
            <w:textDirection w:val="btLr"/>
            <w:hideMark/>
          </w:tcPr>
          <w:p w14:paraId="52BF9DE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1C199FA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descriptive literature review</w:t>
            </w:r>
          </w:p>
        </w:tc>
        <w:tc>
          <w:tcPr>
            <w:tcW w:w="0" w:type="auto"/>
            <w:textDirection w:val="btLr"/>
            <w:hideMark/>
          </w:tcPr>
          <w:p w14:paraId="1E0DAED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0DFA4A2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(planning and mngment)</w:t>
            </w:r>
          </w:p>
        </w:tc>
        <w:tc>
          <w:tcPr>
            <w:tcW w:w="0" w:type="auto"/>
            <w:hideMark/>
          </w:tcPr>
          <w:p w14:paraId="55FB62E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 LMIC</w:t>
            </w:r>
          </w:p>
        </w:tc>
        <w:tc>
          <w:tcPr>
            <w:tcW w:w="0" w:type="auto"/>
            <w:hideMark/>
          </w:tcPr>
          <w:p w14:paraId="280F171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values and beliefs of citizens and patients</w:t>
            </w:r>
          </w:p>
        </w:tc>
        <w:tc>
          <w:tcPr>
            <w:tcW w:w="0" w:type="auto"/>
            <w:hideMark/>
          </w:tcPr>
          <w:p w14:paraId="65F64E0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351D7AD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might not align with system Vs. SVs govern interpersonal interaction within HS. System values are reflected in resource flows. Accountability mechanisms interface with SVs.</w:t>
            </w:r>
          </w:p>
        </w:tc>
      </w:tr>
      <w:tr w:rsidR="00EF1C78" w:rsidRPr="00EF1C78" w14:paraId="6BBA2ED3" w14:textId="77777777" w:rsidTr="00AF216D">
        <w:trPr>
          <w:trHeight w:val="765"/>
        </w:trPr>
        <w:tc>
          <w:tcPr>
            <w:cnfStyle w:val="001000000000" w:firstRow="0" w:lastRow="0" w:firstColumn="1" w:lastColumn="0" w:oddVBand="0" w:evenVBand="0" w:oddHBand="0" w:evenHBand="0" w:firstRowFirstColumn="0" w:firstRowLastColumn="0" w:lastRowFirstColumn="0" w:lastRowLastColumn="0"/>
            <w:tcW w:w="0" w:type="auto"/>
            <w:hideMark/>
          </w:tcPr>
          <w:p w14:paraId="15AC4324"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Collins, Charles</w:t>
            </w:r>
            <w:r w:rsidRPr="00EF1C78">
              <w:rPr>
                <w:rFonts w:ascii="Arial Narrow" w:eastAsia="Times New Roman" w:hAnsi="Arial Narrow" w:cs="Calibri"/>
                <w:sz w:val="16"/>
                <w:szCs w:val="16"/>
                <w:lang w:eastAsia="en-GB"/>
              </w:rPr>
              <w:br/>
              <w:t>Green, Andrew</w:t>
            </w:r>
            <w:r w:rsidRPr="00EF1C78">
              <w:rPr>
                <w:rFonts w:ascii="Arial Narrow" w:eastAsia="Times New Roman" w:hAnsi="Arial Narrow" w:cs="Calibri"/>
                <w:sz w:val="16"/>
                <w:szCs w:val="16"/>
                <w:lang w:eastAsia="en-GB"/>
              </w:rPr>
              <w:br/>
              <w:t>Hunter, David</w:t>
            </w:r>
          </w:p>
        </w:tc>
        <w:tc>
          <w:tcPr>
            <w:tcW w:w="0" w:type="auto"/>
            <w:textDirection w:val="btLr"/>
            <w:hideMark/>
          </w:tcPr>
          <w:p w14:paraId="0C98774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1999</w:t>
            </w:r>
          </w:p>
        </w:tc>
        <w:tc>
          <w:tcPr>
            <w:tcW w:w="0" w:type="auto"/>
            <w:hideMark/>
          </w:tcPr>
          <w:p w14:paraId="50247EF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sector reform and the interpretation of policy context</w:t>
            </w:r>
          </w:p>
        </w:tc>
        <w:tc>
          <w:tcPr>
            <w:tcW w:w="0" w:type="auto"/>
            <w:hideMark/>
          </w:tcPr>
          <w:p w14:paraId="2326941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w:t>
            </w:r>
          </w:p>
        </w:tc>
        <w:tc>
          <w:tcPr>
            <w:tcW w:w="0" w:type="auto"/>
            <w:textDirection w:val="btLr"/>
            <w:hideMark/>
          </w:tcPr>
          <w:p w14:paraId="1A0C9E4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71202AA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Theoretical discussion</w:t>
            </w:r>
          </w:p>
        </w:tc>
        <w:tc>
          <w:tcPr>
            <w:tcW w:w="0" w:type="auto"/>
            <w:textDirection w:val="btLr"/>
            <w:hideMark/>
          </w:tcPr>
          <w:p w14:paraId="7A106ED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63789D1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252F991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2E107BA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ideology</w:t>
            </w:r>
          </w:p>
        </w:tc>
        <w:tc>
          <w:tcPr>
            <w:tcW w:w="0" w:type="auto"/>
            <w:hideMark/>
          </w:tcPr>
          <w:p w14:paraId="49651C1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market-oriented</w:t>
            </w:r>
          </w:p>
        </w:tc>
        <w:tc>
          <w:tcPr>
            <w:tcW w:w="0" w:type="auto"/>
            <w:hideMark/>
          </w:tcPr>
          <w:p w14:paraId="46F2CD4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International norms </w:t>
            </w:r>
            <w:proofErr w:type="gramStart"/>
            <w:r w:rsidRPr="00EF1C78">
              <w:rPr>
                <w:rFonts w:ascii="Arial Narrow" w:eastAsia="Times New Roman" w:hAnsi="Arial Narrow" w:cs="Calibri"/>
                <w:sz w:val="16"/>
                <w:szCs w:val="16"/>
                <w:lang w:eastAsia="en-GB"/>
              </w:rPr>
              <w:t>→  HS</w:t>
            </w:r>
            <w:proofErr w:type="gramEnd"/>
            <w:r w:rsidRPr="00EF1C78">
              <w:rPr>
                <w:rFonts w:ascii="Arial Narrow" w:eastAsia="Times New Roman" w:hAnsi="Arial Narrow" w:cs="Calibri"/>
                <w:sz w:val="16"/>
                <w:szCs w:val="16"/>
                <w:lang w:eastAsia="en-GB"/>
              </w:rPr>
              <w:t xml:space="preserve"> reform</w:t>
            </w:r>
          </w:p>
        </w:tc>
      </w:tr>
      <w:tr w:rsidR="00EF1C78" w:rsidRPr="00EF1C78" w14:paraId="3E78A263" w14:textId="77777777" w:rsidTr="00AF216D">
        <w:trPr>
          <w:cnfStyle w:val="000000100000" w:firstRow="0" w:lastRow="0" w:firstColumn="0" w:lastColumn="0" w:oddVBand="0" w:evenVBand="0" w:oddHBand="1" w:evenHBand="0" w:firstRowFirstColumn="0" w:firstRowLastColumn="0" w:lastRowFirstColumn="0" w:lastRowLastColumn="0"/>
          <w:trHeight w:val="1845"/>
        </w:trPr>
        <w:tc>
          <w:tcPr>
            <w:cnfStyle w:val="001000000000" w:firstRow="0" w:lastRow="0" w:firstColumn="1" w:lastColumn="0" w:oddVBand="0" w:evenVBand="0" w:oddHBand="0" w:evenHBand="0" w:firstRowFirstColumn="0" w:firstRowLastColumn="0" w:lastRowFirstColumn="0" w:lastRowLastColumn="0"/>
            <w:tcW w:w="0" w:type="auto"/>
            <w:hideMark/>
          </w:tcPr>
          <w:p w14:paraId="60A35587"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Costa-Font, Joan</w:t>
            </w:r>
            <w:r w:rsidRPr="00EF1C78">
              <w:rPr>
                <w:rFonts w:ascii="Arial Narrow" w:eastAsia="Times New Roman" w:hAnsi="Arial Narrow" w:cs="Calibri"/>
                <w:sz w:val="16"/>
                <w:szCs w:val="16"/>
                <w:lang w:eastAsia="en-GB"/>
              </w:rPr>
              <w:br w:type="page"/>
              <w:t>Forns, Joan Rovira</w:t>
            </w:r>
            <w:r w:rsidRPr="00EF1C78">
              <w:rPr>
                <w:rFonts w:ascii="Arial Narrow" w:eastAsia="Times New Roman" w:hAnsi="Arial Narrow" w:cs="Calibri"/>
                <w:sz w:val="16"/>
                <w:szCs w:val="16"/>
                <w:lang w:eastAsia="en-GB"/>
              </w:rPr>
              <w:br w:type="page"/>
              <w:t>Sato, Azusa</w:t>
            </w:r>
          </w:p>
        </w:tc>
        <w:tc>
          <w:tcPr>
            <w:tcW w:w="0" w:type="auto"/>
            <w:textDirection w:val="btLr"/>
            <w:hideMark/>
          </w:tcPr>
          <w:p w14:paraId="7515061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2015</w:t>
            </w:r>
          </w:p>
        </w:tc>
        <w:tc>
          <w:tcPr>
            <w:tcW w:w="0" w:type="auto"/>
            <w:hideMark/>
          </w:tcPr>
          <w:p w14:paraId="429694D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Participatory health system priority setting: Evidence from a budget experiment</w:t>
            </w:r>
          </w:p>
        </w:tc>
        <w:tc>
          <w:tcPr>
            <w:tcW w:w="0" w:type="auto"/>
            <w:hideMark/>
          </w:tcPr>
          <w:p w14:paraId="25D8CDD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Science &amp; Medicine</w:t>
            </w:r>
          </w:p>
        </w:tc>
        <w:tc>
          <w:tcPr>
            <w:tcW w:w="0" w:type="auto"/>
            <w:textDirection w:val="btLr"/>
            <w:hideMark/>
          </w:tcPr>
          <w:p w14:paraId="095E048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76E185B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FGDs</w:t>
            </w:r>
          </w:p>
        </w:tc>
        <w:tc>
          <w:tcPr>
            <w:tcW w:w="0" w:type="auto"/>
            <w:textDirection w:val="btLr"/>
            <w:hideMark/>
          </w:tcPr>
          <w:p w14:paraId="44D2A36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5FD47B6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758F842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Spain</w:t>
            </w:r>
          </w:p>
        </w:tc>
        <w:tc>
          <w:tcPr>
            <w:tcW w:w="0" w:type="auto"/>
            <w:hideMark/>
          </w:tcPr>
          <w:p w14:paraId="1DCD7C3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6F2274A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17E16F5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inform priority setting processes and decision. SVs inform HS structure. Alignment with SVs improves legitimacy of PS decisions</w:t>
            </w:r>
          </w:p>
        </w:tc>
      </w:tr>
      <w:tr w:rsidR="00EF1C78" w:rsidRPr="00EF1C78" w14:paraId="53ACE064" w14:textId="77777777" w:rsidTr="00AF216D">
        <w:trPr>
          <w:trHeight w:val="1785"/>
        </w:trPr>
        <w:tc>
          <w:tcPr>
            <w:cnfStyle w:val="001000000000" w:firstRow="0" w:lastRow="0" w:firstColumn="1" w:lastColumn="0" w:oddVBand="0" w:evenVBand="0" w:oddHBand="0" w:evenHBand="0" w:firstRowFirstColumn="0" w:firstRowLastColumn="0" w:lastRowFirstColumn="0" w:lastRowLastColumn="0"/>
            <w:tcW w:w="0" w:type="auto"/>
            <w:hideMark/>
          </w:tcPr>
          <w:p w14:paraId="34FA84A3"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Datye, V.</w:t>
            </w:r>
            <w:r w:rsidRPr="00EF1C78">
              <w:rPr>
                <w:rFonts w:ascii="Arial Narrow" w:eastAsia="Times New Roman" w:hAnsi="Arial Narrow" w:cs="Calibri"/>
                <w:sz w:val="16"/>
                <w:szCs w:val="16"/>
                <w:lang w:eastAsia="en-GB"/>
              </w:rPr>
              <w:br/>
              <w:t>Kielmann, K.</w:t>
            </w:r>
            <w:r w:rsidRPr="00EF1C78">
              <w:rPr>
                <w:rFonts w:ascii="Arial Narrow" w:eastAsia="Times New Roman" w:hAnsi="Arial Narrow" w:cs="Calibri"/>
                <w:sz w:val="16"/>
                <w:szCs w:val="16"/>
                <w:lang w:eastAsia="en-GB"/>
              </w:rPr>
              <w:br/>
              <w:t>Sheikh, K.</w:t>
            </w:r>
            <w:r w:rsidRPr="00EF1C78">
              <w:rPr>
                <w:rFonts w:ascii="Arial Narrow" w:eastAsia="Times New Roman" w:hAnsi="Arial Narrow" w:cs="Calibri"/>
                <w:sz w:val="16"/>
                <w:szCs w:val="16"/>
                <w:lang w:eastAsia="en-GB"/>
              </w:rPr>
              <w:br/>
              <w:t>Deshmukh, D.</w:t>
            </w:r>
            <w:r w:rsidRPr="00EF1C78">
              <w:rPr>
                <w:rFonts w:ascii="Arial Narrow" w:eastAsia="Times New Roman" w:hAnsi="Arial Narrow" w:cs="Calibri"/>
                <w:sz w:val="16"/>
                <w:szCs w:val="16"/>
                <w:lang w:eastAsia="en-GB"/>
              </w:rPr>
              <w:br/>
              <w:t>Deshpande, S.</w:t>
            </w:r>
            <w:r w:rsidRPr="00EF1C78">
              <w:rPr>
                <w:rFonts w:ascii="Arial Narrow" w:eastAsia="Times New Roman" w:hAnsi="Arial Narrow" w:cs="Calibri"/>
                <w:sz w:val="16"/>
                <w:szCs w:val="16"/>
                <w:lang w:eastAsia="en-GB"/>
              </w:rPr>
              <w:br/>
              <w:t>Porter, J.</w:t>
            </w:r>
            <w:r w:rsidRPr="00EF1C78">
              <w:rPr>
                <w:rFonts w:ascii="Arial Narrow" w:eastAsia="Times New Roman" w:hAnsi="Arial Narrow" w:cs="Calibri"/>
                <w:sz w:val="16"/>
                <w:szCs w:val="16"/>
                <w:lang w:eastAsia="en-GB"/>
              </w:rPr>
              <w:br/>
              <w:t>Rangan, S.</w:t>
            </w:r>
          </w:p>
        </w:tc>
        <w:tc>
          <w:tcPr>
            <w:tcW w:w="0" w:type="auto"/>
            <w:textDirection w:val="btLr"/>
            <w:hideMark/>
          </w:tcPr>
          <w:p w14:paraId="09BF1E6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2006</w:t>
            </w:r>
          </w:p>
        </w:tc>
        <w:tc>
          <w:tcPr>
            <w:tcW w:w="0" w:type="auto"/>
            <w:hideMark/>
          </w:tcPr>
          <w:p w14:paraId="03FF4B2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Private practitioners' communications with patients around HIV testing in Pune, India</w:t>
            </w:r>
          </w:p>
        </w:tc>
        <w:tc>
          <w:tcPr>
            <w:tcW w:w="0" w:type="auto"/>
            <w:hideMark/>
          </w:tcPr>
          <w:p w14:paraId="73F33EA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Plan</w:t>
            </w:r>
          </w:p>
        </w:tc>
        <w:tc>
          <w:tcPr>
            <w:tcW w:w="0" w:type="auto"/>
            <w:textDirection w:val="btLr"/>
            <w:hideMark/>
          </w:tcPr>
          <w:p w14:paraId="55B6A56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India</w:t>
            </w:r>
          </w:p>
        </w:tc>
        <w:tc>
          <w:tcPr>
            <w:tcW w:w="0" w:type="auto"/>
            <w:hideMark/>
          </w:tcPr>
          <w:p w14:paraId="5AF4C85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In depth interviews</w:t>
            </w:r>
          </w:p>
        </w:tc>
        <w:tc>
          <w:tcPr>
            <w:tcW w:w="0" w:type="auto"/>
            <w:textDirection w:val="btLr"/>
            <w:hideMark/>
          </w:tcPr>
          <w:p w14:paraId="7BB5D27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0957456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(px/provider focus)</w:t>
            </w:r>
          </w:p>
        </w:tc>
        <w:tc>
          <w:tcPr>
            <w:tcW w:w="0" w:type="auto"/>
            <w:hideMark/>
          </w:tcPr>
          <w:p w14:paraId="740DEF6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India</w:t>
            </w:r>
          </w:p>
        </w:tc>
        <w:tc>
          <w:tcPr>
            <w:tcW w:w="0" w:type="auto"/>
            <w:hideMark/>
          </w:tcPr>
          <w:p w14:paraId="55A6601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value systems</w:t>
            </w:r>
          </w:p>
        </w:tc>
        <w:tc>
          <w:tcPr>
            <w:tcW w:w="0" w:type="auto"/>
            <w:hideMark/>
          </w:tcPr>
          <w:p w14:paraId="6AC04C9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6E47CDB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 systems → HCW-px interaction, what px can say to HCW</w:t>
            </w:r>
          </w:p>
        </w:tc>
      </w:tr>
      <w:tr w:rsidR="00EF1C78" w:rsidRPr="00EF1C78" w14:paraId="42ED6347" w14:textId="77777777" w:rsidTr="00AF216D">
        <w:trPr>
          <w:cnfStyle w:val="000000100000" w:firstRow="0" w:lastRow="0" w:firstColumn="0" w:lastColumn="0" w:oddVBand="0" w:evenVBand="0" w:oddHBand="1"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0" w:type="auto"/>
            <w:hideMark/>
          </w:tcPr>
          <w:p w14:paraId="2A294B99"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Davies, P.</w:t>
            </w:r>
          </w:p>
        </w:tc>
        <w:tc>
          <w:tcPr>
            <w:tcW w:w="0" w:type="auto"/>
            <w:textDirection w:val="btLr"/>
            <w:hideMark/>
          </w:tcPr>
          <w:p w14:paraId="0D45FC4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2005</w:t>
            </w:r>
          </w:p>
        </w:tc>
        <w:tc>
          <w:tcPr>
            <w:tcW w:w="0" w:type="auto"/>
            <w:hideMark/>
          </w:tcPr>
          <w:p w14:paraId="50ED205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Economic evaluation and society's health values: price and value are different</w:t>
            </w:r>
          </w:p>
        </w:tc>
        <w:tc>
          <w:tcPr>
            <w:tcW w:w="0" w:type="auto"/>
            <w:hideMark/>
          </w:tcPr>
          <w:p w14:paraId="33FF7C6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Bmj</w:t>
            </w:r>
          </w:p>
        </w:tc>
        <w:tc>
          <w:tcPr>
            <w:tcW w:w="0" w:type="auto"/>
            <w:textDirection w:val="btLr"/>
            <w:hideMark/>
          </w:tcPr>
          <w:p w14:paraId="6B55705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47C36E0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Letter</w:t>
            </w:r>
          </w:p>
        </w:tc>
        <w:tc>
          <w:tcPr>
            <w:tcW w:w="0" w:type="auto"/>
            <w:textDirection w:val="btLr"/>
            <w:hideMark/>
          </w:tcPr>
          <w:p w14:paraId="2F61EE9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5B0C13F0" w14:textId="7DAD87BA"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7965D7A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530EBFA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society's health values</w:t>
            </w:r>
          </w:p>
        </w:tc>
        <w:tc>
          <w:tcPr>
            <w:tcW w:w="0" w:type="auto"/>
            <w:hideMark/>
          </w:tcPr>
          <w:p w14:paraId="77DAC33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1E80814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resource allocation</w:t>
            </w:r>
          </w:p>
        </w:tc>
      </w:tr>
      <w:tr w:rsidR="00EF1C78" w:rsidRPr="00EF1C78" w14:paraId="250C3892" w14:textId="77777777" w:rsidTr="00AF216D">
        <w:trPr>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280681BF"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Davy, Carol</w:t>
            </w:r>
            <w:r w:rsidRPr="00EF1C78">
              <w:rPr>
                <w:rFonts w:ascii="Arial Narrow" w:eastAsia="Times New Roman" w:hAnsi="Arial Narrow" w:cs="Calibri"/>
                <w:sz w:val="16"/>
                <w:szCs w:val="16"/>
                <w:lang w:eastAsia="en-GB"/>
              </w:rPr>
              <w:br/>
              <w:t>Harfield, Stephen</w:t>
            </w:r>
            <w:r w:rsidRPr="00EF1C78">
              <w:rPr>
                <w:rFonts w:ascii="Arial Narrow" w:eastAsia="Times New Roman" w:hAnsi="Arial Narrow" w:cs="Calibri"/>
                <w:sz w:val="16"/>
                <w:szCs w:val="16"/>
                <w:lang w:eastAsia="en-GB"/>
              </w:rPr>
              <w:br/>
              <w:t>McArthur, Alexa</w:t>
            </w:r>
            <w:r w:rsidRPr="00EF1C78">
              <w:rPr>
                <w:rFonts w:ascii="Arial Narrow" w:eastAsia="Times New Roman" w:hAnsi="Arial Narrow" w:cs="Calibri"/>
                <w:sz w:val="16"/>
                <w:szCs w:val="16"/>
                <w:lang w:eastAsia="en-GB"/>
              </w:rPr>
              <w:br/>
              <w:t>Munn, Zachary</w:t>
            </w:r>
            <w:r w:rsidRPr="00EF1C78">
              <w:rPr>
                <w:rFonts w:ascii="Arial Narrow" w:eastAsia="Times New Roman" w:hAnsi="Arial Narrow" w:cs="Calibri"/>
                <w:sz w:val="16"/>
                <w:szCs w:val="16"/>
                <w:lang w:eastAsia="en-GB"/>
              </w:rPr>
              <w:br/>
              <w:t>Brown, Alex</w:t>
            </w:r>
          </w:p>
        </w:tc>
        <w:tc>
          <w:tcPr>
            <w:tcW w:w="0" w:type="auto"/>
            <w:textDirection w:val="btLr"/>
            <w:hideMark/>
          </w:tcPr>
          <w:p w14:paraId="1CAC45E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2016</w:t>
            </w:r>
          </w:p>
        </w:tc>
        <w:tc>
          <w:tcPr>
            <w:tcW w:w="0" w:type="auto"/>
            <w:hideMark/>
          </w:tcPr>
          <w:p w14:paraId="18021CF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Access to primary health care services for Indigenous peoples: A framework synthesis</w:t>
            </w:r>
          </w:p>
        </w:tc>
        <w:tc>
          <w:tcPr>
            <w:tcW w:w="0" w:type="auto"/>
            <w:hideMark/>
          </w:tcPr>
          <w:p w14:paraId="241CE64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International journal for equity in health</w:t>
            </w:r>
          </w:p>
        </w:tc>
        <w:tc>
          <w:tcPr>
            <w:tcW w:w="0" w:type="auto"/>
            <w:textDirection w:val="btLr"/>
            <w:hideMark/>
          </w:tcPr>
          <w:p w14:paraId="03B9EE8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0F00A39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Review</w:t>
            </w:r>
          </w:p>
        </w:tc>
        <w:tc>
          <w:tcPr>
            <w:tcW w:w="0" w:type="auto"/>
            <w:textDirection w:val="btLr"/>
            <w:hideMark/>
          </w:tcPr>
          <w:p w14:paraId="2691671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32CF23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 Access</w:t>
            </w:r>
          </w:p>
        </w:tc>
        <w:tc>
          <w:tcPr>
            <w:tcW w:w="0" w:type="auto"/>
            <w:hideMark/>
          </w:tcPr>
          <w:p w14:paraId="5E55E4E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203C3EF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Community values</w:t>
            </w:r>
          </w:p>
        </w:tc>
        <w:tc>
          <w:tcPr>
            <w:tcW w:w="0" w:type="auto"/>
            <w:hideMark/>
          </w:tcPr>
          <w:p w14:paraId="4248BF5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7BE1EB4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that are responsive to SVs improve accessibility. Alignment of SVs between services and px is a social determinant of health</w:t>
            </w:r>
          </w:p>
        </w:tc>
      </w:tr>
      <w:tr w:rsidR="00EF1C78" w:rsidRPr="00EF1C78" w14:paraId="34214BCD" w14:textId="77777777" w:rsidTr="00AF216D">
        <w:trPr>
          <w:cnfStyle w:val="000000100000" w:firstRow="0" w:lastRow="0" w:firstColumn="0" w:lastColumn="0" w:oddVBand="0" w:evenVBand="0" w:oddHBand="1" w:evenHBand="0" w:firstRowFirstColumn="0" w:firstRowLastColumn="0" w:lastRowFirstColumn="0" w:lastRowLastColumn="0"/>
          <w:trHeight w:val="1350"/>
        </w:trPr>
        <w:tc>
          <w:tcPr>
            <w:cnfStyle w:val="001000000000" w:firstRow="0" w:lastRow="0" w:firstColumn="1" w:lastColumn="0" w:oddVBand="0" w:evenVBand="0" w:oddHBand="0" w:evenHBand="0" w:firstRowFirstColumn="0" w:firstRowLastColumn="0" w:lastRowFirstColumn="0" w:lastRowLastColumn="0"/>
            <w:tcW w:w="0" w:type="auto"/>
            <w:hideMark/>
          </w:tcPr>
          <w:p w14:paraId="60E305FD"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Daw, J. R.</w:t>
            </w:r>
            <w:r w:rsidRPr="00EF1C78">
              <w:rPr>
                <w:rFonts w:ascii="Arial Narrow" w:eastAsia="Times New Roman" w:hAnsi="Arial Narrow" w:cs="Calibri"/>
                <w:sz w:val="16"/>
                <w:szCs w:val="16"/>
                <w:lang w:eastAsia="en-GB"/>
              </w:rPr>
              <w:br/>
              <w:t>Morgan, S. G.</w:t>
            </w:r>
            <w:r w:rsidRPr="00EF1C78">
              <w:rPr>
                <w:rFonts w:ascii="Arial Narrow" w:eastAsia="Times New Roman" w:hAnsi="Arial Narrow" w:cs="Calibri"/>
                <w:sz w:val="16"/>
                <w:szCs w:val="16"/>
                <w:lang w:eastAsia="en-GB"/>
              </w:rPr>
              <w:br/>
              <w:t>Collins, P. A.</w:t>
            </w:r>
            <w:r w:rsidRPr="00EF1C78">
              <w:rPr>
                <w:rFonts w:ascii="Arial Narrow" w:eastAsia="Times New Roman" w:hAnsi="Arial Narrow" w:cs="Calibri"/>
                <w:sz w:val="16"/>
                <w:szCs w:val="16"/>
                <w:lang w:eastAsia="en-GB"/>
              </w:rPr>
              <w:br/>
              <w:t>Abelson, J.</w:t>
            </w:r>
          </w:p>
        </w:tc>
        <w:tc>
          <w:tcPr>
            <w:tcW w:w="0" w:type="auto"/>
            <w:textDirection w:val="btLr"/>
            <w:hideMark/>
          </w:tcPr>
          <w:p w14:paraId="0069A9A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2014</w:t>
            </w:r>
          </w:p>
        </w:tc>
        <w:tc>
          <w:tcPr>
            <w:tcW w:w="0" w:type="auto"/>
            <w:hideMark/>
          </w:tcPr>
          <w:p w14:paraId="709E575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Framing incremental expansions to public health insurance systems: the case of Canadian pharmacare</w:t>
            </w:r>
          </w:p>
        </w:tc>
        <w:tc>
          <w:tcPr>
            <w:tcW w:w="0" w:type="auto"/>
            <w:hideMark/>
          </w:tcPr>
          <w:p w14:paraId="05897F2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 Polit Policy Law</w:t>
            </w:r>
          </w:p>
        </w:tc>
        <w:tc>
          <w:tcPr>
            <w:tcW w:w="0" w:type="auto"/>
            <w:textDirection w:val="btLr"/>
            <w:hideMark/>
          </w:tcPr>
          <w:p w14:paraId="06DE9A5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24D29E9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Discourse anal</w:t>
            </w:r>
          </w:p>
        </w:tc>
        <w:tc>
          <w:tcPr>
            <w:tcW w:w="0" w:type="auto"/>
            <w:textDirection w:val="btLr"/>
            <w:hideMark/>
          </w:tcPr>
          <w:p w14:paraId="3F1A00A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63982105" w14:textId="053CE42F"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5E379D8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16A3F0C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values</w:t>
            </w:r>
          </w:p>
        </w:tc>
        <w:tc>
          <w:tcPr>
            <w:tcW w:w="0" w:type="auto"/>
            <w:hideMark/>
          </w:tcPr>
          <w:p w14:paraId="2A59ECB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56DB3F89" w14:textId="0C0A8B10"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Media can communicate SVs and influence pol agenda. </w:t>
            </w:r>
            <w:r w:rsidRPr="00EF1C78">
              <w:rPr>
                <w:rFonts w:ascii="Arial Narrow" w:eastAsia="Times New Roman" w:hAnsi="Arial Narrow" w:cs="Calibri"/>
                <w:sz w:val="16"/>
                <w:szCs w:val="16"/>
                <w:lang w:eastAsia="en-GB"/>
              </w:rPr>
              <w:br/>
              <w:t xml:space="preserve">Media can also influence SVs by promoting Vs of political elite. </w:t>
            </w:r>
            <w:r w:rsidRPr="00EF1C78">
              <w:rPr>
                <w:rFonts w:ascii="Arial Narrow" w:eastAsia="Times New Roman" w:hAnsi="Arial Narrow" w:cs="Calibri"/>
                <w:sz w:val="16"/>
                <w:szCs w:val="16"/>
                <w:lang w:eastAsia="en-GB"/>
              </w:rPr>
              <w:br/>
              <w:t xml:space="preserve">National identity reflected in HS. </w:t>
            </w:r>
            <w:r w:rsidRPr="00EF1C78">
              <w:rPr>
                <w:rFonts w:ascii="Arial Narrow" w:eastAsia="Times New Roman" w:hAnsi="Arial Narrow" w:cs="Calibri"/>
                <w:sz w:val="16"/>
                <w:szCs w:val="16"/>
                <w:lang w:eastAsia="en-GB"/>
              </w:rPr>
              <w:br/>
              <w:t xml:space="preserve">Current policies shape SVs and ideas about Rs and entitlements. </w:t>
            </w:r>
            <w:r w:rsidRPr="00EF1C78">
              <w:rPr>
                <w:rFonts w:ascii="Arial Narrow" w:eastAsia="Times New Roman" w:hAnsi="Arial Narrow" w:cs="Calibri"/>
                <w:sz w:val="16"/>
                <w:szCs w:val="16"/>
                <w:lang w:eastAsia="en-GB"/>
              </w:rPr>
              <w:br/>
              <w:t>SVs are shaped by current and previous policies and policy processes.</w:t>
            </w:r>
          </w:p>
        </w:tc>
      </w:tr>
      <w:tr w:rsidR="00EF1C78" w:rsidRPr="00EF1C78" w14:paraId="7F124D7C" w14:textId="77777777" w:rsidTr="00AF216D">
        <w:trPr>
          <w:trHeight w:val="855"/>
        </w:trPr>
        <w:tc>
          <w:tcPr>
            <w:cnfStyle w:val="001000000000" w:firstRow="0" w:lastRow="0" w:firstColumn="1" w:lastColumn="0" w:oddVBand="0" w:evenVBand="0" w:oddHBand="0" w:evenHBand="0" w:firstRowFirstColumn="0" w:firstRowLastColumn="0" w:lastRowFirstColumn="0" w:lastRowLastColumn="0"/>
            <w:tcW w:w="0" w:type="auto"/>
            <w:hideMark/>
          </w:tcPr>
          <w:p w14:paraId="7C65D9ED"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Defechereux, Thierry</w:t>
            </w:r>
            <w:r w:rsidRPr="00EF1C78">
              <w:rPr>
                <w:rFonts w:ascii="Arial Narrow" w:eastAsia="Times New Roman" w:hAnsi="Arial Narrow" w:cs="Calibri"/>
                <w:sz w:val="16"/>
                <w:szCs w:val="16"/>
                <w:lang w:eastAsia="en-GB"/>
              </w:rPr>
              <w:br/>
              <w:t>Paolucci, Francesco</w:t>
            </w:r>
            <w:r w:rsidRPr="00EF1C78">
              <w:rPr>
                <w:rFonts w:ascii="Arial Narrow" w:eastAsia="Times New Roman" w:hAnsi="Arial Narrow" w:cs="Calibri"/>
                <w:sz w:val="16"/>
                <w:szCs w:val="16"/>
                <w:lang w:eastAsia="en-GB"/>
              </w:rPr>
              <w:br/>
              <w:t>Mirelman, Andrew</w:t>
            </w:r>
            <w:r w:rsidRPr="00EF1C78">
              <w:rPr>
                <w:rFonts w:ascii="Arial Narrow" w:eastAsia="Times New Roman" w:hAnsi="Arial Narrow" w:cs="Calibri"/>
                <w:sz w:val="16"/>
                <w:szCs w:val="16"/>
                <w:lang w:eastAsia="en-GB"/>
              </w:rPr>
              <w:br/>
              <w:t>Youngkong, Sitaporn</w:t>
            </w:r>
            <w:r w:rsidRPr="00EF1C78">
              <w:rPr>
                <w:rFonts w:ascii="Arial Narrow" w:eastAsia="Times New Roman" w:hAnsi="Arial Narrow" w:cs="Calibri"/>
                <w:sz w:val="16"/>
                <w:szCs w:val="16"/>
                <w:lang w:eastAsia="en-GB"/>
              </w:rPr>
              <w:br/>
              <w:t>Botten, Grete</w:t>
            </w:r>
            <w:r w:rsidRPr="00EF1C78">
              <w:rPr>
                <w:rFonts w:ascii="Arial Narrow" w:eastAsia="Times New Roman" w:hAnsi="Arial Narrow" w:cs="Calibri"/>
                <w:sz w:val="16"/>
                <w:szCs w:val="16"/>
                <w:lang w:eastAsia="en-GB"/>
              </w:rPr>
              <w:br/>
              <w:t>Hagen, Terje P</w:t>
            </w:r>
            <w:r w:rsidRPr="00EF1C78">
              <w:rPr>
                <w:rFonts w:ascii="Arial Narrow" w:eastAsia="Times New Roman" w:hAnsi="Arial Narrow" w:cs="Calibri"/>
                <w:sz w:val="16"/>
                <w:szCs w:val="16"/>
                <w:lang w:eastAsia="en-GB"/>
              </w:rPr>
              <w:br/>
              <w:t>Niessen, Louis W</w:t>
            </w:r>
          </w:p>
        </w:tc>
        <w:tc>
          <w:tcPr>
            <w:tcW w:w="0" w:type="auto"/>
            <w:textDirection w:val="btLr"/>
            <w:hideMark/>
          </w:tcPr>
          <w:p w14:paraId="6A664CD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2012</w:t>
            </w:r>
          </w:p>
        </w:tc>
        <w:tc>
          <w:tcPr>
            <w:tcW w:w="0" w:type="auto"/>
            <w:hideMark/>
          </w:tcPr>
          <w:p w14:paraId="719F862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care priority setting in Norway a multicriteria decision analysis</w:t>
            </w:r>
          </w:p>
        </w:tc>
        <w:tc>
          <w:tcPr>
            <w:tcW w:w="0" w:type="auto"/>
            <w:hideMark/>
          </w:tcPr>
          <w:p w14:paraId="0FEBB95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health services research</w:t>
            </w:r>
          </w:p>
        </w:tc>
        <w:tc>
          <w:tcPr>
            <w:tcW w:w="0" w:type="auto"/>
            <w:textDirection w:val="btLr"/>
            <w:hideMark/>
          </w:tcPr>
          <w:p w14:paraId="61328A5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6AF1DA8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Quant. Survey</w:t>
            </w:r>
          </w:p>
        </w:tc>
        <w:tc>
          <w:tcPr>
            <w:tcW w:w="0" w:type="auto"/>
            <w:textDirection w:val="btLr"/>
            <w:hideMark/>
          </w:tcPr>
          <w:p w14:paraId="5B58A23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252FA1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Resource allocation: priority setting</w:t>
            </w:r>
          </w:p>
        </w:tc>
        <w:tc>
          <w:tcPr>
            <w:tcW w:w="0" w:type="auto"/>
            <w:hideMark/>
          </w:tcPr>
          <w:p w14:paraId="7451C28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Norway</w:t>
            </w:r>
          </w:p>
        </w:tc>
        <w:tc>
          <w:tcPr>
            <w:tcW w:w="0" w:type="auto"/>
            <w:hideMark/>
          </w:tcPr>
          <w:p w14:paraId="7F9FFA3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374F466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w:t>
            </w:r>
          </w:p>
        </w:tc>
        <w:tc>
          <w:tcPr>
            <w:tcW w:w="0" w:type="auto"/>
            <w:hideMark/>
          </w:tcPr>
          <w:p w14:paraId="774DCF30" w14:textId="3F66262B"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Vs influence PS. S</w:t>
            </w:r>
            <w:r>
              <w:rPr>
                <w:rFonts w:ascii="Arial Narrow" w:eastAsia="Times New Roman" w:hAnsi="Arial Narrow" w:cs="Calibri"/>
                <w:sz w:val="16"/>
                <w:szCs w:val="16"/>
                <w:lang w:eastAsia="en-GB"/>
              </w:rPr>
              <w:t>V</w:t>
            </w:r>
            <w:r w:rsidRPr="00EF1C78">
              <w:rPr>
                <w:rFonts w:ascii="Arial Narrow" w:eastAsia="Times New Roman" w:hAnsi="Arial Narrow" w:cs="Calibri"/>
                <w:sz w:val="16"/>
                <w:szCs w:val="16"/>
                <w:lang w:eastAsia="en-GB"/>
              </w:rPr>
              <w:t>s inform implementation. SVs are expressed in laws.</w:t>
            </w:r>
          </w:p>
        </w:tc>
      </w:tr>
      <w:tr w:rsidR="00EF1C78" w:rsidRPr="00EF1C78" w14:paraId="377D0BFD" w14:textId="77777777" w:rsidTr="00AF216D">
        <w:trPr>
          <w:cnfStyle w:val="000000100000" w:firstRow="0" w:lastRow="0" w:firstColumn="0" w:lastColumn="0" w:oddVBand="0" w:evenVBand="0" w:oddHBand="1" w:evenHBand="0" w:firstRowFirstColumn="0" w:firstRowLastColumn="0" w:lastRowFirstColumn="0" w:lastRowLastColumn="0"/>
          <w:trHeight w:val="975"/>
        </w:trPr>
        <w:tc>
          <w:tcPr>
            <w:cnfStyle w:val="001000000000" w:firstRow="0" w:lastRow="0" w:firstColumn="1" w:lastColumn="0" w:oddVBand="0" w:evenVBand="0" w:oddHBand="0" w:evenHBand="0" w:firstRowFirstColumn="0" w:firstRowLastColumn="0" w:lastRowFirstColumn="0" w:lastRowLastColumn="0"/>
            <w:tcW w:w="0" w:type="auto"/>
            <w:hideMark/>
          </w:tcPr>
          <w:p w14:paraId="7C33815C"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Docherty, M.</w:t>
            </w:r>
            <w:r w:rsidRPr="00EF1C78">
              <w:rPr>
                <w:rFonts w:ascii="Arial Narrow" w:eastAsia="Times New Roman" w:hAnsi="Arial Narrow" w:cs="Calibri"/>
                <w:sz w:val="16"/>
                <w:szCs w:val="16"/>
                <w:lang w:eastAsia="en-GB"/>
              </w:rPr>
              <w:br/>
              <w:t>Cao, Q.</w:t>
            </w:r>
            <w:r w:rsidRPr="00EF1C78">
              <w:rPr>
                <w:rFonts w:ascii="Arial Narrow" w:eastAsia="Times New Roman" w:hAnsi="Arial Narrow" w:cs="Calibri"/>
                <w:sz w:val="16"/>
                <w:szCs w:val="16"/>
                <w:lang w:eastAsia="en-GB"/>
              </w:rPr>
              <w:br/>
              <w:t>Wang, H.</w:t>
            </w:r>
          </w:p>
        </w:tc>
        <w:tc>
          <w:tcPr>
            <w:tcW w:w="0" w:type="auto"/>
            <w:textDirection w:val="btLr"/>
            <w:hideMark/>
          </w:tcPr>
          <w:p w14:paraId="5EF6953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2012</w:t>
            </w:r>
          </w:p>
        </w:tc>
        <w:tc>
          <w:tcPr>
            <w:tcW w:w="0" w:type="auto"/>
            <w:hideMark/>
          </w:tcPr>
          <w:p w14:paraId="34C837E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and health priority setting in China</w:t>
            </w:r>
          </w:p>
        </w:tc>
        <w:tc>
          <w:tcPr>
            <w:tcW w:w="0" w:type="auto"/>
            <w:hideMark/>
          </w:tcPr>
          <w:p w14:paraId="001469B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 Organ Manag</w:t>
            </w:r>
          </w:p>
        </w:tc>
        <w:tc>
          <w:tcPr>
            <w:tcW w:w="0" w:type="auto"/>
            <w:textDirection w:val="btLr"/>
            <w:hideMark/>
          </w:tcPr>
          <w:p w14:paraId="2A29379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0A45D9E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Policy process analysis, case study</w:t>
            </w:r>
          </w:p>
        </w:tc>
        <w:tc>
          <w:tcPr>
            <w:tcW w:w="0" w:type="auto"/>
            <w:textDirection w:val="btLr"/>
            <w:hideMark/>
          </w:tcPr>
          <w:p w14:paraId="34C5F9D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2A0E956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0C868AA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China</w:t>
            </w:r>
          </w:p>
        </w:tc>
        <w:tc>
          <w:tcPr>
            <w:tcW w:w="0" w:type="auto"/>
            <w:hideMark/>
          </w:tcPr>
          <w:p w14:paraId="2080FFC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0FE1657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solidarity, access, fairness</w:t>
            </w:r>
          </w:p>
        </w:tc>
        <w:tc>
          <w:tcPr>
            <w:tcW w:w="0" w:type="auto"/>
            <w:hideMark/>
          </w:tcPr>
          <w:p w14:paraId="54FE367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Values "underpin" health policy</w:t>
            </w:r>
          </w:p>
        </w:tc>
      </w:tr>
      <w:tr w:rsidR="00EF1C78" w:rsidRPr="00EF1C78" w14:paraId="67434651" w14:textId="77777777" w:rsidTr="00AF216D">
        <w:trPr>
          <w:trHeight w:val="765"/>
        </w:trPr>
        <w:tc>
          <w:tcPr>
            <w:cnfStyle w:val="001000000000" w:firstRow="0" w:lastRow="0" w:firstColumn="1" w:lastColumn="0" w:oddVBand="0" w:evenVBand="0" w:oddHBand="0" w:evenHBand="0" w:firstRowFirstColumn="0" w:firstRowLastColumn="0" w:lastRowFirstColumn="0" w:lastRowLastColumn="0"/>
            <w:tcW w:w="0" w:type="auto"/>
            <w:hideMark/>
          </w:tcPr>
          <w:p w14:paraId="5341B3B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Dolan, P.</w:t>
            </w:r>
            <w:r w:rsidRPr="00EF1C78">
              <w:rPr>
                <w:rFonts w:ascii="Arial Narrow" w:eastAsia="Times New Roman" w:hAnsi="Arial Narrow" w:cs="Calibri"/>
                <w:sz w:val="16"/>
                <w:szCs w:val="16"/>
                <w:lang w:eastAsia="en-GB"/>
              </w:rPr>
              <w:br/>
              <w:t>Tsuchiya, A.</w:t>
            </w:r>
            <w:r w:rsidRPr="00EF1C78">
              <w:rPr>
                <w:rFonts w:ascii="Arial Narrow" w:eastAsia="Times New Roman" w:hAnsi="Arial Narrow" w:cs="Calibri"/>
                <w:sz w:val="16"/>
                <w:szCs w:val="16"/>
                <w:lang w:eastAsia="en-GB"/>
              </w:rPr>
              <w:br/>
              <w:t>Wailoo, A.</w:t>
            </w:r>
          </w:p>
        </w:tc>
        <w:tc>
          <w:tcPr>
            <w:tcW w:w="0" w:type="auto"/>
            <w:textDirection w:val="btLr"/>
            <w:hideMark/>
          </w:tcPr>
          <w:p w14:paraId="1A974B6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2003</w:t>
            </w:r>
          </w:p>
        </w:tc>
        <w:tc>
          <w:tcPr>
            <w:tcW w:w="0" w:type="auto"/>
            <w:hideMark/>
          </w:tcPr>
          <w:p w14:paraId="3935119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NICE's citizen's council: what do we ask them, and how?</w:t>
            </w:r>
          </w:p>
        </w:tc>
        <w:tc>
          <w:tcPr>
            <w:tcW w:w="0" w:type="auto"/>
            <w:hideMark/>
          </w:tcPr>
          <w:p w14:paraId="43F1109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Lancet</w:t>
            </w:r>
          </w:p>
        </w:tc>
        <w:tc>
          <w:tcPr>
            <w:tcW w:w="0" w:type="auto"/>
            <w:textDirection w:val="btLr"/>
            <w:hideMark/>
          </w:tcPr>
          <w:p w14:paraId="1216744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0277B89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Letter</w:t>
            </w:r>
          </w:p>
        </w:tc>
        <w:tc>
          <w:tcPr>
            <w:tcW w:w="0" w:type="auto"/>
            <w:textDirection w:val="btLr"/>
            <w:hideMark/>
          </w:tcPr>
          <w:p w14:paraId="45F02DF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2A1FA19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1A87E8D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6AFB592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 judgements</w:t>
            </w:r>
          </w:p>
        </w:tc>
        <w:tc>
          <w:tcPr>
            <w:tcW w:w="0" w:type="auto"/>
            <w:hideMark/>
          </w:tcPr>
          <w:p w14:paraId="479885C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41514EA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 pol dec-makers translate SVs into policies</w:t>
            </w:r>
          </w:p>
        </w:tc>
      </w:tr>
      <w:tr w:rsidR="00EF1C78" w:rsidRPr="00EF1C78" w14:paraId="6DF368BB" w14:textId="77777777" w:rsidTr="00AF216D">
        <w:trPr>
          <w:cnfStyle w:val="000000100000" w:firstRow="0" w:lastRow="0" w:firstColumn="0" w:lastColumn="0" w:oddVBand="0" w:evenVBand="0" w:oddHBand="1" w:evenHBand="0" w:firstRowFirstColumn="0" w:firstRowLastColumn="0" w:lastRowFirstColumn="0" w:lastRowLastColumn="0"/>
          <w:trHeight w:val="1545"/>
        </w:trPr>
        <w:tc>
          <w:tcPr>
            <w:cnfStyle w:val="001000000000" w:firstRow="0" w:lastRow="0" w:firstColumn="1" w:lastColumn="0" w:oddVBand="0" w:evenVBand="0" w:oddHBand="0" w:evenHBand="0" w:firstRowFirstColumn="0" w:firstRowLastColumn="0" w:lastRowFirstColumn="0" w:lastRowLastColumn="0"/>
            <w:tcW w:w="0" w:type="auto"/>
            <w:hideMark/>
          </w:tcPr>
          <w:p w14:paraId="1AED6F9D"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Dolan, T. C.</w:t>
            </w:r>
          </w:p>
        </w:tc>
        <w:tc>
          <w:tcPr>
            <w:tcW w:w="0" w:type="auto"/>
            <w:textDirection w:val="btLr"/>
            <w:hideMark/>
          </w:tcPr>
          <w:p w14:paraId="21DF99E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2004</w:t>
            </w:r>
          </w:p>
        </w:tc>
        <w:tc>
          <w:tcPr>
            <w:tcW w:w="0" w:type="auto"/>
            <w:hideMark/>
          </w:tcPr>
          <w:p w14:paraId="1A1EF6E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 call to action: Healthcare executives must translate social values into workable healthcare programs</w:t>
            </w:r>
          </w:p>
        </w:tc>
        <w:tc>
          <w:tcPr>
            <w:tcW w:w="0" w:type="auto"/>
            <w:hideMark/>
          </w:tcPr>
          <w:p w14:paraId="30F39FB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Healthcare Executive</w:t>
            </w:r>
          </w:p>
        </w:tc>
        <w:tc>
          <w:tcPr>
            <w:tcW w:w="0" w:type="auto"/>
            <w:textDirection w:val="btLr"/>
            <w:hideMark/>
          </w:tcPr>
          <w:p w14:paraId="0D42089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39515B8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Perspective</w:t>
            </w:r>
          </w:p>
        </w:tc>
        <w:tc>
          <w:tcPr>
            <w:tcW w:w="0" w:type="auto"/>
            <w:textDirection w:val="btLr"/>
            <w:hideMark/>
          </w:tcPr>
          <w:p w14:paraId="01314AD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5B11238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(planning and mngment)</w:t>
            </w:r>
          </w:p>
        </w:tc>
        <w:tc>
          <w:tcPr>
            <w:tcW w:w="0" w:type="auto"/>
            <w:hideMark/>
          </w:tcPr>
          <w:p w14:paraId="3B8CAA7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1E7473E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748FCC4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Access</w:t>
            </w:r>
          </w:p>
        </w:tc>
        <w:tc>
          <w:tcPr>
            <w:tcW w:w="0" w:type="auto"/>
            <w:hideMark/>
          </w:tcPr>
          <w:p w14:paraId="4B9D55D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HC execs translate social values into HC programmes</w:t>
            </w:r>
          </w:p>
        </w:tc>
      </w:tr>
      <w:tr w:rsidR="00EF1C78" w:rsidRPr="00EF1C78" w14:paraId="075958D9" w14:textId="77777777" w:rsidTr="00AF216D">
        <w:trPr>
          <w:trHeight w:val="1785"/>
        </w:trPr>
        <w:tc>
          <w:tcPr>
            <w:cnfStyle w:val="001000000000" w:firstRow="0" w:lastRow="0" w:firstColumn="1" w:lastColumn="0" w:oddVBand="0" w:evenVBand="0" w:oddHBand="0" w:evenHBand="0" w:firstRowFirstColumn="0" w:firstRowLastColumn="0" w:lastRowFirstColumn="0" w:lastRowLastColumn="0"/>
            <w:tcW w:w="0" w:type="auto"/>
            <w:hideMark/>
          </w:tcPr>
          <w:p w14:paraId="2E05B449"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Edwards, Nancy</w:t>
            </w:r>
            <w:r w:rsidRPr="00EF1C78">
              <w:rPr>
                <w:rFonts w:ascii="Arial Narrow" w:eastAsia="Times New Roman" w:hAnsi="Arial Narrow" w:cs="Calibri"/>
                <w:sz w:val="16"/>
                <w:szCs w:val="16"/>
                <w:lang w:eastAsia="en-GB"/>
              </w:rPr>
              <w:br/>
              <w:t>Semenic, Sonia</w:t>
            </w:r>
            <w:r w:rsidRPr="00EF1C78">
              <w:rPr>
                <w:rFonts w:ascii="Arial Narrow" w:eastAsia="Times New Roman" w:hAnsi="Arial Narrow" w:cs="Calibri"/>
                <w:sz w:val="16"/>
                <w:szCs w:val="16"/>
                <w:lang w:eastAsia="en-GB"/>
              </w:rPr>
              <w:br/>
              <w:t>Premji, Shahirose</w:t>
            </w:r>
            <w:r w:rsidRPr="00EF1C78">
              <w:rPr>
                <w:rFonts w:ascii="Arial Narrow" w:eastAsia="Times New Roman" w:hAnsi="Arial Narrow" w:cs="Calibri"/>
                <w:sz w:val="16"/>
                <w:szCs w:val="16"/>
                <w:lang w:eastAsia="en-GB"/>
              </w:rPr>
              <w:br/>
              <w:t>Montgomery, Phyllis</w:t>
            </w:r>
            <w:r w:rsidRPr="00EF1C78">
              <w:rPr>
                <w:rFonts w:ascii="Arial Narrow" w:eastAsia="Times New Roman" w:hAnsi="Arial Narrow" w:cs="Calibri"/>
                <w:sz w:val="16"/>
                <w:szCs w:val="16"/>
                <w:lang w:eastAsia="en-GB"/>
              </w:rPr>
              <w:br/>
              <w:t>Williams, Beverly</w:t>
            </w:r>
            <w:r w:rsidRPr="00EF1C78">
              <w:rPr>
                <w:rFonts w:ascii="Arial Narrow" w:eastAsia="Times New Roman" w:hAnsi="Arial Narrow" w:cs="Calibri"/>
                <w:sz w:val="16"/>
                <w:szCs w:val="16"/>
                <w:lang w:eastAsia="en-GB"/>
              </w:rPr>
              <w:br/>
              <w:t>Olson, Joanne</w:t>
            </w:r>
            <w:r w:rsidRPr="00EF1C78">
              <w:rPr>
                <w:rFonts w:ascii="Arial Narrow" w:eastAsia="Times New Roman" w:hAnsi="Arial Narrow" w:cs="Calibri"/>
                <w:sz w:val="16"/>
                <w:szCs w:val="16"/>
                <w:lang w:eastAsia="en-GB"/>
              </w:rPr>
              <w:br/>
              <w:t>Mansi, Omaima</w:t>
            </w:r>
          </w:p>
        </w:tc>
        <w:tc>
          <w:tcPr>
            <w:tcW w:w="0" w:type="auto"/>
            <w:textDirection w:val="btLr"/>
            <w:hideMark/>
          </w:tcPr>
          <w:p w14:paraId="2BE2332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2008</w:t>
            </w:r>
          </w:p>
        </w:tc>
        <w:tc>
          <w:tcPr>
            <w:tcW w:w="0" w:type="auto"/>
            <w:hideMark/>
          </w:tcPr>
          <w:p w14:paraId="1FD148D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Provincial prenatal record revision: A multiple case study of evidence-based decision-making at the population-policy level</w:t>
            </w:r>
          </w:p>
        </w:tc>
        <w:tc>
          <w:tcPr>
            <w:tcW w:w="0" w:type="auto"/>
            <w:hideMark/>
          </w:tcPr>
          <w:p w14:paraId="3AE3581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health services research</w:t>
            </w:r>
          </w:p>
        </w:tc>
        <w:tc>
          <w:tcPr>
            <w:tcW w:w="0" w:type="auto"/>
            <w:textDirection w:val="btLr"/>
            <w:hideMark/>
          </w:tcPr>
          <w:p w14:paraId="3EB8106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3659036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case study,</w:t>
            </w:r>
          </w:p>
        </w:tc>
        <w:tc>
          <w:tcPr>
            <w:tcW w:w="0" w:type="auto"/>
            <w:textDirection w:val="btLr"/>
            <w:hideMark/>
          </w:tcPr>
          <w:p w14:paraId="0FE52A3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6590591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Knowledge translation</w:t>
            </w:r>
          </w:p>
        </w:tc>
        <w:tc>
          <w:tcPr>
            <w:tcW w:w="0" w:type="auto"/>
            <w:hideMark/>
          </w:tcPr>
          <w:p w14:paraId="6DB79A0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379CFF5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Political values</w:t>
            </w:r>
          </w:p>
        </w:tc>
        <w:tc>
          <w:tcPr>
            <w:tcW w:w="0" w:type="auto"/>
            <w:hideMark/>
          </w:tcPr>
          <w:p w14:paraId="1CFCB61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25E2C2D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inform policy making</w:t>
            </w:r>
          </w:p>
        </w:tc>
      </w:tr>
      <w:tr w:rsidR="00EF1C78" w:rsidRPr="00EF1C78" w14:paraId="6CD973D5" w14:textId="77777777" w:rsidTr="00AF216D">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0" w:type="auto"/>
            <w:hideMark/>
          </w:tcPr>
          <w:p w14:paraId="09B22CCA"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Exworthy, Mark</w:t>
            </w:r>
          </w:p>
        </w:tc>
        <w:tc>
          <w:tcPr>
            <w:tcW w:w="0" w:type="auto"/>
            <w:textDirection w:val="btLr"/>
            <w:hideMark/>
          </w:tcPr>
          <w:p w14:paraId="136CFE7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2008</w:t>
            </w:r>
          </w:p>
        </w:tc>
        <w:tc>
          <w:tcPr>
            <w:tcW w:w="0" w:type="auto"/>
            <w:hideMark/>
          </w:tcPr>
          <w:p w14:paraId="576A5D0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Policy to tackle the social determinants of health: using conceptual models to understand the policy process</w:t>
            </w:r>
          </w:p>
        </w:tc>
        <w:tc>
          <w:tcPr>
            <w:tcW w:w="0" w:type="auto"/>
            <w:hideMark/>
          </w:tcPr>
          <w:p w14:paraId="26802B9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1E15FDD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4CB8698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Review (case study)</w:t>
            </w:r>
          </w:p>
        </w:tc>
        <w:tc>
          <w:tcPr>
            <w:tcW w:w="0" w:type="auto"/>
            <w:textDirection w:val="btLr"/>
            <w:hideMark/>
          </w:tcPr>
          <w:p w14:paraId="59B5A8B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915C58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Policy anal</w:t>
            </w:r>
          </w:p>
        </w:tc>
        <w:tc>
          <w:tcPr>
            <w:tcW w:w="0" w:type="auto"/>
            <w:hideMark/>
          </w:tcPr>
          <w:p w14:paraId="43469D9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071948E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Dominant values</w:t>
            </w:r>
          </w:p>
        </w:tc>
        <w:tc>
          <w:tcPr>
            <w:tcW w:w="0" w:type="auto"/>
            <w:hideMark/>
          </w:tcPr>
          <w:p w14:paraId="700EC0F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010D0DD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Congruence with SVs affects pol feasibility. Policy communities can change SVs.</w:t>
            </w:r>
          </w:p>
        </w:tc>
      </w:tr>
      <w:tr w:rsidR="00EF1C78" w:rsidRPr="00EF1C78" w14:paraId="113F02C3" w14:textId="77777777" w:rsidTr="00AF216D">
        <w:trPr>
          <w:trHeight w:val="975"/>
        </w:trPr>
        <w:tc>
          <w:tcPr>
            <w:cnfStyle w:val="001000000000" w:firstRow="0" w:lastRow="0" w:firstColumn="1" w:lastColumn="0" w:oddVBand="0" w:evenVBand="0" w:oddHBand="0" w:evenHBand="0" w:firstRowFirstColumn="0" w:firstRowLastColumn="0" w:lastRowFirstColumn="0" w:lastRowLastColumn="0"/>
            <w:tcW w:w="0" w:type="auto"/>
            <w:hideMark/>
          </w:tcPr>
          <w:p w14:paraId="6D3D9416"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Fattore, Giovanni</w:t>
            </w:r>
            <w:r w:rsidRPr="00EF1C78">
              <w:rPr>
                <w:rFonts w:ascii="Arial Narrow" w:eastAsia="Times New Roman" w:hAnsi="Arial Narrow" w:cs="Calibri"/>
                <w:sz w:val="16"/>
                <w:szCs w:val="16"/>
                <w:lang w:eastAsia="en-GB"/>
              </w:rPr>
              <w:br/>
              <w:t>Tediosi, Fabrizio</w:t>
            </w:r>
          </w:p>
        </w:tc>
        <w:tc>
          <w:tcPr>
            <w:tcW w:w="0" w:type="auto"/>
            <w:textDirection w:val="btLr"/>
            <w:hideMark/>
          </w:tcPr>
          <w:p w14:paraId="6E66EFF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2013</w:t>
            </w:r>
          </w:p>
        </w:tc>
        <w:tc>
          <w:tcPr>
            <w:tcW w:w="0" w:type="auto"/>
            <w:hideMark/>
          </w:tcPr>
          <w:p w14:paraId="7E11178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importance of values in shaping how health systems governance and management can support universal health coverage</w:t>
            </w:r>
          </w:p>
        </w:tc>
        <w:tc>
          <w:tcPr>
            <w:tcW w:w="0" w:type="auto"/>
            <w:hideMark/>
          </w:tcPr>
          <w:p w14:paraId="70C0311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 in Health</w:t>
            </w:r>
          </w:p>
        </w:tc>
        <w:tc>
          <w:tcPr>
            <w:tcW w:w="0" w:type="auto"/>
            <w:textDirection w:val="btLr"/>
            <w:hideMark/>
          </w:tcPr>
          <w:p w14:paraId="18282F3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Italy</w:t>
            </w:r>
          </w:p>
        </w:tc>
        <w:tc>
          <w:tcPr>
            <w:tcW w:w="0" w:type="auto"/>
            <w:hideMark/>
          </w:tcPr>
          <w:p w14:paraId="58A87EE3" w14:textId="0B8589D5"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emo. Theoretical</w:t>
            </w:r>
          </w:p>
        </w:tc>
        <w:tc>
          <w:tcPr>
            <w:tcW w:w="0" w:type="auto"/>
            <w:textDirection w:val="btLr"/>
            <w:hideMark/>
          </w:tcPr>
          <w:p w14:paraId="5318BAD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6C54F1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Governance</w:t>
            </w:r>
          </w:p>
        </w:tc>
        <w:tc>
          <w:tcPr>
            <w:tcW w:w="0" w:type="auto"/>
            <w:hideMark/>
          </w:tcPr>
          <w:p w14:paraId="0A77A53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2B09AE4F" w14:textId="1D055984"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values</w:t>
            </w:r>
          </w:p>
        </w:tc>
        <w:tc>
          <w:tcPr>
            <w:tcW w:w="0" w:type="auto"/>
            <w:hideMark/>
          </w:tcPr>
          <w:p w14:paraId="2D70CE3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Communitarianism</w:t>
            </w:r>
          </w:p>
        </w:tc>
        <w:tc>
          <w:tcPr>
            <w:tcW w:w="0" w:type="auto"/>
            <w:hideMark/>
          </w:tcPr>
          <w:p w14:paraId="5BA2D7D6" w14:textId="7147EC13"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values impact HS governance. Governance should align with HS values. SVs shape HS.</w:t>
            </w:r>
          </w:p>
        </w:tc>
      </w:tr>
      <w:tr w:rsidR="00EF1C78" w:rsidRPr="00EF1C78" w14:paraId="7DAB8058" w14:textId="77777777" w:rsidTr="00AF216D">
        <w:trPr>
          <w:cnfStyle w:val="000000100000" w:firstRow="0" w:lastRow="0" w:firstColumn="0" w:lastColumn="0" w:oddVBand="0" w:evenVBand="0" w:oddHBand="1" w:evenHBand="0" w:firstRowFirstColumn="0" w:firstRowLastColumn="0" w:lastRowFirstColumn="0" w:lastRowLastColumn="0"/>
          <w:trHeight w:val="1350"/>
        </w:trPr>
        <w:tc>
          <w:tcPr>
            <w:cnfStyle w:val="001000000000" w:firstRow="0" w:lastRow="0" w:firstColumn="1" w:lastColumn="0" w:oddVBand="0" w:evenVBand="0" w:oddHBand="0" w:evenHBand="0" w:firstRowFirstColumn="0" w:firstRowLastColumn="0" w:lastRowFirstColumn="0" w:lastRowLastColumn="0"/>
            <w:tcW w:w="0" w:type="auto"/>
            <w:hideMark/>
          </w:tcPr>
          <w:p w14:paraId="3959BA66"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Figueras, Josep</w:t>
            </w:r>
          </w:p>
        </w:tc>
        <w:tc>
          <w:tcPr>
            <w:tcW w:w="0" w:type="auto"/>
            <w:textDirection w:val="btLr"/>
            <w:hideMark/>
          </w:tcPr>
          <w:p w14:paraId="4250A07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2003</w:t>
            </w:r>
          </w:p>
        </w:tc>
        <w:tc>
          <w:tcPr>
            <w:tcW w:w="0" w:type="auto"/>
            <w:hideMark/>
          </w:tcPr>
          <w:p w14:paraId="2A27CA2C" w14:textId="01AF86CA"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system reforms and post</w:t>
            </w:r>
            <w:r w:rsidRPr="00EF1C78">
              <w:rPr>
                <w:rFonts w:ascii="Cambria Math" w:eastAsia="Times New Roman" w:hAnsi="Cambria Math" w:cs="Cambria Math"/>
                <w:sz w:val="16"/>
                <w:szCs w:val="16"/>
                <w:lang w:eastAsia="en-GB"/>
              </w:rPr>
              <w:t>‐</w:t>
            </w:r>
            <w:r w:rsidRPr="00EF1C78">
              <w:rPr>
                <w:rFonts w:ascii="Arial Narrow" w:eastAsia="Times New Roman" w:hAnsi="Arial Narrow" w:cs="Calibri"/>
                <w:sz w:val="16"/>
                <w:szCs w:val="16"/>
                <w:lang w:eastAsia="en-GB"/>
              </w:rPr>
              <w:t xml:space="preserve">modernism </w:t>
            </w:r>
            <w:proofErr w:type="gramStart"/>
            <w:r w:rsidRPr="00EF1C78">
              <w:rPr>
                <w:rFonts w:ascii="Arial Narrow" w:eastAsia="Times New Roman" w:hAnsi="Arial Narrow" w:cs="Calibri"/>
                <w:sz w:val="16"/>
                <w:szCs w:val="16"/>
                <w:lang w:eastAsia="en-GB"/>
              </w:rPr>
              <w:t>The</w:t>
            </w:r>
            <w:proofErr w:type="gramEnd"/>
            <w:r w:rsidRPr="00EF1C78">
              <w:rPr>
                <w:rFonts w:ascii="Arial Narrow" w:eastAsia="Times New Roman" w:hAnsi="Arial Narrow" w:cs="Calibri"/>
                <w:sz w:val="16"/>
                <w:szCs w:val="16"/>
                <w:lang w:eastAsia="en-GB"/>
              </w:rPr>
              <w:t xml:space="preserve"> end of the big ideas</w:t>
            </w:r>
          </w:p>
        </w:tc>
        <w:tc>
          <w:tcPr>
            <w:tcW w:w="0" w:type="auto"/>
            <w:hideMark/>
          </w:tcPr>
          <w:p w14:paraId="5383B98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European Journal of Public Health</w:t>
            </w:r>
          </w:p>
        </w:tc>
        <w:tc>
          <w:tcPr>
            <w:tcW w:w="0" w:type="auto"/>
            <w:textDirection w:val="btLr"/>
            <w:hideMark/>
          </w:tcPr>
          <w:p w14:paraId="7F7124B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Denmark</w:t>
            </w:r>
          </w:p>
        </w:tc>
        <w:tc>
          <w:tcPr>
            <w:tcW w:w="0" w:type="auto"/>
            <w:hideMark/>
          </w:tcPr>
          <w:p w14:paraId="329A74E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Perspective</w:t>
            </w:r>
          </w:p>
        </w:tc>
        <w:tc>
          <w:tcPr>
            <w:tcW w:w="0" w:type="auto"/>
            <w:textDirection w:val="btLr"/>
            <w:hideMark/>
          </w:tcPr>
          <w:p w14:paraId="6A843FB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6E8C982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22B71AF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6592521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Ideology. Social objectives</w:t>
            </w:r>
          </w:p>
        </w:tc>
        <w:tc>
          <w:tcPr>
            <w:tcW w:w="0" w:type="auto"/>
            <w:hideMark/>
          </w:tcPr>
          <w:p w14:paraId="3965215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77BBE0C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HS</w:t>
            </w:r>
          </w:p>
        </w:tc>
      </w:tr>
      <w:tr w:rsidR="00EF1C78" w:rsidRPr="00EF1C78" w14:paraId="1647DB92" w14:textId="77777777" w:rsidTr="00AF216D">
        <w:trPr>
          <w:trHeight w:val="1650"/>
        </w:trPr>
        <w:tc>
          <w:tcPr>
            <w:cnfStyle w:val="001000000000" w:firstRow="0" w:lastRow="0" w:firstColumn="1" w:lastColumn="0" w:oddVBand="0" w:evenVBand="0" w:oddHBand="0" w:evenHBand="0" w:firstRowFirstColumn="0" w:firstRowLastColumn="0" w:lastRowFirstColumn="0" w:lastRowLastColumn="0"/>
            <w:tcW w:w="0" w:type="auto"/>
            <w:hideMark/>
          </w:tcPr>
          <w:p w14:paraId="37679D97"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Floyd, E. J.</w:t>
            </w:r>
          </w:p>
        </w:tc>
        <w:tc>
          <w:tcPr>
            <w:tcW w:w="0" w:type="auto"/>
            <w:textDirection w:val="btLr"/>
            <w:hideMark/>
          </w:tcPr>
          <w:p w14:paraId="1D1579C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2003</w:t>
            </w:r>
          </w:p>
        </w:tc>
        <w:tc>
          <w:tcPr>
            <w:tcW w:w="0" w:type="auto"/>
            <w:hideMark/>
          </w:tcPr>
          <w:p w14:paraId="5BEEA66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Healthcare reform through rationing</w:t>
            </w:r>
          </w:p>
        </w:tc>
        <w:tc>
          <w:tcPr>
            <w:tcW w:w="0" w:type="auto"/>
            <w:hideMark/>
          </w:tcPr>
          <w:p w14:paraId="6D72C41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Healthc Manag</w:t>
            </w:r>
          </w:p>
        </w:tc>
        <w:tc>
          <w:tcPr>
            <w:tcW w:w="0" w:type="auto"/>
            <w:textDirection w:val="btLr"/>
            <w:hideMark/>
          </w:tcPr>
          <w:p w14:paraId="66D8834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1B32645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Perspective</w:t>
            </w:r>
          </w:p>
        </w:tc>
        <w:tc>
          <w:tcPr>
            <w:tcW w:w="0" w:type="auto"/>
            <w:textDirection w:val="btLr"/>
            <w:hideMark/>
          </w:tcPr>
          <w:p w14:paraId="773F192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AB4703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0742BF3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26AF29E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Society's belief</w:t>
            </w:r>
          </w:p>
        </w:tc>
        <w:tc>
          <w:tcPr>
            <w:tcW w:w="0" w:type="auto"/>
            <w:hideMark/>
          </w:tcPr>
          <w:p w14:paraId="28E84DB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technology, vitalism</w:t>
            </w:r>
          </w:p>
        </w:tc>
        <w:tc>
          <w:tcPr>
            <w:tcW w:w="0" w:type="auto"/>
            <w:hideMark/>
          </w:tcPr>
          <w:p w14:paraId="72FAB03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priority setting. SVs → resource allocation. SVs → rationing</w:t>
            </w:r>
          </w:p>
        </w:tc>
      </w:tr>
      <w:tr w:rsidR="00EF1C78" w:rsidRPr="00EF1C78" w14:paraId="2B292D4C" w14:textId="77777777" w:rsidTr="00AF216D">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0" w:type="auto"/>
            <w:hideMark/>
          </w:tcPr>
          <w:p w14:paraId="5DBF278F"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Fox, A. M.</w:t>
            </w:r>
            <w:r w:rsidRPr="00EF1C78">
              <w:rPr>
                <w:rFonts w:ascii="Arial Narrow" w:eastAsia="Times New Roman" w:hAnsi="Arial Narrow" w:cs="Calibri"/>
                <w:sz w:val="16"/>
                <w:szCs w:val="16"/>
                <w:lang w:eastAsia="en-GB"/>
              </w:rPr>
              <w:br/>
              <w:t>Reich, M. R.</w:t>
            </w:r>
          </w:p>
        </w:tc>
        <w:tc>
          <w:tcPr>
            <w:tcW w:w="0" w:type="auto"/>
            <w:textDirection w:val="btLr"/>
            <w:hideMark/>
          </w:tcPr>
          <w:p w14:paraId="095D89A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2015</w:t>
            </w:r>
          </w:p>
        </w:tc>
        <w:tc>
          <w:tcPr>
            <w:tcW w:w="0" w:type="auto"/>
            <w:hideMark/>
          </w:tcPr>
          <w:p w14:paraId="6476399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The Politics of Universal Health Coverage in Low- and </w:t>
            </w:r>
            <w:r w:rsidRPr="00EF1C78">
              <w:rPr>
                <w:rFonts w:ascii="Arial Narrow" w:eastAsia="Times New Roman" w:hAnsi="Arial Narrow" w:cs="Calibri"/>
                <w:sz w:val="16"/>
                <w:szCs w:val="16"/>
                <w:lang w:eastAsia="en-GB"/>
              </w:rPr>
              <w:lastRenderedPageBreak/>
              <w:t>Middle-Income Countries</w:t>
            </w:r>
          </w:p>
        </w:tc>
        <w:tc>
          <w:tcPr>
            <w:tcW w:w="0" w:type="auto"/>
            <w:hideMark/>
          </w:tcPr>
          <w:p w14:paraId="268CF82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J Health Polit Policy Law</w:t>
            </w:r>
          </w:p>
        </w:tc>
        <w:tc>
          <w:tcPr>
            <w:tcW w:w="0" w:type="auto"/>
            <w:textDirection w:val="btLr"/>
            <w:hideMark/>
          </w:tcPr>
          <w:p w14:paraId="0917D76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72AEE32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Theoretical development</w:t>
            </w:r>
          </w:p>
        </w:tc>
        <w:tc>
          <w:tcPr>
            <w:tcW w:w="0" w:type="auto"/>
            <w:textDirection w:val="btLr"/>
            <w:hideMark/>
          </w:tcPr>
          <w:p w14:paraId="3A4D487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1E24D2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21B6D36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 LMIC</w:t>
            </w:r>
          </w:p>
        </w:tc>
        <w:tc>
          <w:tcPr>
            <w:tcW w:w="0" w:type="auto"/>
            <w:hideMark/>
          </w:tcPr>
          <w:p w14:paraId="7DD897B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Ideology</w:t>
            </w:r>
          </w:p>
        </w:tc>
        <w:tc>
          <w:tcPr>
            <w:tcW w:w="0" w:type="auto"/>
            <w:hideMark/>
          </w:tcPr>
          <w:p w14:paraId="79403E82" w14:textId="3F29C2A5"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left/right, market</w:t>
            </w:r>
          </w:p>
        </w:tc>
        <w:tc>
          <w:tcPr>
            <w:tcW w:w="0" w:type="auto"/>
            <w:hideMark/>
          </w:tcPr>
          <w:p w14:paraId="30AAFFE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Ideology influences financing mechanisms. Neoliberal policies reflect ideological assumptions.</w:t>
            </w:r>
          </w:p>
        </w:tc>
      </w:tr>
      <w:tr w:rsidR="00EF1C78" w:rsidRPr="00EF1C78" w14:paraId="04CD3438" w14:textId="77777777" w:rsidTr="00AF216D">
        <w:trPr>
          <w:trHeight w:val="1545"/>
        </w:trPr>
        <w:tc>
          <w:tcPr>
            <w:cnfStyle w:val="001000000000" w:firstRow="0" w:lastRow="0" w:firstColumn="1" w:lastColumn="0" w:oddVBand="0" w:evenVBand="0" w:oddHBand="0" w:evenHBand="0" w:firstRowFirstColumn="0" w:firstRowLastColumn="0" w:lastRowFirstColumn="0" w:lastRowLastColumn="0"/>
            <w:tcW w:w="0" w:type="auto"/>
            <w:hideMark/>
          </w:tcPr>
          <w:p w14:paraId="65BB7C4C"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Fox, Ashley M</w:t>
            </w:r>
            <w:r w:rsidRPr="00EF1C78">
              <w:rPr>
                <w:rFonts w:ascii="Arial Narrow" w:eastAsia="Times New Roman" w:hAnsi="Arial Narrow" w:cs="Calibri"/>
                <w:sz w:val="16"/>
                <w:szCs w:val="16"/>
                <w:lang w:eastAsia="en-GB"/>
              </w:rPr>
              <w:br w:type="page"/>
              <w:t>Reich, Michael R</w:t>
            </w:r>
          </w:p>
        </w:tc>
        <w:tc>
          <w:tcPr>
            <w:tcW w:w="0" w:type="auto"/>
            <w:textDirection w:val="btLr"/>
            <w:hideMark/>
          </w:tcPr>
          <w:p w14:paraId="649C589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2013</w:t>
            </w:r>
          </w:p>
        </w:tc>
        <w:tc>
          <w:tcPr>
            <w:tcW w:w="0" w:type="auto"/>
            <w:hideMark/>
          </w:tcPr>
          <w:p w14:paraId="5CFF385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Political economy of reform</w:t>
            </w:r>
          </w:p>
        </w:tc>
        <w:tc>
          <w:tcPr>
            <w:tcW w:w="0" w:type="auto"/>
            <w:hideMark/>
          </w:tcPr>
          <w:p w14:paraId="4620AD1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Book: Scaling Up Affordable Health Insurance</w:t>
            </w:r>
          </w:p>
        </w:tc>
        <w:tc>
          <w:tcPr>
            <w:tcW w:w="0" w:type="auto"/>
            <w:textDirection w:val="btLr"/>
            <w:hideMark/>
          </w:tcPr>
          <w:p w14:paraId="6E9CCBC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10437B20" w14:textId="6F388DE9"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Political economy anal. Cases</w:t>
            </w:r>
          </w:p>
        </w:tc>
        <w:tc>
          <w:tcPr>
            <w:tcW w:w="0" w:type="auto"/>
            <w:textDirection w:val="btLr"/>
            <w:hideMark/>
          </w:tcPr>
          <w:p w14:paraId="07D733A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65E5238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Policy anal</w:t>
            </w:r>
          </w:p>
        </w:tc>
        <w:tc>
          <w:tcPr>
            <w:tcW w:w="0" w:type="auto"/>
            <w:hideMark/>
          </w:tcPr>
          <w:p w14:paraId="22918D3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LMICs</w:t>
            </w:r>
          </w:p>
        </w:tc>
        <w:tc>
          <w:tcPr>
            <w:tcW w:w="0" w:type="auto"/>
            <w:hideMark/>
          </w:tcPr>
          <w:p w14:paraId="44E2A11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454BA93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02A8122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shape HS reform. SVs shape agenda setting</w:t>
            </w:r>
          </w:p>
        </w:tc>
      </w:tr>
      <w:tr w:rsidR="00EF1C78" w:rsidRPr="00EF1C78" w14:paraId="37DB7782" w14:textId="77777777" w:rsidTr="00AF216D">
        <w:trPr>
          <w:cnfStyle w:val="000000100000" w:firstRow="0" w:lastRow="0" w:firstColumn="0" w:lastColumn="0" w:oddVBand="0" w:evenVBand="0" w:oddHBand="1" w:evenHBand="0" w:firstRowFirstColumn="0" w:firstRowLastColumn="0" w:lastRowFirstColumn="0" w:lastRowLastColumn="0"/>
          <w:trHeight w:val="2910"/>
        </w:trPr>
        <w:tc>
          <w:tcPr>
            <w:cnfStyle w:val="001000000000" w:firstRow="0" w:lastRow="0" w:firstColumn="1" w:lastColumn="0" w:oddVBand="0" w:evenVBand="0" w:oddHBand="0" w:evenHBand="0" w:firstRowFirstColumn="0" w:firstRowLastColumn="0" w:lastRowFirstColumn="0" w:lastRowLastColumn="0"/>
            <w:tcW w:w="0" w:type="auto"/>
            <w:hideMark/>
          </w:tcPr>
          <w:p w14:paraId="4F58F7DA"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Franco, L. M.</w:t>
            </w:r>
            <w:r w:rsidRPr="00EF1C78">
              <w:rPr>
                <w:rFonts w:ascii="Arial Narrow" w:eastAsia="Times New Roman" w:hAnsi="Arial Narrow" w:cs="Calibri"/>
                <w:sz w:val="16"/>
                <w:szCs w:val="16"/>
                <w:lang w:eastAsia="en-GB"/>
              </w:rPr>
              <w:br/>
              <w:t>Bennett, S.</w:t>
            </w:r>
            <w:r w:rsidRPr="00EF1C78">
              <w:rPr>
                <w:rFonts w:ascii="Arial Narrow" w:eastAsia="Times New Roman" w:hAnsi="Arial Narrow" w:cs="Calibri"/>
                <w:sz w:val="16"/>
                <w:szCs w:val="16"/>
                <w:lang w:eastAsia="en-GB"/>
              </w:rPr>
              <w:br/>
              <w:t>Kanfer, R.</w:t>
            </w:r>
          </w:p>
        </w:tc>
        <w:tc>
          <w:tcPr>
            <w:tcW w:w="0" w:type="auto"/>
            <w:textDirection w:val="btLr"/>
            <w:hideMark/>
          </w:tcPr>
          <w:p w14:paraId="232936D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2002</w:t>
            </w:r>
          </w:p>
        </w:tc>
        <w:tc>
          <w:tcPr>
            <w:tcW w:w="0" w:type="auto"/>
            <w:hideMark/>
          </w:tcPr>
          <w:p w14:paraId="7F287ED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sector reform and public sector health worker motivation: a conceptual framework</w:t>
            </w:r>
          </w:p>
        </w:tc>
        <w:tc>
          <w:tcPr>
            <w:tcW w:w="0" w:type="auto"/>
            <w:hideMark/>
          </w:tcPr>
          <w:p w14:paraId="4F96B73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 Sci Med</w:t>
            </w:r>
          </w:p>
        </w:tc>
        <w:tc>
          <w:tcPr>
            <w:tcW w:w="0" w:type="auto"/>
            <w:textDirection w:val="btLr"/>
            <w:hideMark/>
          </w:tcPr>
          <w:p w14:paraId="63FF094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4A12C167" w14:textId="3C2A5285"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Review (but not explicitly about it)</w:t>
            </w:r>
          </w:p>
        </w:tc>
        <w:tc>
          <w:tcPr>
            <w:tcW w:w="0" w:type="auto"/>
            <w:textDirection w:val="btLr"/>
            <w:hideMark/>
          </w:tcPr>
          <w:p w14:paraId="4C926E8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8A5F56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(provider/px focus) HCW motivation</w:t>
            </w:r>
          </w:p>
        </w:tc>
        <w:tc>
          <w:tcPr>
            <w:tcW w:w="0" w:type="auto"/>
            <w:hideMark/>
          </w:tcPr>
          <w:p w14:paraId="01C510A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001D413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values</w:t>
            </w:r>
          </w:p>
        </w:tc>
        <w:tc>
          <w:tcPr>
            <w:tcW w:w="0" w:type="auto"/>
            <w:hideMark/>
          </w:tcPr>
          <w:p w14:paraId="7D5AE32B" w14:textId="12436B4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sense of competence, self-determination, fairness. public sector</w:t>
            </w:r>
            <w:r w:rsidRPr="00EF1C78">
              <w:rPr>
                <w:rFonts w:ascii="Arial Narrow" w:eastAsia="Times New Roman" w:hAnsi="Arial Narrow" w:cs="Calibri"/>
                <w:sz w:val="16"/>
                <w:szCs w:val="16"/>
                <w:lang w:eastAsia="en-GB"/>
              </w:rPr>
              <w:br/>
              <w:t>ethos’</w:t>
            </w:r>
          </w:p>
        </w:tc>
        <w:tc>
          <w:tcPr>
            <w:tcW w:w="0" w:type="auto"/>
            <w:hideMark/>
          </w:tcPr>
          <w:p w14:paraId="22C9EED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values among HCWs can impede implementation of reform. Societal culture → organisational functioning</w:t>
            </w:r>
          </w:p>
        </w:tc>
      </w:tr>
      <w:tr w:rsidR="00EF1C78" w:rsidRPr="00EF1C78" w14:paraId="4A040BB8" w14:textId="77777777" w:rsidTr="00AF216D">
        <w:trPr>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798476D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Franco, L. M.</w:t>
            </w:r>
            <w:r w:rsidRPr="00EF1C78">
              <w:rPr>
                <w:rFonts w:ascii="Arial Narrow" w:eastAsia="Times New Roman" w:hAnsi="Arial Narrow" w:cs="Calibri"/>
                <w:sz w:val="16"/>
                <w:szCs w:val="16"/>
                <w:lang w:eastAsia="en-GB"/>
              </w:rPr>
              <w:br/>
              <w:t>Bennett, S.</w:t>
            </w:r>
            <w:r w:rsidRPr="00EF1C78">
              <w:rPr>
                <w:rFonts w:ascii="Arial Narrow" w:eastAsia="Times New Roman" w:hAnsi="Arial Narrow" w:cs="Calibri"/>
                <w:sz w:val="16"/>
                <w:szCs w:val="16"/>
                <w:lang w:eastAsia="en-GB"/>
              </w:rPr>
              <w:br/>
              <w:t>Kanfer, R.</w:t>
            </w:r>
            <w:r w:rsidRPr="00EF1C78">
              <w:rPr>
                <w:rFonts w:ascii="Arial Narrow" w:eastAsia="Times New Roman" w:hAnsi="Arial Narrow" w:cs="Calibri"/>
                <w:sz w:val="16"/>
                <w:szCs w:val="16"/>
                <w:lang w:eastAsia="en-GB"/>
              </w:rPr>
              <w:br/>
              <w:t>Stubblebine, P.</w:t>
            </w:r>
          </w:p>
        </w:tc>
        <w:tc>
          <w:tcPr>
            <w:tcW w:w="0" w:type="auto"/>
            <w:textDirection w:val="btLr"/>
            <w:hideMark/>
          </w:tcPr>
          <w:p w14:paraId="69CEF96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2004</w:t>
            </w:r>
          </w:p>
        </w:tc>
        <w:tc>
          <w:tcPr>
            <w:tcW w:w="0" w:type="auto"/>
            <w:hideMark/>
          </w:tcPr>
          <w:p w14:paraId="4443D22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Determinants and consequences of health worker motivation in hospitals in Jordan and Georgia</w:t>
            </w:r>
          </w:p>
        </w:tc>
        <w:tc>
          <w:tcPr>
            <w:tcW w:w="0" w:type="auto"/>
            <w:hideMark/>
          </w:tcPr>
          <w:p w14:paraId="78E19F7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 Sci Med</w:t>
            </w:r>
          </w:p>
        </w:tc>
        <w:tc>
          <w:tcPr>
            <w:tcW w:w="0" w:type="auto"/>
            <w:textDirection w:val="btLr"/>
            <w:hideMark/>
          </w:tcPr>
          <w:p w14:paraId="02AFAA1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281E0D8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Mixed methods</w:t>
            </w:r>
          </w:p>
        </w:tc>
        <w:tc>
          <w:tcPr>
            <w:tcW w:w="0" w:type="auto"/>
            <w:textDirection w:val="btLr"/>
            <w:hideMark/>
          </w:tcPr>
          <w:p w14:paraId="23FAAD1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62CF5E8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Provider focus HCW motivation</w:t>
            </w:r>
          </w:p>
        </w:tc>
        <w:tc>
          <w:tcPr>
            <w:tcW w:w="0" w:type="auto"/>
            <w:hideMark/>
          </w:tcPr>
          <w:p w14:paraId="4869BDE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Jordan, Georgia</w:t>
            </w:r>
          </w:p>
        </w:tc>
        <w:tc>
          <w:tcPr>
            <w:tcW w:w="0" w:type="auto"/>
            <w:hideMark/>
          </w:tcPr>
          <w:p w14:paraId="1BA7197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7489B0B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Work culture</w:t>
            </w:r>
          </w:p>
        </w:tc>
        <w:tc>
          <w:tcPr>
            <w:tcW w:w="0" w:type="auto"/>
            <w:hideMark/>
          </w:tcPr>
          <w:p w14:paraId="614C5FCC" w14:textId="67A90AF8"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Broader society → HCWs through SVs.</w:t>
            </w:r>
          </w:p>
        </w:tc>
      </w:tr>
      <w:tr w:rsidR="00EF1C78" w:rsidRPr="00EF1C78" w14:paraId="2886A587" w14:textId="77777777" w:rsidTr="00AF216D">
        <w:trPr>
          <w:cnfStyle w:val="000000100000" w:firstRow="0" w:lastRow="0" w:firstColumn="0" w:lastColumn="0" w:oddVBand="0" w:evenVBand="0" w:oddHBand="1" w:evenHBand="0" w:firstRowFirstColumn="0" w:firstRowLastColumn="0" w:lastRowFirstColumn="0" w:lastRowLastColumn="0"/>
          <w:trHeight w:val="2040"/>
        </w:trPr>
        <w:tc>
          <w:tcPr>
            <w:cnfStyle w:val="001000000000" w:firstRow="0" w:lastRow="0" w:firstColumn="1" w:lastColumn="0" w:oddVBand="0" w:evenVBand="0" w:oddHBand="0" w:evenHBand="0" w:firstRowFirstColumn="0" w:firstRowLastColumn="0" w:lastRowFirstColumn="0" w:lastRowLastColumn="0"/>
            <w:tcW w:w="0" w:type="auto"/>
            <w:hideMark/>
          </w:tcPr>
          <w:p w14:paraId="1842804A"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Freedman, Lynn P</w:t>
            </w:r>
          </w:p>
        </w:tc>
        <w:tc>
          <w:tcPr>
            <w:tcW w:w="0" w:type="auto"/>
            <w:textDirection w:val="btLr"/>
            <w:hideMark/>
          </w:tcPr>
          <w:p w14:paraId="4A4066A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2005</w:t>
            </w:r>
          </w:p>
        </w:tc>
        <w:tc>
          <w:tcPr>
            <w:tcW w:w="0" w:type="auto"/>
            <w:hideMark/>
          </w:tcPr>
          <w:p w14:paraId="23B00C3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Achieving the MDGs: health systems as core social institutions</w:t>
            </w:r>
          </w:p>
        </w:tc>
        <w:tc>
          <w:tcPr>
            <w:tcW w:w="0" w:type="auto"/>
            <w:hideMark/>
          </w:tcPr>
          <w:p w14:paraId="33D135C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Development</w:t>
            </w:r>
          </w:p>
        </w:tc>
        <w:tc>
          <w:tcPr>
            <w:tcW w:w="0" w:type="auto"/>
            <w:textDirection w:val="btLr"/>
            <w:hideMark/>
          </w:tcPr>
          <w:p w14:paraId="7C08FC0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7FBA094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w:t>
            </w:r>
          </w:p>
        </w:tc>
        <w:tc>
          <w:tcPr>
            <w:tcW w:w="0" w:type="auto"/>
            <w:textDirection w:val="btLr"/>
            <w:hideMark/>
          </w:tcPr>
          <w:p w14:paraId="1F0326E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56F7A58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759749A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LMICs</w:t>
            </w:r>
          </w:p>
        </w:tc>
        <w:tc>
          <w:tcPr>
            <w:tcW w:w="0" w:type="auto"/>
            <w:hideMark/>
          </w:tcPr>
          <w:p w14:paraId="47F131F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norms and values</w:t>
            </w:r>
          </w:p>
        </w:tc>
        <w:tc>
          <w:tcPr>
            <w:tcW w:w="0" w:type="auto"/>
            <w:hideMark/>
          </w:tcPr>
          <w:p w14:paraId="0B1656F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73128509" w14:textId="3F38DFE4"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produce SVs. HS defines people's experience of the state. HS communicate values through provider/px interaction. HS communicate values through structure of HS. HS signals values through treatment of HCWs. HS reform signals values. HS communicates ideas of entitlement and obligation. HS communication of SVs influence public trust in HS.</w:t>
            </w:r>
          </w:p>
        </w:tc>
      </w:tr>
      <w:tr w:rsidR="00EF1C78" w:rsidRPr="00EF1C78" w14:paraId="1081257E" w14:textId="77777777" w:rsidTr="00AF216D">
        <w:trPr>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5088FE3D"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Freedman, Lynn P</w:t>
            </w:r>
            <w:r w:rsidRPr="00EF1C78">
              <w:rPr>
                <w:rFonts w:ascii="Arial Narrow" w:eastAsia="Times New Roman" w:hAnsi="Arial Narrow" w:cs="Calibri"/>
                <w:sz w:val="16"/>
                <w:szCs w:val="16"/>
                <w:lang w:eastAsia="en-GB"/>
              </w:rPr>
              <w:br/>
              <w:t>Waldman, Ronald J</w:t>
            </w:r>
            <w:r w:rsidRPr="00EF1C78">
              <w:rPr>
                <w:rFonts w:ascii="Arial Narrow" w:eastAsia="Times New Roman" w:hAnsi="Arial Narrow" w:cs="Calibri"/>
                <w:sz w:val="16"/>
                <w:szCs w:val="16"/>
                <w:lang w:eastAsia="en-GB"/>
              </w:rPr>
              <w:br/>
              <w:t>de Pinho, Helen</w:t>
            </w:r>
            <w:r w:rsidRPr="00EF1C78">
              <w:rPr>
                <w:rFonts w:ascii="Arial Narrow" w:eastAsia="Times New Roman" w:hAnsi="Arial Narrow" w:cs="Calibri"/>
                <w:sz w:val="16"/>
                <w:szCs w:val="16"/>
                <w:lang w:eastAsia="en-GB"/>
              </w:rPr>
              <w:br/>
              <w:t>Wirth, Meg E</w:t>
            </w:r>
          </w:p>
        </w:tc>
        <w:tc>
          <w:tcPr>
            <w:tcW w:w="0" w:type="auto"/>
            <w:textDirection w:val="btLr"/>
            <w:hideMark/>
          </w:tcPr>
          <w:p w14:paraId="328E4DF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2005</w:t>
            </w:r>
          </w:p>
        </w:tc>
        <w:tc>
          <w:tcPr>
            <w:tcW w:w="0" w:type="auto"/>
            <w:hideMark/>
          </w:tcPr>
          <w:p w14:paraId="1851D47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Who's got the power? Transforming health systems for women and children</w:t>
            </w:r>
          </w:p>
        </w:tc>
        <w:tc>
          <w:tcPr>
            <w:tcW w:w="0" w:type="auto"/>
            <w:hideMark/>
          </w:tcPr>
          <w:p w14:paraId="1650F456" w14:textId="1E86594E"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BOOK: UN Millennium Project 2005</w:t>
            </w:r>
          </w:p>
        </w:tc>
        <w:tc>
          <w:tcPr>
            <w:tcW w:w="0" w:type="auto"/>
            <w:textDirection w:val="btLr"/>
            <w:hideMark/>
          </w:tcPr>
          <w:p w14:paraId="3ABA3A9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1565B6C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report of expert task force</w:t>
            </w:r>
          </w:p>
        </w:tc>
        <w:tc>
          <w:tcPr>
            <w:tcW w:w="0" w:type="auto"/>
            <w:textDirection w:val="btLr"/>
            <w:hideMark/>
          </w:tcPr>
          <w:p w14:paraId="7A21AB8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8BF80C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Global health, equity</w:t>
            </w:r>
          </w:p>
        </w:tc>
        <w:tc>
          <w:tcPr>
            <w:tcW w:w="0" w:type="auto"/>
            <w:hideMark/>
          </w:tcPr>
          <w:p w14:paraId="65BC985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LMICs</w:t>
            </w:r>
          </w:p>
        </w:tc>
        <w:tc>
          <w:tcPr>
            <w:tcW w:w="0" w:type="auto"/>
            <w:hideMark/>
          </w:tcPr>
          <w:p w14:paraId="0F2CAB5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p>
        </w:tc>
        <w:tc>
          <w:tcPr>
            <w:tcW w:w="0" w:type="auto"/>
            <w:hideMark/>
          </w:tcPr>
          <w:p w14:paraId="3FB6778F" w14:textId="16225404"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individual human dignity, non-discrimination, and social justice</w:t>
            </w:r>
          </w:p>
        </w:tc>
        <w:tc>
          <w:tcPr>
            <w:tcW w:w="0" w:type="auto"/>
            <w:hideMark/>
          </w:tcPr>
          <w:p w14:paraId="561576F3" w14:textId="5B16B883"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inform pol maker decisions. Values direct HS change. HS imply acceptable norms. HS communicate values.</w:t>
            </w:r>
          </w:p>
        </w:tc>
      </w:tr>
      <w:tr w:rsidR="00EF1C78" w:rsidRPr="00EF1C78" w14:paraId="3F35EB68" w14:textId="77777777" w:rsidTr="00AF216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0" w:type="auto"/>
            <w:hideMark/>
          </w:tcPr>
          <w:p w14:paraId="458804C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Frenk, Julio</w:t>
            </w:r>
          </w:p>
        </w:tc>
        <w:tc>
          <w:tcPr>
            <w:tcW w:w="0" w:type="auto"/>
            <w:textDirection w:val="btLr"/>
            <w:hideMark/>
          </w:tcPr>
          <w:p w14:paraId="0E2B198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1994</w:t>
            </w:r>
          </w:p>
        </w:tc>
        <w:tc>
          <w:tcPr>
            <w:tcW w:w="0" w:type="auto"/>
            <w:hideMark/>
          </w:tcPr>
          <w:p w14:paraId="267E6F5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Dimensions of health system reform</w:t>
            </w:r>
          </w:p>
        </w:tc>
        <w:tc>
          <w:tcPr>
            <w:tcW w:w="0" w:type="auto"/>
            <w:hideMark/>
          </w:tcPr>
          <w:p w14:paraId="5B8116C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w:t>
            </w:r>
          </w:p>
        </w:tc>
        <w:tc>
          <w:tcPr>
            <w:tcW w:w="0" w:type="auto"/>
            <w:textDirection w:val="btLr"/>
            <w:hideMark/>
          </w:tcPr>
          <w:p w14:paraId="0254559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Mexico</w:t>
            </w:r>
          </w:p>
        </w:tc>
        <w:tc>
          <w:tcPr>
            <w:tcW w:w="0" w:type="auto"/>
            <w:hideMark/>
          </w:tcPr>
          <w:p w14:paraId="7863841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Review</w:t>
            </w:r>
          </w:p>
        </w:tc>
        <w:tc>
          <w:tcPr>
            <w:tcW w:w="0" w:type="auto"/>
            <w:textDirection w:val="btLr"/>
            <w:hideMark/>
          </w:tcPr>
          <w:p w14:paraId="1CD0A16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0ACD053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764D370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0B4464D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Belief, ideology</w:t>
            </w:r>
          </w:p>
        </w:tc>
        <w:tc>
          <w:tcPr>
            <w:tcW w:w="0" w:type="auto"/>
            <w:hideMark/>
          </w:tcPr>
          <w:p w14:paraId="59DDD54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2E4C466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HS reform. SVs → Pub/pri mix. HCWs → SVs</w:t>
            </w:r>
          </w:p>
        </w:tc>
      </w:tr>
      <w:tr w:rsidR="00EF1C78" w:rsidRPr="00EF1C78" w14:paraId="7F997EF9" w14:textId="77777777" w:rsidTr="00AF216D">
        <w:trPr>
          <w:trHeight w:val="840"/>
        </w:trPr>
        <w:tc>
          <w:tcPr>
            <w:cnfStyle w:val="001000000000" w:firstRow="0" w:lastRow="0" w:firstColumn="1" w:lastColumn="0" w:oddVBand="0" w:evenVBand="0" w:oddHBand="0" w:evenHBand="0" w:firstRowFirstColumn="0" w:firstRowLastColumn="0" w:lastRowFirstColumn="0" w:lastRowLastColumn="0"/>
            <w:tcW w:w="0" w:type="auto"/>
            <w:hideMark/>
          </w:tcPr>
          <w:p w14:paraId="1294D6A4"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Frenk, Julio</w:t>
            </w:r>
          </w:p>
        </w:tc>
        <w:tc>
          <w:tcPr>
            <w:tcW w:w="0" w:type="auto"/>
            <w:textDirection w:val="btLr"/>
            <w:hideMark/>
          </w:tcPr>
          <w:p w14:paraId="72FB0D9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1993</w:t>
            </w:r>
          </w:p>
        </w:tc>
        <w:tc>
          <w:tcPr>
            <w:tcW w:w="0" w:type="auto"/>
            <w:hideMark/>
          </w:tcPr>
          <w:p w14:paraId="24456D0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public/private mix and human resources for health</w:t>
            </w:r>
          </w:p>
        </w:tc>
        <w:tc>
          <w:tcPr>
            <w:tcW w:w="0" w:type="auto"/>
            <w:hideMark/>
          </w:tcPr>
          <w:p w14:paraId="1674026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7B8CFBF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Mexico</w:t>
            </w:r>
          </w:p>
        </w:tc>
        <w:tc>
          <w:tcPr>
            <w:tcW w:w="0" w:type="auto"/>
            <w:hideMark/>
          </w:tcPr>
          <w:p w14:paraId="6AABF93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Conceptual and review</w:t>
            </w:r>
          </w:p>
        </w:tc>
        <w:tc>
          <w:tcPr>
            <w:tcW w:w="0" w:type="auto"/>
            <w:textDirection w:val="btLr"/>
            <w:hideMark/>
          </w:tcPr>
          <w:p w14:paraId="6283B65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1F8581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Service del (HRH)</w:t>
            </w:r>
          </w:p>
        </w:tc>
        <w:tc>
          <w:tcPr>
            <w:tcW w:w="0" w:type="auto"/>
            <w:hideMark/>
          </w:tcPr>
          <w:p w14:paraId="5F5854A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5AB56775" w14:textId="50F6C195"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 orientation, political value</w:t>
            </w:r>
          </w:p>
        </w:tc>
        <w:tc>
          <w:tcPr>
            <w:tcW w:w="0" w:type="auto"/>
            <w:hideMark/>
          </w:tcPr>
          <w:p w14:paraId="7C4EE1F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 social justice</w:t>
            </w:r>
          </w:p>
        </w:tc>
        <w:tc>
          <w:tcPr>
            <w:tcW w:w="0" w:type="auto"/>
            <w:hideMark/>
          </w:tcPr>
          <w:p w14:paraId="793EF713" w14:textId="11B1736D"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pub/pri mix. SVs → policy.</w:t>
            </w:r>
          </w:p>
        </w:tc>
      </w:tr>
      <w:tr w:rsidR="00EF1C78" w:rsidRPr="00EF1C78" w14:paraId="6F3F98A8" w14:textId="77777777" w:rsidTr="00AF216D">
        <w:trPr>
          <w:cnfStyle w:val="000000100000" w:firstRow="0" w:lastRow="0" w:firstColumn="0" w:lastColumn="0" w:oddVBand="0" w:evenVBand="0" w:oddHBand="1" w:evenHBand="0" w:firstRowFirstColumn="0" w:firstRowLastColumn="0" w:lastRowFirstColumn="0" w:lastRowLastColumn="0"/>
          <w:trHeight w:val="1530"/>
        </w:trPr>
        <w:tc>
          <w:tcPr>
            <w:cnfStyle w:val="001000000000" w:firstRow="0" w:lastRow="0" w:firstColumn="1" w:lastColumn="0" w:oddVBand="0" w:evenVBand="0" w:oddHBand="0" w:evenHBand="0" w:firstRowFirstColumn="0" w:firstRowLastColumn="0" w:lastRowFirstColumn="0" w:lastRowLastColumn="0"/>
            <w:tcW w:w="0" w:type="auto"/>
            <w:hideMark/>
          </w:tcPr>
          <w:p w14:paraId="3EA90607"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Frenk, Julio</w:t>
            </w:r>
          </w:p>
        </w:tc>
        <w:tc>
          <w:tcPr>
            <w:tcW w:w="0" w:type="auto"/>
            <w:textDirection w:val="btLr"/>
            <w:hideMark/>
          </w:tcPr>
          <w:p w14:paraId="7558FFD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1995</w:t>
            </w:r>
          </w:p>
        </w:tc>
        <w:tc>
          <w:tcPr>
            <w:tcW w:w="0" w:type="auto"/>
            <w:hideMark/>
          </w:tcPr>
          <w:p w14:paraId="725C28B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Comprehensive policy analysis for health system reform</w:t>
            </w:r>
          </w:p>
        </w:tc>
        <w:tc>
          <w:tcPr>
            <w:tcW w:w="0" w:type="auto"/>
            <w:hideMark/>
          </w:tcPr>
          <w:p w14:paraId="549291C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w:t>
            </w:r>
          </w:p>
        </w:tc>
        <w:tc>
          <w:tcPr>
            <w:tcW w:w="0" w:type="auto"/>
            <w:textDirection w:val="btLr"/>
            <w:hideMark/>
          </w:tcPr>
          <w:p w14:paraId="15EF5A0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Mexico</w:t>
            </w:r>
          </w:p>
        </w:tc>
        <w:tc>
          <w:tcPr>
            <w:tcW w:w="0" w:type="auto"/>
            <w:hideMark/>
          </w:tcPr>
          <w:p w14:paraId="1A5DBD7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Empirical: Comprehensive H pol anal. Mixed methods</w:t>
            </w:r>
          </w:p>
        </w:tc>
        <w:tc>
          <w:tcPr>
            <w:tcW w:w="0" w:type="auto"/>
            <w:textDirection w:val="btLr"/>
            <w:hideMark/>
          </w:tcPr>
          <w:p w14:paraId="193A994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8164BB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0A62D9E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Mexico</w:t>
            </w:r>
          </w:p>
        </w:tc>
        <w:tc>
          <w:tcPr>
            <w:tcW w:w="0" w:type="auto"/>
            <w:hideMark/>
          </w:tcPr>
          <w:p w14:paraId="0D4D947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74443E4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Citizenship, pluralism, solidarity, Universality, equity, quality, efficiency</w:t>
            </w:r>
          </w:p>
        </w:tc>
        <w:tc>
          <w:tcPr>
            <w:tcW w:w="0" w:type="auto"/>
            <w:hideMark/>
          </w:tcPr>
          <w:p w14:paraId="7916802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values consensus </w:t>
            </w:r>
            <w:proofErr w:type="gramStart"/>
            <w:r w:rsidRPr="00EF1C78">
              <w:rPr>
                <w:rFonts w:ascii="Arial Narrow" w:eastAsia="Times New Roman" w:hAnsi="Arial Narrow" w:cs="Calibri"/>
                <w:sz w:val="16"/>
                <w:szCs w:val="16"/>
                <w:lang w:eastAsia="en-GB"/>
              </w:rPr>
              <w:t>facilitate</w:t>
            </w:r>
            <w:proofErr w:type="gramEnd"/>
            <w:r w:rsidRPr="00EF1C78">
              <w:rPr>
                <w:rFonts w:ascii="Arial Narrow" w:eastAsia="Times New Roman" w:hAnsi="Arial Narrow" w:cs="Calibri"/>
                <w:sz w:val="16"/>
                <w:szCs w:val="16"/>
                <w:lang w:eastAsia="en-GB"/>
              </w:rPr>
              <w:t xml:space="preserve"> HS reform</w:t>
            </w:r>
          </w:p>
        </w:tc>
      </w:tr>
      <w:tr w:rsidR="00EF1C78" w:rsidRPr="00EF1C78" w14:paraId="4E033385" w14:textId="77777777" w:rsidTr="00AF216D">
        <w:trPr>
          <w:trHeight w:val="1785"/>
        </w:trPr>
        <w:tc>
          <w:tcPr>
            <w:cnfStyle w:val="001000000000" w:firstRow="0" w:lastRow="0" w:firstColumn="1" w:lastColumn="0" w:oddVBand="0" w:evenVBand="0" w:oddHBand="0" w:evenHBand="0" w:firstRowFirstColumn="0" w:firstRowLastColumn="0" w:lastRowFirstColumn="0" w:lastRowLastColumn="0"/>
            <w:tcW w:w="0" w:type="auto"/>
            <w:hideMark/>
          </w:tcPr>
          <w:p w14:paraId="75D0574B"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Frenk, Julio</w:t>
            </w:r>
          </w:p>
        </w:tc>
        <w:tc>
          <w:tcPr>
            <w:tcW w:w="0" w:type="auto"/>
            <w:textDirection w:val="btLr"/>
            <w:hideMark/>
          </w:tcPr>
          <w:p w14:paraId="54B1D89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2006</w:t>
            </w:r>
          </w:p>
        </w:tc>
        <w:tc>
          <w:tcPr>
            <w:tcW w:w="0" w:type="auto"/>
            <w:hideMark/>
          </w:tcPr>
          <w:p w14:paraId="45CF454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Ethical considerations in health systems</w:t>
            </w:r>
          </w:p>
        </w:tc>
        <w:tc>
          <w:tcPr>
            <w:tcW w:w="0" w:type="auto"/>
            <w:hideMark/>
          </w:tcPr>
          <w:p w14:paraId="3BA119D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BOOK: Constructive conversations about health</w:t>
            </w:r>
          </w:p>
        </w:tc>
        <w:tc>
          <w:tcPr>
            <w:tcW w:w="0" w:type="auto"/>
            <w:textDirection w:val="btLr"/>
            <w:hideMark/>
          </w:tcPr>
          <w:p w14:paraId="2E68582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740A488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Theoretical development</w:t>
            </w:r>
          </w:p>
        </w:tc>
        <w:tc>
          <w:tcPr>
            <w:tcW w:w="0" w:type="auto"/>
            <w:textDirection w:val="btLr"/>
            <w:hideMark/>
          </w:tcPr>
          <w:p w14:paraId="498D28A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475D5EC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640965B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578FCF2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430B1BC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inclusion, equality of opportunity, individual and family autonomy, social responsibility</w:t>
            </w:r>
          </w:p>
        </w:tc>
        <w:tc>
          <w:tcPr>
            <w:tcW w:w="0" w:type="auto"/>
            <w:hideMark/>
          </w:tcPr>
          <w:p w14:paraId="1C3590DD" w14:textId="5FA5DD69"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shape and structure reflects SVs. HS promotes SVs.</w:t>
            </w:r>
          </w:p>
        </w:tc>
      </w:tr>
      <w:tr w:rsidR="00EF1C78" w:rsidRPr="00EF1C78" w14:paraId="54C08913" w14:textId="77777777" w:rsidTr="00AF216D">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0" w:type="auto"/>
            <w:hideMark/>
          </w:tcPr>
          <w:p w14:paraId="6BDC48DC"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Fusheini, Adam</w:t>
            </w:r>
            <w:r w:rsidRPr="00EF1C78">
              <w:rPr>
                <w:rFonts w:ascii="Arial Narrow" w:eastAsia="Times New Roman" w:hAnsi="Arial Narrow" w:cs="Calibri"/>
                <w:sz w:val="16"/>
                <w:szCs w:val="16"/>
                <w:lang w:eastAsia="en-GB"/>
              </w:rPr>
              <w:br/>
              <w:t>Marnoch, Gordon</w:t>
            </w:r>
            <w:r w:rsidRPr="00EF1C78">
              <w:rPr>
                <w:rFonts w:ascii="Arial Narrow" w:eastAsia="Times New Roman" w:hAnsi="Arial Narrow" w:cs="Calibri"/>
                <w:sz w:val="16"/>
                <w:szCs w:val="16"/>
                <w:lang w:eastAsia="en-GB"/>
              </w:rPr>
              <w:br/>
              <w:t>Gray, Ann Marie</w:t>
            </w:r>
          </w:p>
        </w:tc>
        <w:tc>
          <w:tcPr>
            <w:tcW w:w="0" w:type="auto"/>
            <w:textDirection w:val="btLr"/>
            <w:hideMark/>
          </w:tcPr>
          <w:p w14:paraId="7CE40E1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53FC7C9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Stakeholders perspectives on the success drivers in Ghana’s National Health Insurance Scheme–identifying policy translation issues</w:t>
            </w:r>
          </w:p>
        </w:tc>
        <w:tc>
          <w:tcPr>
            <w:tcW w:w="0" w:type="auto"/>
            <w:hideMark/>
          </w:tcPr>
          <w:p w14:paraId="1845762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International Journal of Health Policy and Management</w:t>
            </w:r>
          </w:p>
        </w:tc>
        <w:tc>
          <w:tcPr>
            <w:tcW w:w="0" w:type="auto"/>
            <w:textDirection w:val="btLr"/>
            <w:hideMark/>
          </w:tcPr>
          <w:p w14:paraId="3BD30F0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2AF3B33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Case study. Qualitative, interviews</w:t>
            </w:r>
          </w:p>
        </w:tc>
        <w:tc>
          <w:tcPr>
            <w:tcW w:w="0" w:type="auto"/>
            <w:textDirection w:val="btLr"/>
            <w:hideMark/>
          </w:tcPr>
          <w:p w14:paraId="622E351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1B8A35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HS </w:t>
            </w:r>
            <w:proofErr w:type="gramStart"/>
            <w:r w:rsidRPr="00EF1C78">
              <w:rPr>
                <w:rFonts w:ascii="Arial Narrow" w:eastAsia="Times New Roman" w:hAnsi="Arial Narrow" w:cs="Calibri"/>
                <w:sz w:val="16"/>
                <w:szCs w:val="16"/>
                <w:lang w:eastAsia="en-GB"/>
              </w:rPr>
              <w:t>reform :</w:t>
            </w:r>
            <w:proofErr w:type="gramEnd"/>
            <w:r w:rsidRPr="00EF1C78">
              <w:rPr>
                <w:rFonts w:ascii="Arial Narrow" w:eastAsia="Times New Roman" w:hAnsi="Arial Narrow" w:cs="Calibri"/>
                <w:sz w:val="16"/>
                <w:szCs w:val="16"/>
                <w:lang w:eastAsia="en-GB"/>
              </w:rPr>
              <w:t xml:space="preserve"> NHI</w:t>
            </w:r>
          </w:p>
        </w:tc>
        <w:tc>
          <w:tcPr>
            <w:tcW w:w="0" w:type="auto"/>
            <w:hideMark/>
          </w:tcPr>
          <w:p w14:paraId="435EA8C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Ghana</w:t>
            </w:r>
          </w:p>
        </w:tc>
        <w:tc>
          <w:tcPr>
            <w:tcW w:w="0" w:type="auto"/>
            <w:hideMark/>
          </w:tcPr>
          <w:p w14:paraId="217DBD4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6FD2FE3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Solidarity</w:t>
            </w:r>
          </w:p>
        </w:tc>
        <w:tc>
          <w:tcPr>
            <w:tcW w:w="0" w:type="auto"/>
            <w:hideMark/>
          </w:tcPr>
          <w:p w14:paraId="0C708C3C" w14:textId="792BE38D"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Vs underlying pol should 'resonate'/ reflect SVs.</w:t>
            </w:r>
          </w:p>
        </w:tc>
      </w:tr>
      <w:tr w:rsidR="00EF1C78" w:rsidRPr="00EF1C78" w14:paraId="5B5C45E8" w14:textId="77777777" w:rsidTr="00AF216D">
        <w:trPr>
          <w:trHeight w:val="1800"/>
        </w:trPr>
        <w:tc>
          <w:tcPr>
            <w:cnfStyle w:val="001000000000" w:firstRow="0" w:lastRow="0" w:firstColumn="1" w:lastColumn="0" w:oddVBand="0" w:evenVBand="0" w:oddHBand="0" w:evenHBand="0" w:firstRowFirstColumn="0" w:firstRowLastColumn="0" w:lastRowFirstColumn="0" w:lastRowLastColumn="0"/>
            <w:tcW w:w="0" w:type="auto"/>
            <w:hideMark/>
          </w:tcPr>
          <w:p w14:paraId="79578F57"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George, Asha</w:t>
            </w:r>
            <w:r w:rsidRPr="00EF1C78">
              <w:rPr>
                <w:rFonts w:ascii="Arial Narrow" w:eastAsia="Times New Roman" w:hAnsi="Arial Narrow" w:cs="Calibri"/>
                <w:sz w:val="16"/>
                <w:szCs w:val="16"/>
                <w:lang w:eastAsia="en-GB"/>
              </w:rPr>
              <w:br/>
              <w:t>Scott, Kerry</w:t>
            </w:r>
            <w:r w:rsidRPr="00EF1C78">
              <w:rPr>
                <w:rFonts w:ascii="Arial Narrow" w:eastAsia="Times New Roman" w:hAnsi="Arial Narrow" w:cs="Calibri"/>
                <w:sz w:val="16"/>
                <w:szCs w:val="16"/>
                <w:lang w:eastAsia="en-GB"/>
              </w:rPr>
              <w:br/>
              <w:t>Garimella, Surekha</w:t>
            </w:r>
            <w:r w:rsidRPr="00EF1C78">
              <w:rPr>
                <w:rFonts w:ascii="Arial Narrow" w:eastAsia="Times New Roman" w:hAnsi="Arial Narrow" w:cs="Calibri"/>
                <w:sz w:val="16"/>
                <w:szCs w:val="16"/>
                <w:lang w:eastAsia="en-GB"/>
              </w:rPr>
              <w:br/>
              <w:t>Mondal, Shinjini</w:t>
            </w:r>
            <w:r w:rsidRPr="00EF1C78">
              <w:rPr>
                <w:rFonts w:ascii="Arial Narrow" w:eastAsia="Times New Roman" w:hAnsi="Arial Narrow" w:cs="Calibri"/>
                <w:sz w:val="16"/>
                <w:szCs w:val="16"/>
                <w:lang w:eastAsia="en-GB"/>
              </w:rPr>
              <w:br/>
              <w:t>Ved, Rajani</w:t>
            </w:r>
            <w:r w:rsidRPr="00EF1C78">
              <w:rPr>
                <w:rFonts w:ascii="Arial Narrow" w:eastAsia="Times New Roman" w:hAnsi="Arial Narrow" w:cs="Calibri"/>
                <w:sz w:val="16"/>
                <w:szCs w:val="16"/>
                <w:lang w:eastAsia="en-GB"/>
              </w:rPr>
              <w:br/>
              <w:t>Sheikh, Kabir</w:t>
            </w:r>
          </w:p>
        </w:tc>
        <w:tc>
          <w:tcPr>
            <w:tcW w:w="0" w:type="auto"/>
            <w:textDirection w:val="btLr"/>
            <w:hideMark/>
          </w:tcPr>
          <w:p w14:paraId="2F22FCF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2015</w:t>
            </w:r>
          </w:p>
        </w:tc>
        <w:tc>
          <w:tcPr>
            <w:tcW w:w="0" w:type="auto"/>
            <w:hideMark/>
          </w:tcPr>
          <w:p w14:paraId="6C4F22A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Anchoring contextual analysis in health policy and systems research</w:t>
            </w:r>
          </w:p>
        </w:tc>
        <w:tc>
          <w:tcPr>
            <w:tcW w:w="0" w:type="auto"/>
            <w:hideMark/>
          </w:tcPr>
          <w:p w14:paraId="32F2920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Science &amp; Medicine</w:t>
            </w:r>
          </w:p>
        </w:tc>
        <w:tc>
          <w:tcPr>
            <w:tcW w:w="0" w:type="auto"/>
            <w:textDirection w:val="btLr"/>
            <w:hideMark/>
          </w:tcPr>
          <w:p w14:paraId="1ED9EDF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2989FBA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Literature review</w:t>
            </w:r>
          </w:p>
        </w:tc>
        <w:tc>
          <w:tcPr>
            <w:tcW w:w="0" w:type="auto"/>
            <w:textDirection w:val="btLr"/>
            <w:hideMark/>
          </w:tcPr>
          <w:p w14:paraId="2D8761D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DC0ABA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analysis</w:t>
            </w:r>
          </w:p>
        </w:tc>
        <w:tc>
          <w:tcPr>
            <w:tcW w:w="0" w:type="auto"/>
            <w:hideMark/>
          </w:tcPr>
          <w:p w14:paraId="2386E56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 LMIC</w:t>
            </w:r>
          </w:p>
        </w:tc>
        <w:tc>
          <w:tcPr>
            <w:tcW w:w="0" w:type="auto"/>
            <w:hideMark/>
          </w:tcPr>
          <w:p w14:paraId="091AE32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norms, political culture</w:t>
            </w:r>
          </w:p>
        </w:tc>
        <w:tc>
          <w:tcPr>
            <w:tcW w:w="0" w:type="auto"/>
            <w:hideMark/>
          </w:tcPr>
          <w:p w14:paraId="67882C7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Including elites in dec-making</w:t>
            </w:r>
          </w:p>
        </w:tc>
        <w:tc>
          <w:tcPr>
            <w:tcW w:w="0" w:type="auto"/>
            <w:hideMark/>
          </w:tcPr>
          <w:p w14:paraId="6E1FF73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inform membership and workings of H committees</w:t>
            </w:r>
          </w:p>
        </w:tc>
      </w:tr>
      <w:tr w:rsidR="00EF1C78" w:rsidRPr="00EF1C78" w14:paraId="1F82DA2F" w14:textId="77777777" w:rsidTr="00AF216D">
        <w:trPr>
          <w:cnfStyle w:val="000000100000" w:firstRow="0" w:lastRow="0" w:firstColumn="0" w:lastColumn="0" w:oddVBand="0" w:evenVBand="0" w:oddHBand="1" w:evenHBand="0" w:firstRowFirstColumn="0" w:firstRowLastColumn="0" w:lastRowFirstColumn="0" w:lastRowLastColumn="0"/>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7DF2CD63"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Geva-May, I.</w:t>
            </w:r>
            <w:r w:rsidRPr="00EF1C78">
              <w:rPr>
                <w:rFonts w:ascii="Arial Narrow" w:eastAsia="Times New Roman" w:hAnsi="Arial Narrow" w:cs="Calibri"/>
                <w:sz w:val="16"/>
                <w:szCs w:val="16"/>
                <w:lang w:eastAsia="en-GB"/>
              </w:rPr>
              <w:br/>
              <w:t>Maslove, A.</w:t>
            </w:r>
          </w:p>
        </w:tc>
        <w:tc>
          <w:tcPr>
            <w:tcW w:w="0" w:type="auto"/>
            <w:textDirection w:val="btLr"/>
            <w:hideMark/>
          </w:tcPr>
          <w:p w14:paraId="66BE55A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2000</w:t>
            </w:r>
          </w:p>
        </w:tc>
        <w:tc>
          <w:tcPr>
            <w:tcW w:w="0" w:type="auto"/>
            <w:hideMark/>
          </w:tcPr>
          <w:p w14:paraId="2EEA0B3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What prompts health care policy change? On political power contests and reform of health care systems (the case of Canada and Israel)</w:t>
            </w:r>
          </w:p>
        </w:tc>
        <w:tc>
          <w:tcPr>
            <w:tcW w:w="0" w:type="auto"/>
            <w:hideMark/>
          </w:tcPr>
          <w:p w14:paraId="63BC30D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 Polit Policy Law</w:t>
            </w:r>
          </w:p>
        </w:tc>
        <w:tc>
          <w:tcPr>
            <w:tcW w:w="0" w:type="auto"/>
            <w:textDirection w:val="btLr"/>
            <w:hideMark/>
          </w:tcPr>
          <w:p w14:paraId="45AB74D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Israel</w:t>
            </w:r>
          </w:p>
        </w:tc>
        <w:tc>
          <w:tcPr>
            <w:tcW w:w="0" w:type="auto"/>
            <w:hideMark/>
          </w:tcPr>
          <w:p w14:paraId="5DAF0F4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comparative pol process eval</w:t>
            </w:r>
          </w:p>
        </w:tc>
        <w:tc>
          <w:tcPr>
            <w:tcW w:w="0" w:type="auto"/>
            <w:textDirection w:val="btLr"/>
            <w:hideMark/>
          </w:tcPr>
          <w:p w14:paraId="1FEB3F6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EEC86B3" w14:textId="23C59355"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72F8358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Israel, Canada</w:t>
            </w:r>
          </w:p>
        </w:tc>
        <w:tc>
          <w:tcPr>
            <w:tcW w:w="0" w:type="auto"/>
            <w:hideMark/>
          </w:tcPr>
          <w:p w14:paraId="372B48B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1291CDA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 freedom of choice</w:t>
            </w:r>
          </w:p>
        </w:tc>
        <w:tc>
          <w:tcPr>
            <w:tcW w:w="0" w:type="auto"/>
            <w:hideMark/>
          </w:tcPr>
          <w:p w14:paraId="7E8A6CF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change is value driven, but constrained by power and money.</w:t>
            </w:r>
          </w:p>
        </w:tc>
      </w:tr>
      <w:tr w:rsidR="00EF1C78" w:rsidRPr="00EF1C78" w14:paraId="09BDFEB5" w14:textId="77777777" w:rsidTr="00AF216D">
        <w:trPr>
          <w:trHeight w:val="1395"/>
        </w:trPr>
        <w:tc>
          <w:tcPr>
            <w:cnfStyle w:val="001000000000" w:firstRow="0" w:lastRow="0" w:firstColumn="1" w:lastColumn="0" w:oddVBand="0" w:evenVBand="0" w:oddHBand="0" w:evenHBand="0" w:firstRowFirstColumn="0" w:firstRowLastColumn="0" w:lastRowFirstColumn="0" w:lastRowLastColumn="0"/>
            <w:tcW w:w="0" w:type="auto"/>
            <w:hideMark/>
          </w:tcPr>
          <w:p w14:paraId="79F8F531"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Giacomini, M.</w:t>
            </w:r>
          </w:p>
        </w:tc>
        <w:tc>
          <w:tcPr>
            <w:tcW w:w="0" w:type="auto"/>
            <w:textDirection w:val="btLr"/>
            <w:hideMark/>
          </w:tcPr>
          <w:p w14:paraId="5EE35AE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2005</w:t>
            </w:r>
          </w:p>
        </w:tc>
        <w:tc>
          <w:tcPr>
            <w:tcW w:w="0" w:type="auto"/>
            <w:hideMark/>
          </w:tcPr>
          <w:p w14:paraId="532229C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One of these things is not like the others: the idea of precedence in health technology assessment and coverage decisions</w:t>
            </w:r>
          </w:p>
        </w:tc>
        <w:tc>
          <w:tcPr>
            <w:tcW w:w="0" w:type="auto"/>
            <w:hideMark/>
          </w:tcPr>
          <w:p w14:paraId="60AA82E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Milbank Q</w:t>
            </w:r>
          </w:p>
        </w:tc>
        <w:tc>
          <w:tcPr>
            <w:tcW w:w="0" w:type="auto"/>
            <w:textDirection w:val="btLr"/>
            <w:hideMark/>
          </w:tcPr>
          <w:p w14:paraId="086D95B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6F1467B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Conceptual</w:t>
            </w:r>
          </w:p>
        </w:tc>
        <w:tc>
          <w:tcPr>
            <w:tcW w:w="0" w:type="auto"/>
            <w:textDirection w:val="btLr"/>
            <w:hideMark/>
          </w:tcPr>
          <w:p w14:paraId="7CDC9F97" w14:textId="6DB1E823"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6E34D4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Resource allocation (HTA)</w:t>
            </w:r>
          </w:p>
        </w:tc>
        <w:tc>
          <w:tcPr>
            <w:tcW w:w="0" w:type="auto"/>
            <w:hideMark/>
          </w:tcPr>
          <w:p w14:paraId="49188C8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4DD350C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public values</w:t>
            </w:r>
          </w:p>
        </w:tc>
        <w:tc>
          <w:tcPr>
            <w:tcW w:w="0" w:type="auto"/>
            <w:hideMark/>
          </w:tcPr>
          <w:p w14:paraId="3ECE142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02E797FA" w14:textId="5D2372C3"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Dec makers rely on compelling analogies to guide decisions. But these analogies are only mutually compelling if there are shared values. Past decisions inform future decision, but values of the health system should inform decisions too. Current system </w:t>
            </w:r>
            <w:proofErr w:type="gramStart"/>
            <w:r w:rsidRPr="00EF1C78">
              <w:rPr>
                <w:rFonts w:ascii="Arial Narrow" w:eastAsia="Times New Roman" w:hAnsi="Arial Narrow" w:cs="Calibri"/>
                <w:sz w:val="16"/>
                <w:szCs w:val="16"/>
                <w:lang w:eastAsia="en-GB"/>
              </w:rPr>
              <w:t>determine</w:t>
            </w:r>
            <w:proofErr w:type="gramEnd"/>
            <w:r w:rsidRPr="00EF1C78">
              <w:rPr>
                <w:rFonts w:ascii="Arial Narrow" w:eastAsia="Times New Roman" w:hAnsi="Arial Narrow" w:cs="Calibri"/>
                <w:sz w:val="16"/>
                <w:szCs w:val="16"/>
                <w:lang w:eastAsia="en-GB"/>
              </w:rPr>
              <w:t xml:space="preserve"> the "fw of values" within which decisions are made.</w:t>
            </w:r>
          </w:p>
        </w:tc>
      </w:tr>
      <w:tr w:rsidR="00EF1C78" w:rsidRPr="00EF1C78" w14:paraId="735A2C95" w14:textId="77777777" w:rsidTr="00AF216D">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58E111AA"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Giacomini, M. K.</w:t>
            </w:r>
          </w:p>
        </w:tc>
        <w:tc>
          <w:tcPr>
            <w:tcW w:w="0" w:type="auto"/>
            <w:textDirection w:val="btLr"/>
            <w:hideMark/>
          </w:tcPr>
          <w:p w14:paraId="4D6F822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1999</w:t>
            </w:r>
          </w:p>
        </w:tc>
        <w:tc>
          <w:tcPr>
            <w:tcW w:w="0" w:type="auto"/>
            <w:hideMark/>
          </w:tcPr>
          <w:p w14:paraId="49E1408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The </w:t>
            </w:r>
            <w:proofErr w:type="gramStart"/>
            <w:r w:rsidRPr="00EF1C78">
              <w:rPr>
                <w:rFonts w:ascii="Arial Narrow" w:eastAsia="Times New Roman" w:hAnsi="Arial Narrow" w:cs="Calibri"/>
                <w:sz w:val="16"/>
                <w:szCs w:val="16"/>
                <w:lang w:eastAsia="en-GB"/>
              </w:rPr>
              <w:t>which-hunt</w:t>
            </w:r>
            <w:proofErr w:type="gramEnd"/>
            <w:r w:rsidRPr="00EF1C78">
              <w:rPr>
                <w:rFonts w:ascii="Arial Narrow" w:eastAsia="Times New Roman" w:hAnsi="Arial Narrow" w:cs="Calibri"/>
                <w:sz w:val="16"/>
                <w:szCs w:val="16"/>
                <w:lang w:eastAsia="en-GB"/>
              </w:rPr>
              <w:t>: assembling health technologies for assessment and rationing</w:t>
            </w:r>
          </w:p>
        </w:tc>
        <w:tc>
          <w:tcPr>
            <w:tcW w:w="0" w:type="auto"/>
            <w:hideMark/>
          </w:tcPr>
          <w:p w14:paraId="6175488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 Polit Policy Law</w:t>
            </w:r>
          </w:p>
        </w:tc>
        <w:tc>
          <w:tcPr>
            <w:tcW w:w="0" w:type="auto"/>
            <w:textDirection w:val="btLr"/>
            <w:hideMark/>
          </w:tcPr>
          <w:p w14:paraId="6B6BE91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25DACC5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Review</w:t>
            </w:r>
          </w:p>
        </w:tc>
        <w:tc>
          <w:tcPr>
            <w:tcW w:w="0" w:type="auto"/>
            <w:textDirection w:val="btLr"/>
            <w:hideMark/>
          </w:tcPr>
          <w:p w14:paraId="55DEC28F" w14:textId="33F679FC"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5DDAB95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Rationing (HTA)</w:t>
            </w:r>
          </w:p>
        </w:tc>
        <w:tc>
          <w:tcPr>
            <w:tcW w:w="0" w:type="auto"/>
            <w:hideMark/>
          </w:tcPr>
          <w:p w14:paraId="2B0462A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624A18D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Citizen values</w:t>
            </w:r>
          </w:p>
        </w:tc>
        <w:tc>
          <w:tcPr>
            <w:tcW w:w="0" w:type="auto"/>
            <w:hideMark/>
          </w:tcPr>
          <w:p w14:paraId="4FA76DA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6525B9E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New technologies reflect values and social goals of engineers, constituents and users. Trade off decisions reflect ideologies. Decision making tends to reflect SVs</w:t>
            </w:r>
          </w:p>
        </w:tc>
      </w:tr>
      <w:tr w:rsidR="00EF1C78" w:rsidRPr="00EF1C78" w14:paraId="6FD553C9" w14:textId="77777777" w:rsidTr="00AF216D">
        <w:trPr>
          <w:trHeight w:val="2040"/>
        </w:trPr>
        <w:tc>
          <w:tcPr>
            <w:cnfStyle w:val="001000000000" w:firstRow="0" w:lastRow="0" w:firstColumn="1" w:lastColumn="0" w:oddVBand="0" w:evenVBand="0" w:oddHBand="0" w:evenHBand="0" w:firstRowFirstColumn="0" w:firstRowLastColumn="0" w:lastRowFirstColumn="0" w:lastRowLastColumn="0"/>
            <w:tcW w:w="0" w:type="auto"/>
            <w:hideMark/>
          </w:tcPr>
          <w:p w14:paraId="656D4384"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Giacomini, M.</w:t>
            </w:r>
            <w:r w:rsidRPr="00EF1C78">
              <w:rPr>
                <w:rFonts w:ascii="Arial Narrow" w:eastAsia="Times New Roman" w:hAnsi="Arial Narrow" w:cs="Calibri"/>
                <w:sz w:val="16"/>
                <w:szCs w:val="16"/>
                <w:lang w:eastAsia="en-GB"/>
              </w:rPr>
              <w:br/>
              <w:t>Kenny, N.</w:t>
            </w:r>
            <w:r w:rsidRPr="00EF1C78">
              <w:rPr>
                <w:rFonts w:ascii="Arial Narrow" w:eastAsia="Times New Roman" w:hAnsi="Arial Narrow" w:cs="Calibri"/>
                <w:sz w:val="16"/>
                <w:szCs w:val="16"/>
                <w:lang w:eastAsia="en-GB"/>
              </w:rPr>
              <w:br/>
              <w:t>DeJean, D.</w:t>
            </w:r>
          </w:p>
        </w:tc>
        <w:tc>
          <w:tcPr>
            <w:tcW w:w="0" w:type="auto"/>
            <w:textDirection w:val="btLr"/>
            <w:hideMark/>
          </w:tcPr>
          <w:p w14:paraId="2BC414A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2009</w:t>
            </w:r>
          </w:p>
        </w:tc>
        <w:tc>
          <w:tcPr>
            <w:tcW w:w="0" w:type="auto"/>
            <w:hideMark/>
          </w:tcPr>
          <w:p w14:paraId="1C59A55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Ethics frameworks in Canadian health policies: foundation, scaffolding, or window dressing?</w:t>
            </w:r>
          </w:p>
        </w:tc>
        <w:tc>
          <w:tcPr>
            <w:tcW w:w="0" w:type="auto"/>
            <w:hideMark/>
          </w:tcPr>
          <w:p w14:paraId="3627A29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w:t>
            </w:r>
          </w:p>
        </w:tc>
        <w:tc>
          <w:tcPr>
            <w:tcW w:w="0" w:type="auto"/>
            <w:textDirection w:val="btLr"/>
            <w:hideMark/>
          </w:tcPr>
          <w:p w14:paraId="29953AF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5D050EB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Document review</w:t>
            </w:r>
          </w:p>
        </w:tc>
        <w:tc>
          <w:tcPr>
            <w:tcW w:w="0" w:type="auto"/>
            <w:textDirection w:val="btLr"/>
            <w:hideMark/>
          </w:tcPr>
          <w:p w14:paraId="2611962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0BB97D88" w14:textId="11B2758B"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6611827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48C670E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shared values</w:t>
            </w:r>
          </w:p>
        </w:tc>
        <w:tc>
          <w:tcPr>
            <w:tcW w:w="0" w:type="auto"/>
            <w:hideMark/>
          </w:tcPr>
          <w:p w14:paraId="7FE578A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access, accountability, autonomy, client-centredness,</w:t>
            </w:r>
            <w:r w:rsidRPr="00EF1C78">
              <w:rPr>
                <w:rFonts w:ascii="Arial Narrow" w:eastAsia="Times New Roman" w:hAnsi="Arial Narrow" w:cs="Calibri"/>
                <w:sz w:val="16"/>
                <w:szCs w:val="16"/>
                <w:lang w:eastAsia="en-GB"/>
              </w:rPr>
              <w:br/>
              <w:t>collaboration, efficiency, equity, and evidence</w:t>
            </w:r>
          </w:p>
        </w:tc>
        <w:tc>
          <w:tcPr>
            <w:tcW w:w="0" w:type="auto"/>
            <w:hideMark/>
          </w:tcPr>
          <w:p w14:paraId="21525D6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Values discourse/language is commonly included in health policy documents</w:t>
            </w:r>
          </w:p>
        </w:tc>
      </w:tr>
      <w:tr w:rsidR="00EF1C78" w:rsidRPr="00EF1C78" w14:paraId="00C8245F" w14:textId="77777777" w:rsidTr="00AF216D">
        <w:trPr>
          <w:cnfStyle w:val="000000100000" w:firstRow="0" w:lastRow="0" w:firstColumn="0" w:lastColumn="0" w:oddVBand="0" w:evenVBand="0" w:oddHBand="1" w:evenHBand="0" w:firstRowFirstColumn="0" w:firstRowLastColumn="0" w:lastRowFirstColumn="0" w:lastRowLastColumn="0"/>
          <w:trHeight w:val="1785"/>
        </w:trPr>
        <w:tc>
          <w:tcPr>
            <w:cnfStyle w:val="001000000000" w:firstRow="0" w:lastRow="0" w:firstColumn="1" w:lastColumn="0" w:oddVBand="0" w:evenVBand="0" w:oddHBand="0" w:evenHBand="0" w:firstRowFirstColumn="0" w:firstRowLastColumn="0" w:lastRowFirstColumn="0" w:lastRowLastColumn="0"/>
            <w:tcW w:w="0" w:type="auto"/>
            <w:hideMark/>
          </w:tcPr>
          <w:p w14:paraId="65FC4865"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Giacomini, Mita</w:t>
            </w:r>
            <w:r w:rsidRPr="00EF1C78">
              <w:rPr>
                <w:rFonts w:ascii="Arial Narrow" w:eastAsia="Times New Roman" w:hAnsi="Arial Narrow" w:cs="Calibri"/>
                <w:sz w:val="16"/>
                <w:szCs w:val="16"/>
                <w:lang w:eastAsia="en-GB"/>
              </w:rPr>
              <w:br/>
              <w:t>Hurley, Jeremiah</w:t>
            </w:r>
            <w:r w:rsidRPr="00EF1C78">
              <w:rPr>
                <w:rFonts w:ascii="Arial Narrow" w:eastAsia="Times New Roman" w:hAnsi="Arial Narrow" w:cs="Calibri"/>
                <w:sz w:val="16"/>
                <w:szCs w:val="16"/>
                <w:lang w:eastAsia="en-GB"/>
              </w:rPr>
              <w:br/>
              <w:t>Gold, Irving</w:t>
            </w:r>
            <w:r w:rsidRPr="00EF1C78">
              <w:rPr>
                <w:rFonts w:ascii="Arial Narrow" w:eastAsia="Times New Roman" w:hAnsi="Arial Narrow" w:cs="Calibri"/>
                <w:sz w:val="16"/>
                <w:szCs w:val="16"/>
                <w:lang w:eastAsia="en-GB"/>
              </w:rPr>
              <w:br/>
              <w:t>Smith, Patricia</w:t>
            </w:r>
            <w:r w:rsidRPr="00EF1C78">
              <w:rPr>
                <w:rFonts w:ascii="Arial Narrow" w:eastAsia="Times New Roman" w:hAnsi="Arial Narrow" w:cs="Calibri"/>
                <w:sz w:val="16"/>
                <w:szCs w:val="16"/>
                <w:lang w:eastAsia="en-GB"/>
              </w:rPr>
              <w:br/>
              <w:t>Abelson, Julia</w:t>
            </w:r>
          </w:p>
        </w:tc>
        <w:tc>
          <w:tcPr>
            <w:tcW w:w="0" w:type="auto"/>
            <w:textDirection w:val="btLr"/>
            <w:hideMark/>
          </w:tcPr>
          <w:p w14:paraId="1A7226A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2004</w:t>
            </w:r>
          </w:p>
        </w:tc>
        <w:tc>
          <w:tcPr>
            <w:tcW w:w="0" w:type="auto"/>
            <w:hideMark/>
          </w:tcPr>
          <w:p w14:paraId="2840C37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policy analysis of ‘values talk’: lessons from Canadian health reform</w:t>
            </w:r>
          </w:p>
        </w:tc>
        <w:tc>
          <w:tcPr>
            <w:tcW w:w="0" w:type="auto"/>
            <w:hideMark/>
          </w:tcPr>
          <w:p w14:paraId="5797389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w:t>
            </w:r>
          </w:p>
        </w:tc>
        <w:tc>
          <w:tcPr>
            <w:tcW w:w="0" w:type="auto"/>
            <w:textDirection w:val="btLr"/>
            <w:hideMark/>
          </w:tcPr>
          <w:p w14:paraId="5F62F7E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72CE680F" w14:textId="45106B6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 interpretive anal of pol docs</w:t>
            </w:r>
          </w:p>
        </w:tc>
        <w:tc>
          <w:tcPr>
            <w:tcW w:w="0" w:type="auto"/>
            <w:textDirection w:val="btLr"/>
            <w:hideMark/>
          </w:tcPr>
          <w:p w14:paraId="737AF84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4F941E0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004FCE3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10A753F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Canadian values, collective values</w:t>
            </w:r>
          </w:p>
        </w:tc>
        <w:tc>
          <w:tcPr>
            <w:tcW w:w="0" w:type="auto"/>
            <w:hideMark/>
          </w:tcPr>
          <w:p w14:paraId="7E4C52B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 access, economic viability, individual responsibility, rights, quality, etc</w:t>
            </w:r>
          </w:p>
        </w:tc>
        <w:tc>
          <w:tcPr>
            <w:tcW w:w="0" w:type="auto"/>
            <w:hideMark/>
          </w:tcPr>
          <w:p w14:paraId="510D2819" w14:textId="54AEC24E"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are expressed in policy talk/documents. Values expressed in policy documents present national values. SVs 'undergird' health reform proposals.</w:t>
            </w:r>
          </w:p>
        </w:tc>
      </w:tr>
      <w:tr w:rsidR="00EF1C78" w:rsidRPr="00EF1C78" w14:paraId="2A586249" w14:textId="77777777" w:rsidTr="00AF216D">
        <w:trPr>
          <w:trHeight w:val="1935"/>
        </w:trPr>
        <w:tc>
          <w:tcPr>
            <w:cnfStyle w:val="001000000000" w:firstRow="0" w:lastRow="0" w:firstColumn="1" w:lastColumn="0" w:oddVBand="0" w:evenVBand="0" w:oddHBand="0" w:evenHBand="0" w:firstRowFirstColumn="0" w:firstRowLastColumn="0" w:lastRowFirstColumn="0" w:lastRowLastColumn="0"/>
            <w:tcW w:w="0" w:type="auto"/>
            <w:hideMark/>
          </w:tcPr>
          <w:p w14:paraId="19280976"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Giacomini, Mita</w:t>
            </w:r>
            <w:r w:rsidRPr="00EF1C78">
              <w:rPr>
                <w:rFonts w:ascii="Arial Narrow" w:eastAsia="Times New Roman" w:hAnsi="Arial Narrow" w:cs="Calibri"/>
                <w:sz w:val="16"/>
                <w:szCs w:val="16"/>
                <w:lang w:eastAsia="en-GB"/>
              </w:rPr>
              <w:br/>
              <w:t>Miller, Fiona</w:t>
            </w:r>
            <w:r w:rsidRPr="00EF1C78">
              <w:rPr>
                <w:rFonts w:ascii="Arial Narrow" w:eastAsia="Times New Roman" w:hAnsi="Arial Narrow" w:cs="Calibri"/>
                <w:sz w:val="16"/>
                <w:szCs w:val="16"/>
                <w:lang w:eastAsia="en-GB"/>
              </w:rPr>
              <w:br/>
              <w:t>Browman, George</w:t>
            </w:r>
          </w:p>
        </w:tc>
        <w:tc>
          <w:tcPr>
            <w:tcW w:w="0" w:type="auto"/>
            <w:textDirection w:val="btLr"/>
            <w:hideMark/>
          </w:tcPr>
          <w:p w14:paraId="2FFFA92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2003</w:t>
            </w:r>
          </w:p>
        </w:tc>
        <w:tc>
          <w:tcPr>
            <w:tcW w:w="0" w:type="auto"/>
            <w:hideMark/>
          </w:tcPr>
          <w:p w14:paraId="7E08B509" w14:textId="57154D9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Confronting the “grey zones” of technology assessment: Evaluating genetic testing services for public insurance coverage in Canada</w:t>
            </w:r>
          </w:p>
        </w:tc>
        <w:tc>
          <w:tcPr>
            <w:tcW w:w="0" w:type="auto"/>
            <w:hideMark/>
          </w:tcPr>
          <w:p w14:paraId="2F16127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 J. of Technology Assessment in Health Care</w:t>
            </w:r>
          </w:p>
        </w:tc>
        <w:tc>
          <w:tcPr>
            <w:tcW w:w="0" w:type="auto"/>
            <w:textDirection w:val="btLr"/>
            <w:hideMark/>
          </w:tcPr>
          <w:p w14:paraId="7CD0438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5CBAED5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Framework FW development</w:t>
            </w:r>
          </w:p>
        </w:tc>
        <w:tc>
          <w:tcPr>
            <w:tcW w:w="0" w:type="auto"/>
            <w:textDirection w:val="btLr"/>
            <w:hideMark/>
          </w:tcPr>
          <w:p w14:paraId="0A2F895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5CB539B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 HTA</w:t>
            </w:r>
          </w:p>
        </w:tc>
        <w:tc>
          <w:tcPr>
            <w:tcW w:w="0" w:type="auto"/>
            <w:hideMark/>
          </w:tcPr>
          <w:p w14:paraId="2F74945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266B026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values "Citizens may supply guiding values"</w:t>
            </w:r>
          </w:p>
        </w:tc>
        <w:tc>
          <w:tcPr>
            <w:tcW w:w="0" w:type="auto"/>
            <w:hideMark/>
          </w:tcPr>
          <w:p w14:paraId="72470EF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2B16F24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 should drive coverage decisions</w:t>
            </w:r>
          </w:p>
        </w:tc>
      </w:tr>
      <w:tr w:rsidR="00EF1C78" w:rsidRPr="00EF1C78" w14:paraId="594DF66D" w14:textId="77777777" w:rsidTr="00AF216D">
        <w:trPr>
          <w:cnfStyle w:val="000000100000" w:firstRow="0" w:lastRow="0" w:firstColumn="0" w:lastColumn="0" w:oddVBand="0" w:evenVBand="0" w:oddHBand="1" w:evenHBand="0" w:firstRowFirstColumn="0" w:firstRowLastColumn="0" w:lastRowFirstColumn="0" w:lastRowLastColumn="0"/>
          <w:trHeight w:val="1695"/>
        </w:trPr>
        <w:tc>
          <w:tcPr>
            <w:cnfStyle w:val="001000000000" w:firstRow="0" w:lastRow="0" w:firstColumn="1" w:lastColumn="0" w:oddVBand="0" w:evenVBand="0" w:oddHBand="0" w:evenHBand="0" w:firstRowFirstColumn="0" w:firstRowLastColumn="0" w:lastRowFirstColumn="0" w:lastRowLastColumn="0"/>
            <w:tcW w:w="0" w:type="auto"/>
            <w:hideMark/>
          </w:tcPr>
          <w:p w14:paraId="1BBF469D"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Gilson, L.</w:t>
            </w:r>
          </w:p>
        </w:tc>
        <w:tc>
          <w:tcPr>
            <w:tcW w:w="0" w:type="auto"/>
            <w:textDirection w:val="btLr"/>
            <w:hideMark/>
          </w:tcPr>
          <w:p w14:paraId="1404C27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2003</w:t>
            </w:r>
          </w:p>
        </w:tc>
        <w:tc>
          <w:tcPr>
            <w:tcW w:w="0" w:type="auto"/>
            <w:hideMark/>
          </w:tcPr>
          <w:p w14:paraId="15A40E8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Trust and the development of health care as a social institution</w:t>
            </w:r>
          </w:p>
        </w:tc>
        <w:tc>
          <w:tcPr>
            <w:tcW w:w="0" w:type="auto"/>
            <w:hideMark/>
          </w:tcPr>
          <w:p w14:paraId="51CDB0E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 Sci Med</w:t>
            </w:r>
          </w:p>
        </w:tc>
        <w:tc>
          <w:tcPr>
            <w:tcW w:w="0" w:type="auto"/>
            <w:textDirection w:val="btLr"/>
            <w:hideMark/>
          </w:tcPr>
          <w:p w14:paraId="5B08445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6731AC5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Review</w:t>
            </w:r>
          </w:p>
        </w:tc>
        <w:tc>
          <w:tcPr>
            <w:tcW w:w="0" w:type="auto"/>
            <w:textDirection w:val="btLr"/>
            <w:hideMark/>
          </w:tcPr>
          <w:p w14:paraId="77AC97E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34CA27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(provider/px focus) Trust</w:t>
            </w:r>
          </w:p>
        </w:tc>
        <w:tc>
          <w:tcPr>
            <w:tcW w:w="0" w:type="auto"/>
            <w:hideMark/>
          </w:tcPr>
          <w:p w14:paraId="1E02249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5343BCB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values</w:t>
            </w:r>
          </w:p>
        </w:tc>
        <w:tc>
          <w:tcPr>
            <w:tcW w:w="0" w:type="auto"/>
            <w:hideMark/>
          </w:tcPr>
          <w:p w14:paraId="68AC2B0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openness, fairness, solidarity and truth-telling</w:t>
            </w:r>
          </w:p>
        </w:tc>
        <w:tc>
          <w:tcPr>
            <w:tcW w:w="0" w:type="auto"/>
            <w:hideMark/>
          </w:tcPr>
          <w:p w14:paraId="2FFB5DE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shared values → trust in HS, and btwn HS actors. HS can "build value in society" (see also "committing and enforcing") Funding arrangements also both reflect values and enforce values</w:t>
            </w:r>
          </w:p>
        </w:tc>
      </w:tr>
      <w:tr w:rsidR="00EF1C78" w:rsidRPr="00EF1C78" w14:paraId="110DB72E" w14:textId="77777777" w:rsidTr="00AF216D">
        <w:trPr>
          <w:trHeight w:val="2205"/>
        </w:trPr>
        <w:tc>
          <w:tcPr>
            <w:cnfStyle w:val="001000000000" w:firstRow="0" w:lastRow="0" w:firstColumn="1" w:lastColumn="0" w:oddVBand="0" w:evenVBand="0" w:oddHBand="0" w:evenHBand="0" w:firstRowFirstColumn="0" w:firstRowLastColumn="0" w:lastRowFirstColumn="0" w:lastRowLastColumn="0"/>
            <w:tcW w:w="0" w:type="auto"/>
            <w:hideMark/>
          </w:tcPr>
          <w:p w14:paraId="1EF3A471"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Gilson, L.</w:t>
            </w:r>
            <w:r w:rsidRPr="00EF1C78">
              <w:rPr>
                <w:rFonts w:ascii="Arial Narrow" w:eastAsia="Times New Roman" w:hAnsi="Arial Narrow" w:cs="Calibri"/>
                <w:sz w:val="16"/>
                <w:szCs w:val="16"/>
                <w:lang w:eastAsia="en-GB"/>
              </w:rPr>
              <w:br w:type="page"/>
              <w:t>Schneider, H.</w:t>
            </w:r>
            <w:r w:rsidRPr="00EF1C78">
              <w:rPr>
                <w:rFonts w:ascii="Arial Narrow" w:eastAsia="Times New Roman" w:hAnsi="Arial Narrow" w:cs="Calibri"/>
                <w:sz w:val="16"/>
                <w:szCs w:val="16"/>
                <w:lang w:eastAsia="en-GB"/>
              </w:rPr>
              <w:br w:type="page"/>
              <w:t>Orgill, M.</w:t>
            </w:r>
          </w:p>
        </w:tc>
        <w:tc>
          <w:tcPr>
            <w:tcW w:w="0" w:type="auto"/>
            <w:textDirection w:val="btLr"/>
            <w:hideMark/>
          </w:tcPr>
          <w:p w14:paraId="03F84BA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2014</w:t>
            </w:r>
          </w:p>
        </w:tc>
        <w:tc>
          <w:tcPr>
            <w:tcW w:w="0" w:type="auto"/>
            <w:hideMark/>
          </w:tcPr>
          <w:p w14:paraId="677B463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Practice and power: A review and interpretive synthesis</w:t>
            </w:r>
          </w:p>
        </w:tc>
        <w:tc>
          <w:tcPr>
            <w:tcW w:w="0" w:type="auto"/>
            <w:hideMark/>
          </w:tcPr>
          <w:p w14:paraId="7F42AD0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3BF51D6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4576621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interpretive synthesis</w:t>
            </w:r>
          </w:p>
        </w:tc>
        <w:tc>
          <w:tcPr>
            <w:tcW w:w="0" w:type="auto"/>
            <w:textDirection w:val="btLr"/>
            <w:hideMark/>
          </w:tcPr>
          <w:p w14:paraId="699F075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4E98AC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(px/provider focus)</w:t>
            </w:r>
          </w:p>
        </w:tc>
        <w:tc>
          <w:tcPr>
            <w:tcW w:w="0" w:type="auto"/>
            <w:hideMark/>
          </w:tcPr>
          <w:p w14:paraId="5E7D6C3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 LMIC</w:t>
            </w:r>
          </w:p>
        </w:tc>
        <w:tc>
          <w:tcPr>
            <w:tcW w:w="0" w:type="auto"/>
            <w:hideMark/>
          </w:tcPr>
          <w:p w14:paraId="0CACC90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Sociocultural values; community values</w:t>
            </w:r>
          </w:p>
        </w:tc>
        <w:tc>
          <w:tcPr>
            <w:tcW w:w="0" w:type="auto"/>
            <w:hideMark/>
          </w:tcPr>
          <w:p w14:paraId="5BA9E07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1F155940" w14:textId="601453B3"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impact HCW bh, and implementation of policy.</w:t>
            </w:r>
          </w:p>
        </w:tc>
      </w:tr>
      <w:tr w:rsidR="00EF1C78" w:rsidRPr="00EF1C78" w14:paraId="7D848256" w14:textId="77777777" w:rsidTr="00AF216D">
        <w:trPr>
          <w:cnfStyle w:val="000000100000" w:firstRow="0" w:lastRow="0" w:firstColumn="0" w:lastColumn="0" w:oddVBand="0" w:evenVBand="0" w:oddHBand="1" w:evenHBand="0" w:firstRowFirstColumn="0" w:firstRowLastColumn="0" w:lastRowFirstColumn="0" w:lastRowLastColumn="0"/>
          <w:trHeight w:val="1260"/>
        </w:trPr>
        <w:tc>
          <w:tcPr>
            <w:cnfStyle w:val="001000000000" w:firstRow="0" w:lastRow="0" w:firstColumn="1" w:lastColumn="0" w:oddVBand="0" w:evenVBand="0" w:oddHBand="0" w:evenHBand="0" w:firstRowFirstColumn="0" w:firstRowLastColumn="0" w:lastRowFirstColumn="0" w:lastRowLastColumn="0"/>
            <w:tcW w:w="0" w:type="auto"/>
            <w:hideMark/>
          </w:tcPr>
          <w:p w14:paraId="56392BC3"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Gilson, Lucy</w:t>
            </w:r>
          </w:p>
        </w:tc>
        <w:tc>
          <w:tcPr>
            <w:tcW w:w="0" w:type="auto"/>
            <w:textDirection w:val="btLr"/>
            <w:hideMark/>
          </w:tcPr>
          <w:p w14:paraId="6A50BFB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2012</w:t>
            </w:r>
          </w:p>
        </w:tc>
        <w:tc>
          <w:tcPr>
            <w:tcW w:w="0" w:type="auto"/>
            <w:hideMark/>
          </w:tcPr>
          <w:p w14:paraId="36D6B9B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systems research: A methodology reader</w:t>
            </w:r>
          </w:p>
        </w:tc>
        <w:tc>
          <w:tcPr>
            <w:tcW w:w="0" w:type="auto"/>
            <w:hideMark/>
          </w:tcPr>
          <w:p w14:paraId="669EDE0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Alliance for Health Policy and System Research: WHO</w:t>
            </w:r>
          </w:p>
        </w:tc>
        <w:tc>
          <w:tcPr>
            <w:tcW w:w="0" w:type="auto"/>
            <w:textDirection w:val="btLr"/>
            <w:hideMark/>
          </w:tcPr>
          <w:p w14:paraId="77B939E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17EFB1C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Introduction</w:t>
            </w:r>
          </w:p>
        </w:tc>
        <w:tc>
          <w:tcPr>
            <w:tcW w:w="0" w:type="auto"/>
            <w:textDirection w:val="btLr"/>
            <w:hideMark/>
          </w:tcPr>
          <w:p w14:paraId="61831AB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DA5DED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5F63971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0AA7CF8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Systems values</w:t>
            </w:r>
          </w:p>
        </w:tc>
        <w:tc>
          <w:tcPr>
            <w:tcW w:w="0" w:type="auto"/>
            <w:hideMark/>
          </w:tcPr>
          <w:p w14:paraId="62D1522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solidarity, choice</w:t>
            </w:r>
          </w:p>
        </w:tc>
        <w:tc>
          <w:tcPr>
            <w:tcW w:w="0" w:type="auto"/>
            <w:hideMark/>
          </w:tcPr>
          <w:p w14:paraId="1349490F" w14:textId="06DBD179"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policies reflect social values.</w:t>
            </w:r>
          </w:p>
        </w:tc>
      </w:tr>
      <w:tr w:rsidR="00EF1C78" w:rsidRPr="00EF1C78" w14:paraId="69F2C0EB" w14:textId="77777777" w:rsidTr="00AF216D">
        <w:trPr>
          <w:trHeight w:val="1605"/>
        </w:trPr>
        <w:tc>
          <w:tcPr>
            <w:cnfStyle w:val="001000000000" w:firstRow="0" w:lastRow="0" w:firstColumn="1" w:lastColumn="0" w:oddVBand="0" w:evenVBand="0" w:oddHBand="0" w:evenHBand="0" w:firstRowFirstColumn="0" w:firstRowLastColumn="0" w:lastRowFirstColumn="0" w:lastRowLastColumn="0"/>
            <w:tcW w:w="0" w:type="auto"/>
            <w:hideMark/>
          </w:tcPr>
          <w:p w14:paraId="5F891ECB"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Gilson, Lucy</w:t>
            </w:r>
          </w:p>
        </w:tc>
        <w:tc>
          <w:tcPr>
            <w:tcW w:w="0" w:type="auto"/>
            <w:textDirection w:val="btLr"/>
            <w:hideMark/>
          </w:tcPr>
          <w:p w14:paraId="2A6F2DD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2012</w:t>
            </w:r>
          </w:p>
        </w:tc>
        <w:tc>
          <w:tcPr>
            <w:tcW w:w="0" w:type="auto"/>
            <w:hideMark/>
          </w:tcPr>
          <w:p w14:paraId="063E274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systems and institutions</w:t>
            </w:r>
          </w:p>
        </w:tc>
        <w:tc>
          <w:tcPr>
            <w:tcW w:w="0" w:type="auto"/>
            <w:hideMark/>
          </w:tcPr>
          <w:p w14:paraId="1975EC5F" w14:textId="39FFC176"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 BOOK Health Systems in Low- and Middle-Income Countries: An Economic and Policy Perspective</w:t>
            </w:r>
          </w:p>
        </w:tc>
        <w:tc>
          <w:tcPr>
            <w:tcW w:w="0" w:type="auto"/>
            <w:textDirection w:val="btLr"/>
            <w:hideMark/>
          </w:tcPr>
          <w:p w14:paraId="5BF9AB9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14397B3B" w14:textId="23AD8FAE"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Review</w:t>
            </w:r>
          </w:p>
        </w:tc>
        <w:tc>
          <w:tcPr>
            <w:tcW w:w="0" w:type="auto"/>
            <w:textDirection w:val="btLr"/>
            <w:hideMark/>
          </w:tcPr>
          <w:p w14:paraId="7C394E1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D74AE8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 HPSR</w:t>
            </w:r>
          </w:p>
        </w:tc>
        <w:tc>
          <w:tcPr>
            <w:tcW w:w="0" w:type="auto"/>
            <w:hideMark/>
          </w:tcPr>
          <w:p w14:paraId="40584E7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16C78B9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Sociocultural norms</w:t>
            </w:r>
          </w:p>
        </w:tc>
        <w:tc>
          <w:tcPr>
            <w:tcW w:w="0" w:type="auto"/>
            <w:hideMark/>
          </w:tcPr>
          <w:p w14:paraId="00420D1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00FC4BC0" w14:textId="546DC872"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State should structure HS in line with SVs. SVs inform bh of HCWs and users. HS demonstrate SVs. SVs inform understanding of rights and entitlements.</w:t>
            </w:r>
          </w:p>
        </w:tc>
      </w:tr>
      <w:tr w:rsidR="00EF1C78" w:rsidRPr="00EF1C78" w14:paraId="18CE1C5C" w14:textId="77777777" w:rsidTr="00AF216D">
        <w:trPr>
          <w:cnfStyle w:val="000000100000" w:firstRow="0" w:lastRow="0" w:firstColumn="0" w:lastColumn="0" w:oddVBand="0" w:evenVBand="0" w:oddHBand="1" w:evenHBand="0" w:firstRowFirstColumn="0" w:firstRowLastColumn="0" w:lastRowFirstColumn="0" w:lastRowLastColumn="0"/>
          <w:trHeight w:val="1590"/>
        </w:trPr>
        <w:tc>
          <w:tcPr>
            <w:cnfStyle w:val="001000000000" w:firstRow="0" w:lastRow="0" w:firstColumn="1" w:lastColumn="0" w:oddVBand="0" w:evenVBand="0" w:oddHBand="0" w:evenHBand="0" w:firstRowFirstColumn="0" w:firstRowLastColumn="0" w:lastRowFirstColumn="0" w:lastRowLastColumn="0"/>
            <w:tcW w:w="0" w:type="auto"/>
            <w:hideMark/>
          </w:tcPr>
          <w:p w14:paraId="20DFDA1E"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Gilson, Lucy</w:t>
            </w:r>
          </w:p>
        </w:tc>
        <w:tc>
          <w:tcPr>
            <w:tcW w:w="0" w:type="auto"/>
            <w:textDirection w:val="btLr"/>
            <w:hideMark/>
          </w:tcPr>
          <w:p w14:paraId="46BF686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2005</w:t>
            </w:r>
          </w:p>
        </w:tc>
        <w:tc>
          <w:tcPr>
            <w:tcW w:w="0" w:type="auto"/>
            <w:hideMark/>
          </w:tcPr>
          <w:p w14:paraId="3815C19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Building trust and value in health systems in low-and middle-income countries</w:t>
            </w:r>
          </w:p>
        </w:tc>
        <w:tc>
          <w:tcPr>
            <w:tcW w:w="0" w:type="auto"/>
            <w:hideMark/>
          </w:tcPr>
          <w:p w14:paraId="35AF925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Science and Medicine</w:t>
            </w:r>
          </w:p>
        </w:tc>
        <w:tc>
          <w:tcPr>
            <w:tcW w:w="0" w:type="auto"/>
            <w:textDirection w:val="btLr"/>
            <w:hideMark/>
          </w:tcPr>
          <w:p w14:paraId="2B8E1C6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05E54F0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Editorial</w:t>
            </w:r>
          </w:p>
        </w:tc>
        <w:tc>
          <w:tcPr>
            <w:tcW w:w="0" w:type="auto"/>
            <w:textDirection w:val="btLr"/>
            <w:hideMark/>
          </w:tcPr>
          <w:p w14:paraId="49147ED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2525DF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 Trust</w:t>
            </w:r>
          </w:p>
        </w:tc>
        <w:tc>
          <w:tcPr>
            <w:tcW w:w="0" w:type="auto"/>
            <w:hideMark/>
          </w:tcPr>
          <w:p w14:paraId="1CEB832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 LMIC</w:t>
            </w:r>
          </w:p>
        </w:tc>
        <w:tc>
          <w:tcPr>
            <w:tcW w:w="0" w:type="auto"/>
            <w:hideMark/>
          </w:tcPr>
          <w:p w14:paraId="12125DE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"valued by society"</w:t>
            </w:r>
          </w:p>
        </w:tc>
        <w:tc>
          <w:tcPr>
            <w:tcW w:w="0" w:type="auto"/>
            <w:hideMark/>
          </w:tcPr>
          <w:p w14:paraId="65A8793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0B3F5C8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Px interaction w HS conveys informs relationship w/ society. </w:t>
            </w:r>
            <w:r w:rsidRPr="00EF1C78">
              <w:rPr>
                <w:rFonts w:ascii="Arial Narrow" w:eastAsia="Times New Roman" w:hAnsi="Arial Narrow" w:cs="Calibri"/>
                <w:sz w:val="16"/>
                <w:szCs w:val="16"/>
                <w:lang w:eastAsia="en-GB"/>
              </w:rPr>
              <w:br/>
              <w:t xml:space="preserve">Alignment btwn individual values and HS LOGIC informs use of services. </w:t>
            </w:r>
            <w:r w:rsidRPr="00EF1C78">
              <w:rPr>
                <w:rFonts w:ascii="Arial Narrow" w:eastAsia="Times New Roman" w:hAnsi="Arial Narrow" w:cs="Calibri"/>
                <w:sz w:val="16"/>
                <w:szCs w:val="16"/>
                <w:lang w:eastAsia="en-GB"/>
              </w:rPr>
              <w:br/>
              <w:t>Financing mechanisms reveal who and what is valued by the system.</w:t>
            </w:r>
          </w:p>
        </w:tc>
      </w:tr>
      <w:tr w:rsidR="00EF1C78" w:rsidRPr="00EF1C78" w14:paraId="7CE7ACA5" w14:textId="77777777" w:rsidTr="00AF216D">
        <w:trPr>
          <w:trHeight w:val="1515"/>
        </w:trPr>
        <w:tc>
          <w:tcPr>
            <w:cnfStyle w:val="001000000000" w:firstRow="0" w:lastRow="0" w:firstColumn="1" w:lastColumn="0" w:oddVBand="0" w:evenVBand="0" w:oddHBand="0" w:evenHBand="0" w:firstRowFirstColumn="0" w:firstRowLastColumn="0" w:lastRowFirstColumn="0" w:lastRowLastColumn="0"/>
            <w:tcW w:w="0" w:type="auto"/>
            <w:hideMark/>
          </w:tcPr>
          <w:p w14:paraId="3622C36C"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Gilson, Lucy</w:t>
            </w:r>
          </w:p>
        </w:tc>
        <w:tc>
          <w:tcPr>
            <w:tcW w:w="0" w:type="auto"/>
            <w:textDirection w:val="btLr"/>
            <w:hideMark/>
          </w:tcPr>
          <w:p w14:paraId="6EAFE37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1997</w:t>
            </w:r>
          </w:p>
        </w:tc>
        <w:tc>
          <w:tcPr>
            <w:tcW w:w="0" w:type="auto"/>
            <w:hideMark/>
          </w:tcPr>
          <w:p w14:paraId="6CB564C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Implementing and Evaluating Health Reform Processes: Lessons from the Literature</w:t>
            </w:r>
          </w:p>
        </w:tc>
        <w:tc>
          <w:tcPr>
            <w:tcW w:w="0" w:type="auto"/>
            <w:hideMark/>
          </w:tcPr>
          <w:p w14:paraId="05E71FF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Report: Partnerships for Health Reform</w:t>
            </w:r>
          </w:p>
        </w:tc>
        <w:tc>
          <w:tcPr>
            <w:tcW w:w="0" w:type="auto"/>
            <w:textDirection w:val="btLr"/>
            <w:hideMark/>
          </w:tcPr>
          <w:p w14:paraId="0EC16D0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2D81089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Review</w:t>
            </w:r>
          </w:p>
        </w:tc>
        <w:tc>
          <w:tcPr>
            <w:tcW w:w="0" w:type="auto"/>
            <w:textDirection w:val="btLr"/>
            <w:hideMark/>
          </w:tcPr>
          <w:p w14:paraId="4A32D77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B8148A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49CBEBC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2F212057" w14:textId="12AFAD23"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and political values</w:t>
            </w:r>
          </w:p>
        </w:tc>
        <w:tc>
          <w:tcPr>
            <w:tcW w:w="0" w:type="auto"/>
            <w:hideMark/>
          </w:tcPr>
          <w:p w14:paraId="24E2646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1C3373A1" w14:textId="7891C485"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influence reform content. SVs influence reform process. Pol systems influences SVs. Alignment btwn SVs and pol Vs influence reform outcome/implementation. Incentives influence SVs.</w:t>
            </w:r>
          </w:p>
        </w:tc>
      </w:tr>
      <w:tr w:rsidR="00EF1C78" w:rsidRPr="00EF1C78" w14:paraId="41B50AC2" w14:textId="77777777" w:rsidTr="00AF216D">
        <w:trPr>
          <w:cnfStyle w:val="000000100000" w:firstRow="0" w:lastRow="0" w:firstColumn="0" w:lastColumn="0" w:oddVBand="0" w:evenVBand="0" w:oddHBand="1" w:evenHBand="0" w:firstRowFirstColumn="0" w:firstRowLastColumn="0" w:lastRowFirstColumn="0" w:lastRowLastColumn="0"/>
          <w:trHeight w:val="1305"/>
        </w:trPr>
        <w:tc>
          <w:tcPr>
            <w:cnfStyle w:val="001000000000" w:firstRow="0" w:lastRow="0" w:firstColumn="1" w:lastColumn="0" w:oddVBand="0" w:evenVBand="0" w:oddHBand="0" w:evenHBand="0" w:firstRowFirstColumn="0" w:firstRowLastColumn="0" w:lastRowFirstColumn="0" w:lastRowLastColumn="0"/>
            <w:tcW w:w="0" w:type="auto"/>
            <w:hideMark/>
          </w:tcPr>
          <w:p w14:paraId="5ED728E1"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Gilson, Lucy</w:t>
            </w:r>
            <w:r w:rsidRPr="00EF1C78">
              <w:rPr>
                <w:rFonts w:ascii="Arial Narrow" w:eastAsia="Times New Roman" w:hAnsi="Arial Narrow" w:cs="Calibri"/>
                <w:sz w:val="16"/>
                <w:szCs w:val="16"/>
                <w:lang w:eastAsia="en-GB"/>
              </w:rPr>
              <w:br/>
              <w:t>Daire, Judith</w:t>
            </w:r>
            <w:r w:rsidRPr="00EF1C78">
              <w:rPr>
                <w:rFonts w:ascii="Arial Narrow" w:eastAsia="Times New Roman" w:hAnsi="Arial Narrow" w:cs="Calibri"/>
                <w:sz w:val="16"/>
                <w:szCs w:val="16"/>
                <w:lang w:eastAsia="en-GB"/>
              </w:rPr>
              <w:br/>
              <w:t>Patharath, A</w:t>
            </w:r>
            <w:r w:rsidRPr="00EF1C78">
              <w:rPr>
                <w:rFonts w:ascii="Arial Narrow" w:eastAsia="Times New Roman" w:hAnsi="Arial Narrow" w:cs="Calibri"/>
                <w:sz w:val="16"/>
                <w:szCs w:val="16"/>
                <w:lang w:eastAsia="en-GB"/>
              </w:rPr>
              <w:br/>
              <w:t>English, R</w:t>
            </w:r>
          </w:p>
        </w:tc>
        <w:tc>
          <w:tcPr>
            <w:tcW w:w="0" w:type="auto"/>
            <w:textDirection w:val="btLr"/>
            <w:hideMark/>
          </w:tcPr>
          <w:p w14:paraId="7F48322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2011</w:t>
            </w:r>
          </w:p>
        </w:tc>
        <w:tc>
          <w:tcPr>
            <w:tcW w:w="0" w:type="auto"/>
            <w:hideMark/>
          </w:tcPr>
          <w:p w14:paraId="0FB8EA0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Leadership and governance within the South African health system</w:t>
            </w:r>
          </w:p>
        </w:tc>
        <w:tc>
          <w:tcPr>
            <w:tcW w:w="0" w:type="auto"/>
            <w:hideMark/>
          </w:tcPr>
          <w:p w14:paraId="43F6925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African health review</w:t>
            </w:r>
          </w:p>
        </w:tc>
        <w:tc>
          <w:tcPr>
            <w:tcW w:w="0" w:type="auto"/>
            <w:textDirection w:val="btLr"/>
            <w:hideMark/>
          </w:tcPr>
          <w:p w14:paraId="6559DDB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439C815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conceptual</w:t>
            </w:r>
          </w:p>
        </w:tc>
        <w:tc>
          <w:tcPr>
            <w:tcW w:w="0" w:type="auto"/>
            <w:textDirection w:val="btLr"/>
            <w:hideMark/>
          </w:tcPr>
          <w:p w14:paraId="661AACB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861A91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Governance and leadership</w:t>
            </w:r>
          </w:p>
        </w:tc>
        <w:tc>
          <w:tcPr>
            <w:tcW w:w="0" w:type="auto"/>
            <w:hideMark/>
          </w:tcPr>
          <w:p w14:paraId="45A1072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4D9BA88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values</w:t>
            </w:r>
          </w:p>
        </w:tc>
        <w:tc>
          <w:tcPr>
            <w:tcW w:w="0" w:type="auto"/>
            <w:hideMark/>
          </w:tcPr>
          <w:p w14:paraId="679C07B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integrity, commitment, respect, trust</w:t>
            </w:r>
          </w:p>
        </w:tc>
        <w:tc>
          <w:tcPr>
            <w:tcW w:w="0" w:type="auto"/>
            <w:hideMark/>
          </w:tcPr>
          <w:p w14:paraId="67E11A26" w14:textId="0B2D13FC"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inform HCW and decision-maker goals. HS signifies to public what is valued by the system.</w:t>
            </w:r>
          </w:p>
        </w:tc>
      </w:tr>
      <w:tr w:rsidR="00EF1C78" w:rsidRPr="00EF1C78" w14:paraId="506935DD" w14:textId="77777777" w:rsidTr="00AF216D">
        <w:trPr>
          <w:trHeight w:val="1815"/>
        </w:trPr>
        <w:tc>
          <w:tcPr>
            <w:cnfStyle w:val="001000000000" w:firstRow="0" w:lastRow="0" w:firstColumn="1" w:lastColumn="0" w:oddVBand="0" w:evenVBand="0" w:oddHBand="0" w:evenHBand="0" w:firstRowFirstColumn="0" w:firstRowLastColumn="0" w:lastRowFirstColumn="0" w:lastRowLastColumn="0"/>
            <w:tcW w:w="0" w:type="auto"/>
            <w:hideMark/>
          </w:tcPr>
          <w:p w14:paraId="596A7DFB"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Gilson, Lucy</w:t>
            </w:r>
            <w:r w:rsidRPr="00EF1C78">
              <w:rPr>
                <w:rFonts w:ascii="Arial Narrow" w:eastAsia="Times New Roman" w:hAnsi="Arial Narrow" w:cs="Calibri"/>
                <w:sz w:val="16"/>
                <w:szCs w:val="16"/>
                <w:lang w:eastAsia="en-GB"/>
              </w:rPr>
              <w:br w:type="page"/>
              <w:t>Doherty, Jane</w:t>
            </w:r>
            <w:r w:rsidRPr="00EF1C78">
              <w:rPr>
                <w:rFonts w:ascii="Arial Narrow" w:eastAsia="Times New Roman" w:hAnsi="Arial Narrow" w:cs="Calibri"/>
                <w:sz w:val="16"/>
                <w:szCs w:val="16"/>
                <w:lang w:eastAsia="en-GB"/>
              </w:rPr>
              <w:br w:type="page"/>
              <w:t>McIntyre, Di</w:t>
            </w:r>
            <w:r w:rsidRPr="00EF1C78">
              <w:rPr>
                <w:rFonts w:ascii="Arial Narrow" w:eastAsia="Times New Roman" w:hAnsi="Arial Narrow" w:cs="Calibri"/>
                <w:sz w:val="16"/>
                <w:szCs w:val="16"/>
                <w:lang w:eastAsia="en-GB"/>
              </w:rPr>
              <w:br w:type="page"/>
              <w:t>Thomas, Stephen</w:t>
            </w:r>
            <w:r w:rsidRPr="00EF1C78">
              <w:rPr>
                <w:rFonts w:ascii="Arial Narrow" w:eastAsia="Times New Roman" w:hAnsi="Arial Narrow" w:cs="Calibri"/>
                <w:sz w:val="16"/>
                <w:szCs w:val="16"/>
                <w:lang w:eastAsia="en-GB"/>
              </w:rPr>
              <w:br w:type="page"/>
              <w:t>Briljal, Vishal</w:t>
            </w:r>
            <w:r w:rsidRPr="00EF1C78">
              <w:rPr>
                <w:rFonts w:ascii="Arial Narrow" w:eastAsia="Times New Roman" w:hAnsi="Arial Narrow" w:cs="Calibri"/>
                <w:sz w:val="16"/>
                <w:szCs w:val="16"/>
                <w:lang w:eastAsia="en-GB"/>
              </w:rPr>
              <w:br w:type="page"/>
              <w:t>Bowa, Chris</w:t>
            </w:r>
          </w:p>
        </w:tc>
        <w:tc>
          <w:tcPr>
            <w:tcW w:w="0" w:type="auto"/>
            <w:textDirection w:val="btLr"/>
            <w:hideMark/>
          </w:tcPr>
          <w:p w14:paraId="656FE74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1999</w:t>
            </w:r>
          </w:p>
        </w:tc>
        <w:tc>
          <w:tcPr>
            <w:tcW w:w="0" w:type="auto"/>
            <w:hideMark/>
          </w:tcPr>
          <w:p w14:paraId="1108EB4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Dynamics of Policy Change: Health Care Financing in South Africa, 1994–1999</w:t>
            </w:r>
          </w:p>
        </w:tc>
        <w:tc>
          <w:tcPr>
            <w:tcW w:w="0" w:type="auto"/>
            <w:hideMark/>
          </w:tcPr>
          <w:p w14:paraId="1E37FEF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Major Applied Research Paper 1, Technical Paper 1</w:t>
            </w:r>
          </w:p>
        </w:tc>
        <w:tc>
          <w:tcPr>
            <w:tcW w:w="0" w:type="auto"/>
            <w:textDirection w:val="btLr"/>
            <w:hideMark/>
          </w:tcPr>
          <w:p w14:paraId="653DAF6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0A7E3864" w14:textId="674E714B"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w:t>
            </w:r>
            <w:r>
              <w:rPr>
                <w:rFonts w:ascii="Arial Narrow" w:eastAsia="Times New Roman" w:hAnsi="Arial Narrow" w:cs="Calibri"/>
                <w:sz w:val="16"/>
                <w:szCs w:val="16"/>
                <w:lang w:eastAsia="en-GB"/>
              </w:rPr>
              <w:t xml:space="preserve"> </w:t>
            </w:r>
            <w:r w:rsidRPr="00EF1C78">
              <w:rPr>
                <w:rFonts w:ascii="Arial Narrow" w:eastAsia="Times New Roman" w:hAnsi="Arial Narrow" w:cs="Calibri"/>
                <w:sz w:val="16"/>
                <w:szCs w:val="16"/>
                <w:lang w:eastAsia="en-GB"/>
              </w:rPr>
              <w:t>Case study</w:t>
            </w:r>
          </w:p>
        </w:tc>
        <w:tc>
          <w:tcPr>
            <w:tcW w:w="0" w:type="auto"/>
            <w:textDirection w:val="btLr"/>
            <w:hideMark/>
          </w:tcPr>
          <w:p w14:paraId="27461C7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7BF97D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1C2FED71" w14:textId="5B64732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75B4CA9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values and commitments of society as a whole</w:t>
            </w:r>
          </w:p>
        </w:tc>
        <w:tc>
          <w:tcPr>
            <w:tcW w:w="0" w:type="auto"/>
            <w:hideMark/>
          </w:tcPr>
          <w:p w14:paraId="33CCC1B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513098F8" w14:textId="37A27962"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congruence between pol maker Vs and policy Vs influence likelihood of pol success/implementation. SVs→ HS reform.</w:t>
            </w:r>
          </w:p>
        </w:tc>
      </w:tr>
      <w:tr w:rsidR="00EF1C78" w:rsidRPr="00EF1C78" w14:paraId="27E89DE4" w14:textId="77777777" w:rsidTr="00AF216D">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6F443BF8"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Gilson, Lucy</w:t>
            </w:r>
            <w:r w:rsidRPr="00EF1C78">
              <w:rPr>
                <w:rFonts w:ascii="Arial Narrow" w:eastAsia="Times New Roman" w:hAnsi="Arial Narrow" w:cs="Calibri"/>
                <w:sz w:val="16"/>
                <w:szCs w:val="16"/>
                <w:lang w:eastAsia="en-GB"/>
              </w:rPr>
              <w:br/>
              <w:t>Lehmann, Uta</w:t>
            </w:r>
            <w:r w:rsidRPr="00EF1C78">
              <w:rPr>
                <w:rFonts w:ascii="Arial Narrow" w:eastAsia="Times New Roman" w:hAnsi="Arial Narrow" w:cs="Calibri"/>
                <w:sz w:val="16"/>
                <w:szCs w:val="16"/>
                <w:lang w:eastAsia="en-GB"/>
              </w:rPr>
              <w:br/>
              <w:t>Schneider, Helen</w:t>
            </w:r>
          </w:p>
        </w:tc>
        <w:tc>
          <w:tcPr>
            <w:tcW w:w="0" w:type="auto"/>
            <w:textDirection w:val="btLr"/>
            <w:hideMark/>
          </w:tcPr>
          <w:p w14:paraId="27BD8D6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2DE5BED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Practicing governance towards equity in health systems: LMIC perspectives and experience</w:t>
            </w:r>
          </w:p>
        </w:tc>
        <w:tc>
          <w:tcPr>
            <w:tcW w:w="0" w:type="auto"/>
            <w:hideMark/>
          </w:tcPr>
          <w:p w14:paraId="61D740E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International Journal for Equity in Health</w:t>
            </w:r>
          </w:p>
        </w:tc>
        <w:tc>
          <w:tcPr>
            <w:tcW w:w="0" w:type="auto"/>
            <w:textDirection w:val="btLr"/>
            <w:hideMark/>
          </w:tcPr>
          <w:p w14:paraId="19E2C9D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2C66461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reflection</w:t>
            </w:r>
          </w:p>
        </w:tc>
        <w:tc>
          <w:tcPr>
            <w:tcW w:w="0" w:type="auto"/>
            <w:textDirection w:val="btLr"/>
            <w:hideMark/>
          </w:tcPr>
          <w:p w14:paraId="6A9B223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5C7D681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Governance</w:t>
            </w:r>
          </w:p>
        </w:tc>
        <w:tc>
          <w:tcPr>
            <w:tcW w:w="0" w:type="auto"/>
            <w:hideMark/>
          </w:tcPr>
          <w:p w14:paraId="520FCDD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 LMIC</w:t>
            </w:r>
          </w:p>
        </w:tc>
        <w:tc>
          <w:tcPr>
            <w:tcW w:w="0" w:type="auto"/>
            <w:hideMark/>
          </w:tcPr>
          <w:p w14:paraId="4359935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Values situated in wider political contexts</w:t>
            </w:r>
          </w:p>
        </w:tc>
        <w:tc>
          <w:tcPr>
            <w:tcW w:w="0" w:type="auto"/>
            <w:hideMark/>
          </w:tcPr>
          <w:p w14:paraId="5E774F3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22260709" w14:textId="6F1772C0"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SLB bh signals value state places on people. SVs influence governance and practices of SLBs.</w:t>
            </w:r>
          </w:p>
        </w:tc>
      </w:tr>
      <w:tr w:rsidR="00EF1C78" w:rsidRPr="00EF1C78" w14:paraId="39D52A2D" w14:textId="77777777" w:rsidTr="00AF216D">
        <w:trPr>
          <w:trHeight w:val="2055"/>
        </w:trPr>
        <w:tc>
          <w:tcPr>
            <w:cnfStyle w:val="001000000000" w:firstRow="0" w:lastRow="0" w:firstColumn="1" w:lastColumn="0" w:oddVBand="0" w:evenVBand="0" w:oddHBand="0" w:evenHBand="0" w:firstRowFirstColumn="0" w:firstRowLastColumn="0" w:lastRowFirstColumn="0" w:lastRowLastColumn="0"/>
            <w:tcW w:w="0" w:type="auto"/>
            <w:hideMark/>
          </w:tcPr>
          <w:p w14:paraId="21FE0175"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Gomez, E. J.</w:t>
            </w:r>
            <w:r w:rsidRPr="00EF1C78">
              <w:rPr>
                <w:rFonts w:ascii="Arial Narrow" w:eastAsia="Times New Roman" w:hAnsi="Arial Narrow" w:cs="Calibri"/>
                <w:sz w:val="16"/>
                <w:szCs w:val="16"/>
                <w:lang w:eastAsia="en-GB"/>
              </w:rPr>
              <w:br/>
              <w:t>Ruger, J. P.</w:t>
            </w:r>
          </w:p>
        </w:tc>
        <w:tc>
          <w:tcPr>
            <w:tcW w:w="0" w:type="auto"/>
            <w:textDirection w:val="btLr"/>
            <w:hideMark/>
          </w:tcPr>
          <w:p w14:paraId="288A9FE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2015</w:t>
            </w:r>
          </w:p>
        </w:tc>
        <w:tc>
          <w:tcPr>
            <w:tcW w:w="0" w:type="auto"/>
            <w:hideMark/>
          </w:tcPr>
          <w:p w14:paraId="69241AF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global and domestic politics of health policy in emerging nations</w:t>
            </w:r>
          </w:p>
        </w:tc>
        <w:tc>
          <w:tcPr>
            <w:tcW w:w="0" w:type="auto"/>
            <w:hideMark/>
          </w:tcPr>
          <w:p w14:paraId="292B06E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 Polit Policy Law</w:t>
            </w:r>
          </w:p>
        </w:tc>
        <w:tc>
          <w:tcPr>
            <w:tcW w:w="0" w:type="auto"/>
            <w:textDirection w:val="btLr"/>
            <w:hideMark/>
          </w:tcPr>
          <w:p w14:paraId="72B4232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03B5969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Introduction</w:t>
            </w:r>
          </w:p>
        </w:tc>
        <w:tc>
          <w:tcPr>
            <w:tcW w:w="0" w:type="auto"/>
            <w:textDirection w:val="btLr"/>
            <w:hideMark/>
          </w:tcPr>
          <w:p w14:paraId="685DF4D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786D6D6" w14:textId="719A1AE5"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0AECBDD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Brazil, Ghana, India, China, </w:t>
            </w:r>
            <w:r w:rsidRPr="00EF1C78">
              <w:rPr>
                <w:rFonts w:ascii="Arial Narrow" w:eastAsia="Times New Roman" w:hAnsi="Arial Narrow" w:cs="Calibri"/>
                <w:sz w:val="16"/>
                <w:szCs w:val="16"/>
                <w:lang w:eastAsia="en-GB"/>
              </w:rPr>
              <w:br/>
              <w:t>Vietnam, and Thailand</w:t>
            </w:r>
          </w:p>
        </w:tc>
        <w:tc>
          <w:tcPr>
            <w:tcW w:w="0" w:type="auto"/>
            <w:hideMark/>
          </w:tcPr>
          <w:p w14:paraId="373AA7F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norms</w:t>
            </w:r>
          </w:p>
        </w:tc>
        <w:tc>
          <w:tcPr>
            <w:tcW w:w="0" w:type="auto"/>
            <w:hideMark/>
          </w:tcPr>
          <w:p w14:paraId="604A423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1BDAF42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determine bh of HS actors</w:t>
            </w:r>
          </w:p>
        </w:tc>
      </w:tr>
      <w:tr w:rsidR="00EF1C78" w:rsidRPr="00EF1C78" w14:paraId="092CC254" w14:textId="77777777" w:rsidTr="00AF216D">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41BFC80E"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Gross, Revital</w:t>
            </w:r>
            <w:r w:rsidRPr="00EF1C78">
              <w:rPr>
                <w:rFonts w:ascii="Arial Narrow" w:eastAsia="Times New Roman" w:hAnsi="Arial Narrow" w:cs="Calibri"/>
                <w:sz w:val="16"/>
                <w:szCs w:val="16"/>
                <w:lang w:eastAsia="en-GB"/>
              </w:rPr>
              <w:br/>
              <w:t>Brammli-Greenberg, Shuli</w:t>
            </w:r>
          </w:p>
        </w:tc>
        <w:tc>
          <w:tcPr>
            <w:tcW w:w="0" w:type="auto"/>
            <w:textDirection w:val="btLr"/>
            <w:hideMark/>
          </w:tcPr>
          <w:p w14:paraId="756A946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2004</w:t>
            </w:r>
          </w:p>
        </w:tc>
        <w:tc>
          <w:tcPr>
            <w:tcW w:w="0" w:type="auto"/>
            <w:hideMark/>
          </w:tcPr>
          <w:p w14:paraId="14CC330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Evaluating the effect of regulatory prohibitions against risk selection by health status on supplemental insurance ownership in Israel</w:t>
            </w:r>
          </w:p>
        </w:tc>
        <w:tc>
          <w:tcPr>
            <w:tcW w:w="0" w:type="auto"/>
            <w:hideMark/>
          </w:tcPr>
          <w:p w14:paraId="78CE2D8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science &amp; medicine</w:t>
            </w:r>
          </w:p>
        </w:tc>
        <w:tc>
          <w:tcPr>
            <w:tcW w:w="0" w:type="auto"/>
            <w:textDirection w:val="btLr"/>
            <w:hideMark/>
          </w:tcPr>
          <w:p w14:paraId="18B6087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Israel</w:t>
            </w:r>
          </w:p>
        </w:tc>
        <w:tc>
          <w:tcPr>
            <w:tcW w:w="0" w:type="auto"/>
            <w:hideMark/>
          </w:tcPr>
          <w:p w14:paraId="1A6F5E2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Population survey</w:t>
            </w:r>
          </w:p>
        </w:tc>
        <w:tc>
          <w:tcPr>
            <w:tcW w:w="0" w:type="auto"/>
            <w:textDirection w:val="btLr"/>
            <w:hideMark/>
          </w:tcPr>
          <w:p w14:paraId="3D7AC18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95E171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Policy anal</w:t>
            </w:r>
          </w:p>
        </w:tc>
        <w:tc>
          <w:tcPr>
            <w:tcW w:w="0" w:type="auto"/>
            <w:hideMark/>
          </w:tcPr>
          <w:p w14:paraId="19A924D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Israel</w:t>
            </w:r>
          </w:p>
        </w:tc>
        <w:tc>
          <w:tcPr>
            <w:tcW w:w="0" w:type="auto"/>
            <w:hideMark/>
          </w:tcPr>
          <w:p w14:paraId="08F781F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1A4167C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equality, solidarity</w:t>
            </w:r>
          </w:p>
        </w:tc>
        <w:tc>
          <w:tcPr>
            <w:tcW w:w="0" w:type="auto"/>
            <w:hideMark/>
          </w:tcPr>
          <w:p w14:paraId="5A36F39D" w14:textId="4006B9CE"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Regulation can counteract market forces in line with social values. SVs guide policy decision making.</w:t>
            </w:r>
          </w:p>
        </w:tc>
      </w:tr>
      <w:tr w:rsidR="00EF1C78" w:rsidRPr="00EF1C78" w14:paraId="1D1EC384" w14:textId="77777777" w:rsidTr="00AF216D">
        <w:trPr>
          <w:trHeight w:val="2445"/>
        </w:trPr>
        <w:tc>
          <w:tcPr>
            <w:cnfStyle w:val="001000000000" w:firstRow="0" w:lastRow="0" w:firstColumn="1" w:lastColumn="0" w:oddVBand="0" w:evenVBand="0" w:oddHBand="0" w:evenHBand="0" w:firstRowFirstColumn="0" w:firstRowLastColumn="0" w:lastRowFirstColumn="0" w:lastRowLastColumn="0"/>
            <w:tcW w:w="0" w:type="auto"/>
            <w:hideMark/>
          </w:tcPr>
          <w:p w14:paraId="1527C066"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Grundy, John</w:t>
            </w:r>
          </w:p>
        </w:tc>
        <w:tc>
          <w:tcPr>
            <w:tcW w:w="0" w:type="auto"/>
            <w:textDirection w:val="btLr"/>
            <w:hideMark/>
          </w:tcPr>
          <w:p w14:paraId="310CBF2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2015</w:t>
            </w:r>
          </w:p>
        </w:tc>
        <w:tc>
          <w:tcPr>
            <w:tcW w:w="0" w:type="auto"/>
            <w:hideMark/>
          </w:tcPr>
          <w:p w14:paraId="510E1A8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systems and social transition in Asia</w:t>
            </w:r>
          </w:p>
        </w:tc>
        <w:tc>
          <w:tcPr>
            <w:tcW w:w="0" w:type="auto"/>
            <w:hideMark/>
          </w:tcPr>
          <w:p w14:paraId="251D75D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THESIS: Deakin University</w:t>
            </w:r>
          </w:p>
        </w:tc>
        <w:tc>
          <w:tcPr>
            <w:tcW w:w="0" w:type="auto"/>
            <w:textDirection w:val="btLr"/>
            <w:hideMark/>
          </w:tcPr>
          <w:p w14:paraId="763E215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489263A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Case study</w:t>
            </w:r>
          </w:p>
        </w:tc>
        <w:tc>
          <w:tcPr>
            <w:tcW w:w="0" w:type="auto"/>
            <w:textDirection w:val="btLr"/>
            <w:hideMark/>
          </w:tcPr>
          <w:p w14:paraId="330584C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5C3F6A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79DB14A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Cambodia, Union of Myanmar, DPR Korea</w:t>
            </w:r>
          </w:p>
        </w:tc>
        <w:tc>
          <w:tcPr>
            <w:tcW w:w="0" w:type="auto"/>
            <w:hideMark/>
          </w:tcPr>
          <w:p w14:paraId="64B4215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dominant values</w:t>
            </w:r>
          </w:p>
        </w:tc>
        <w:tc>
          <w:tcPr>
            <w:tcW w:w="0" w:type="auto"/>
            <w:hideMark/>
          </w:tcPr>
          <w:p w14:paraId="6D70A66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15ACB16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SVs→HS reform agenda.</w:t>
            </w:r>
            <w:r w:rsidRPr="00EF1C78">
              <w:rPr>
                <w:rFonts w:ascii="Arial Narrow" w:eastAsia="Times New Roman" w:hAnsi="Arial Narrow" w:cs="Calibri"/>
                <w:sz w:val="16"/>
                <w:szCs w:val="16"/>
                <w:lang w:eastAsia="en-GB"/>
              </w:rPr>
              <w:br/>
              <w:t xml:space="preserve">SVs → HS change. </w:t>
            </w:r>
            <w:r w:rsidRPr="00EF1C78">
              <w:rPr>
                <w:rFonts w:ascii="Arial Narrow" w:eastAsia="Times New Roman" w:hAnsi="Arial Narrow" w:cs="Calibri"/>
                <w:sz w:val="16"/>
                <w:szCs w:val="16"/>
                <w:lang w:eastAsia="en-GB"/>
              </w:rPr>
              <w:br/>
              <w:t xml:space="preserve">SVs → priority setting. </w:t>
            </w:r>
            <w:r w:rsidRPr="00EF1C78">
              <w:rPr>
                <w:rFonts w:ascii="Arial Narrow" w:eastAsia="Times New Roman" w:hAnsi="Arial Narrow" w:cs="Calibri"/>
                <w:sz w:val="16"/>
                <w:szCs w:val="16"/>
                <w:lang w:eastAsia="en-GB"/>
              </w:rPr>
              <w:br/>
              <w:t xml:space="preserve">SVs → HS finance. </w:t>
            </w:r>
            <w:r w:rsidRPr="00EF1C78">
              <w:rPr>
                <w:rFonts w:ascii="Arial Narrow" w:eastAsia="Times New Roman" w:hAnsi="Arial Narrow" w:cs="Calibri"/>
                <w:sz w:val="16"/>
                <w:szCs w:val="16"/>
                <w:lang w:eastAsia="en-GB"/>
              </w:rPr>
              <w:br/>
              <w:t xml:space="preserve">SVs→HR management. </w:t>
            </w:r>
            <w:r w:rsidRPr="00EF1C78">
              <w:rPr>
                <w:rFonts w:ascii="Arial Narrow" w:eastAsia="Times New Roman" w:hAnsi="Arial Narrow" w:cs="Calibri"/>
                <w:sz w:val="16"/>
                <w:szCs w:val="16"/>
                <w:lang w:eastAsia="en-GB"/>
              </w:rPr>
              <w:br/>
              <w:t xml:space="preserve">SVs →role of private sector and CSOs. </w:t>
            </w:r>
            <w:r w:rsidRPr="00EF1C78">
              <w:rPr>
                <w:rFonts w:ascii="Arial Narrow" w:eastAsia="Times New Roman" w:hAnsi="Arial Narrow" w:cs="Calibri"/>
                <w:sz w:val="16"/>
                <w:szCs w:val="16"/>
                <w:lang w:eastAsia="en-GB"/>
              </w:rPr>
              <w:br/>
            </w:r>
            <w:r w:rsidRPr="00EF1C78">
              <w:rPr>
                <w:rFonts w:ascii="Arial Narrow" w:eastAsia="Times New Roman" w:hAnsi="Arial Narrow" w:cs="Calibri"/>
                <w:b/>
                <w:bCs/>
                <w:sz w:val="16"/>
                <w:szCs w:val="16"/>
                <w:lang w:eastAsia="en-GB"/>
              </w:rPr>
              <w:t>Political superstructure → SVs.</w:t>
            </w:r>
          </w:p>
        </w:tc>
      </w:tr>
      <w:tr w:rsidR="00EF1C78" w:rsidRPr="00EF1C78" w14:paraId="0D55073E" w14:textId="77777777" w:rsidTr="00AF216D">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0" w:type="auto"/>
            <w:hideMark/>
          </w:tcPr>
          <w:p w14:paraId="403F6589"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Ham, Chris</w:t>
            </w:r>
            <w:r w:rsidRPr="00EF1C78">
              <w:rPr>
                <w:rFonts w:ascii="Arial Narrow" w:eastAsia="Times New Roman" w:hAnsi="Arial Narrow" w:cs="Calibri"/>
                <w:sz w:val="16"/>
                <w:szCs w:val="16"/>
                <w:lang w:eastAsia="en-GB"/>
              </w:rPr>
              <w:br/>
              <w:t>Brommels, Mats</w:t>
            </w:r>
          </w:p>
        </w:tc>
        <w:tc>
          <w:tcPr>
            <w:tcW w:w="0" w:type="auto"/>
            <w:textDirection w:val="btLr"/>
            <w:hideMark/>
          </w:tcPr>
          <w:p w14:paraId="5B2716A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1994</w:t>
            </w:r>
          </w:p>
        </w:tc>
        <w:tc>
          <w:tcPr>
            <w:tcW w:w="0" w:type="auto"/>
            <w:hideMark/>
          </w:tcPr>
          <w:p w14:paraId="059CF55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care reform in the Netherlands, Sweden, and the United Kingdom</w:t>
            </w:r>
          </w:p>
        </w:tc>
        <w:tc>
          <w:tcPr>
            <w:tcW w:w="0" w:type="auto"/>
            <w:hideMark/>
          </w:tcPr>
          <w:p w14:paraId="717DAB7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Affairs</w:t>
            </w:r>
          </w:p>
        </w:tc>
        <w:tc>
          <w:tcPr>
            <w:tcW w:w="0" w:type="auto"/>
            <w:textDirection w:val="btLr"/>
            <w:hideMark/>
          </w:tcPr>
          <w:p w14:paraId="7D27639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6B24B22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comparative case study</w:t>
            </w:r>
          </w:p>
        </w:tc>
        <w:tc>
          <w:tcPr>
            <w:tcW w:w="0" w:type="auto"/>
            <w:textDirection w:val="btLr"/>
            <w:hideMark/>
          </w:tcPr>
          <w:p w14:paraId="79D29C3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FBED58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77133C4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Netherlands, Sweden, UK, USA</w:t>
            </w:r>
          </w:p>
        </w:tc>
        <w:tc>
          <w:tcPr>
            <w:tcW w:w="0" w:type="auto"/>
            <w:hideMark/>
          </w:tcPr>
          <w:p w14:paraId="37FCDA5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Ideology, political values</w:t>
            </w:r>
          </w:p>
        </w:tc>
        <w:tc>
          <w:tcPr>
            <w:tcW w:w="0" w:type="auto"/>
            <w:hideMark/>
          </w:tcPr>
          <w:p w14:paraId="7A5043F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universality, equity, and access, choice</w:t>
            </w:r>
          </w:p>
        </w:tc>
        <w:tc>
          <w:tcPr>
            <w:tcW w:w="0" w:type="auto"/>
            <w:hideMark/>
          </w:tcPr>
          <w:p w14:paraId="744B71A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shape HS.</w:t>
            </w:r>
          </w:p>
        </w:tc>
      </w:tr>
      <w:tr w:rsidR="00EF1C78" w:rsidRPr="00EF1C78" w14:paraId="009F5F28" w14:textId="77777777" w:rsidTr="00AF216D">
        <w:trPr>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12037FB6"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Ham, Christopher</w:t>
            </w:r>
          </w:p>
        </w:tc>
        <w:tc>
          <w:tcPr>
            <w:tcW w:w="0" w:type="auto"/>
            <w:textDirection w:val="btLr"/>
            <w:hideMark/>
          </w:tcPr>
          <w:p w14:paraId="2B4726B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2001</w:t>
            </w:r>
          </w:p>
        </w:tc>
        <w:tc>
          <w:tcPr>
            <w:tcW w:w="0" w:type="auto"/>
            <w:hideMark/>
          </w:tcPr>
          <w:p w14:paraId="63A4D36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Commentary: Values and Health Policy: The Case of Singapore</w:t>
            </w:r>
          </w:p>
        </w:tc>
        <w:tc>
          <w:tcPr>
            <w:tcW w:w="0" w:type="auto"/>
            <w:hideMark/>
          </w:tcPr>
          <w:p w14:paraId="45500F7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Journal of Health Politics, Policy and Law</w:t>
            </w:r>
          </w:p>
        </w:tc>
        <w:tc>
          <w:tcPr>
            <w:tcW w:w="0" w:type="auto"/>
            <w:textDirection w:val="btLr"/>
            <w:hideMark/>
          </w:tcPr>
          <w:p w14:paraId="2B6DD5F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2FB5619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Case study/reflection</w:t>
            </w:r>
          </w:p>
        </w:tc>
        <w:tc>
          <w:tcPr>
            <w:tcW w:w="0" w:type="auto"/>
            <w:textDirection w:val="btLr"/>
            <w:hideMark/>
          </w:tcPr>
          <w:p w14:paraId="5C6E561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0FE9A7F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(provider/px focus)</w:t>
            </w:r>
          </w:p>
        </w:tc>
        <w:tc>
          <w:tcPr>
            <w:tcW w:w="0" w:type="auto"/>
            <w:hideMark/>
          </w:tcPr>
          <w:p w14:paraId="11DC9E7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Singapore</w:t>
            </w:r>
          </w:p>
        </w:tc>
        <w:tc>
          <w:tcPr>
            <w:tcW w:w="0" w:type="auto"/>
            <w:hideMark/>
          </w:tcPr>
          <w:p w14:paraId="57B92EB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76425F1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personal responsibility. Generational accountability</w:t>
            </w:r>
          </w:p>
        </w:tc>
        <w:tc>
          <w:tcPr>
            <w:tcW w:w="0" w:type="auto"/>
            <w:hideMark/>
          </w:tcPr>
          <w:p w14:paraId="6B463D0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inform HS development. SVs inform policies. SVs are reflected in policies</w:t>
            </w:r>
          </w:p>
        </w:tc>
      </w:tr>
      <w:tr w:rsidR="00EF1C78" w:rsidRPr="00EF1C78" w14:paraId="33387235" w14:textId="77777777" w:rsidTr="00AF216D">
        <w:trPr>
          <w:cnfStyle w:val="000000100000" w:firstRow="0" w:lastRow="0" w:firstColumn="0" w:lastColumn="0" w:oddVBand="0" w:evenVBand="0" w:oddHBand="1" w:evenHBand="0" w:firstRowFirstColumn="0" w:firstRowLastColumn="0" w:lastRowFirstColumn="0" w:lastRowLastColumn="0"/>
          <w:trHeight w:val="1470"/>
        </w:trPr>
        <w:tc>
          <w:tcPr>
            <w:cnfStyle w:val="001000000000" w:firstRow="0" w:lastRow="0" w:firstColumn="1" w:lastColumn="0" w:oddVBand="0" w:evenVBand="0" w:oddHBand="0" w:evenHBand="0" w:firstRowFirstColumn="0" w:firstRowLastColumn="0" w:lastRowFirstColumn="0" w:lastRowLastColumn="0"/>
            <w:tcW w:w="0" w:type="auto"/>
            <w:hideMark/>
          </w:tcPr>
          <w:p w14:paraId="7D122485"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Hämäläinen, Riitta-Maija</w:t>
            </w:r>
            <w:r w:rsidRPr="00EF1C78">
              <w:rPr>
                <w:rFonts w:ascii="Arial Narrow" w:eastAsia="Times New Roman" w:hAnsi="Arial Narrow" w:cs="Calibri"/>
                <w:sz w:val="16"/>
                <w:szCs w:val="16"/>
                <w:lang w:eastAsia="en-GB"/>
              </w:rPr>
              <w:br w:type="page"/>
              <w:t>Aro, Arja R</w:t>
            </w:r>
            <w:r w:rsidRPr="00EF1C78">
              <w:rPr>
                <w:rFonts w:ascii="Arial Narrow" w:eastAsia="Times New Roman" w:hAnsi="Arial Narrow" w:cs="Calibri"/>
                <w:sz w:val="16"/>
                <w:szCs w:val="16"/>
                <w:lang w:eastAsia="en-GB"/>
              </w:rPr>
              <w:br w:type="page"/>
              <w:t>van de Goor, Ien</w:t>
            </w:r>
            <w:r w:rsidRPr="00EF1C78">
              <w:rPr>
                <w:rFonts w:ascii="Arial Narrow" w:eastAsia="Times New Roman" w:hAnsi="Arial Narrow" w:cs="Calibri"/>
                <w:sz w:val="16"/>
                <w:szCs w:val="16"/>
                <w:lang w:eastAsia="en-GB"/>
              </w:rPr>
              <w:br w:type="page"/>
              <w:t>Lau, Cathrine Juel</w:t>
            </w:r>
            <w:r w:rsidRPr="00EF1C78">
              <w:rPr>
                <w:rFonts w:ascii="Arial Narrow" w:eastAsia="Times New Roman" w:hAnsi="Arial Narrow" w:cs="Calibri"/>
                <w:sz w:val="16"/>
                <w:szCs w:val="16"/>
                <w:lang w:eastAsia="en-GB"/>
              </w:rPr>
              <w:br w:type="page"/>
              <w:t>Jakobsen, Mette Winge</w:t>
            </w:r>
            <w:r w:rsidRPr="00EF1C78">
              <w:rPr>
                <w:rFonts w:ascii="Arial Narrow" w:eastAsia="Times New Roman" w:hAnsi="Arial Narrow" w:cs="Calibri"/>
                <w:sz w:val="16"/>
                <w:szCs w:val="16"/>
                <w:lang w:eastAsia="en-GB"/>
              </w:rPr>
              <w:br w:type="page"/>
              <w:t>Chereches, Razvan M</w:t>
            </w:r>
            <w:r w:rsidRPr="00EF1C78">
              <w:rPr>
                <w:rFonts w:ascii="Arial Narrow" w:eastAsia="Times New Roman" w:hAnsi="Arial Narrow" w:cs="Calibri"/>
                <w:sz w:val="16"/>
                <w:szCs w:val="16"/>
                <w:lang w:eastAsia="en-GB"/>
              </w:rPr>
              <w:br w:type="page"/>
              <w:t>Syed, Ahmed M</w:t>
            </w:r>
          </w:p>
        </w:tc>
        <w:tc>
          <w:tcPr>
            <w:tcW w:w="0" w:type="auto"/>
            <w:textDirection w:val="btLr"/>
            <w:hideMark/>
          </w:tcPr>
          <w:p w14:paraId="3C0FFBD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2015</w:t>
            </w:r>
          </w:p>
        </w:tc>
        <w:tc>
          <w:tcPr>
            <w:tcW w:w="0" w:type="auto"/>
            <w:hideMark/>
          </w:tcPr>
          <w:p w14:paraId="4C3DB10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Exploring the use of research evidence in health-enhancing physical activity policies</w:t>
            </w:r>
          </w:p>
        </w:tc>
        <w:tc>
          <w:tcPr>
            <w:tcW w:w="0" w:type="auto"/>
            <w:hideMark/>
          </w:tcPr>
          <w:p w14:paraId="75BD941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research policy and systems</w:t>
            </w:r>
          </w:p>
        </w:tc>
        <w:tc>
          <w:tcPr>
            <w:tcW w:w="0" w:type="auto"/>
            <w:textDirection w:val="btLr"/>
            <w:hideMark/>
          </w:tcPr>
          <w:p w14:paraId="04E8015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Finland</w:t>
            </w:r>
          </w:p>
        </w:tc>
        <w:tc>
          <w:tcPr>
            <w:tcW w:w="0" w:type="auto"/>
            <w:hideMark/>
          </w:tcPr>
          <w:p w14:paraId="53873FB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Doc anal &amp; Interviews</w:t>
            </w:r>
          </w:p>
        </w:tc>
        <w:tc>
          <w:tcPr>
            <w:tcW w:w="0" w:type="auto"/>
            <w:textDirection w:val="btLr"/>
            <w:hideMark/>
          </w:tcPr>
          <w:p w14:paraId="06A52229" w14:textId="5D12DBFE"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081C32F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Knowledge translation</w:t>
            </w:r>
          </w:p>
        </w:tc>
        <w:tc>
          <w:tcPr>
            <w:tcW w:w="0" w:type="auto"/>
            <w:hideMark/>
          </w:tcPr>
          <w:p w14:paraId="3CDC372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Europe</w:t>
            </w:r>
          </w:p>
        </w:tc>
        <w:tc>
          <w:tcPr>
            <w:tcW w:w="0" w:type="auto"/>
            <w:hideMark/>
          </w:tcPr>
          <w:p w14:paraId="673C8B9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political values</w:t>
            </w:r>
          </w:p>
        </w:tc>
        <w:tc>
          <w:tcPr>
            <w:tcW w:w="0" w:type="auto"/>
            <w:hideMark/>
          </w:tcPr>
          <w:p w14:paraId="18C3F11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3004623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pol-making process</w:t>
            </w:r>
          </w:p>
        </w:tc>
      </w:tr>
      <w:tr w:rsidR="00EF1C78" w:rsidRPr="00EF1C78" w14:paraId="560BBEAA" w14:textId="77777777" w:rsidTr="00AF216D">
        <w:trPr>
          <w:trHeight w:val="1470"/>
        </w:trPr>
        <w:tc>
          <w:tcPr>
            <w:cnfStyle w:val="001000000000" w:firstRow="0" w:lastRow="0" w:firstColumn="1" w:lastColumn="0" w:oddVBand="0" w:evenVBand="0" w:oddHBand="0" w:evenHBand="0" w:firstRowFirstColumn="0" w:firstRowLastColumn="0" w:lastRowFirstColumn="0" w:lastRowLastColumn="0"/>
            <w:tcW w:w="0" w:type="auto"/>
            <w:hideMark/>
          </w:tcPr>
          <w:p w14:paraId="178224C3"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Hampshire, Kate</w:t>
            </w:r>
            <w:r w:rsidRPr="00EF1C78">
              <w:rPr>
                <w:rFonts w:ascii="Arial Narrow" w:eastAsia="Times New Roman" w:hAnsi="Arial Narrow" w:cs="Calibri"/>
                <w:sz w:val="16"/>
                <w:szCs w:val="16"/>
                <w:lang w:eastAsia="en-GB"/>
              </w:rPr>
              <w:br/>
              <w:t>Porter, Gina</w:t>
            </w:r>
            <w:r w:rsidRPr="00EF1C78">
              <w:rPr>
                <w:rFonts w:ascii="Arial Narrow" w:eastAsia="Times New Roman" w:hAnsi="Arial Narrow" w:cs="Calibri"/>
                <w:sz w:val="16"/>
                <w:szCs w:val="16"/>
                <w:lang w:eastAsia="en-GB"/>
              </w:rPr>
              <w:br/>
              <w:t>Mariwah, Simon</w:t>
            </w:r>
            <w:r w:rsidRPr="00EF1C78">
              <w:rPr>
                <w:rFonts w:ascii="Arial Narrow" w:eastAsia="Times New Roman" w:hAnsi="Arial Narrow" w:cs="Calibri"/>
                <w:sz w:val="16"/>
                <w:szCs w:val="16"/>
                <w:lang w:eastAsia="en-GB"/>
              </w:rPr>
              <w:br/>
              <w:t>Munthali, Alister</w:t>
            </w:r>
            <w:r w:rsidRPr="00EF1C78">
              <w:rPr>
                <w:rFonts w:ascii="Arial Narrow" w:eastAsia="Times New Roman" w:hAnsi="Arial Narrow" w:cs="Calibri"/>
                <w:sz w:val="16"/>
                <w:szCs w:val="16"/>
                <w:lang w:eastAsia="en-GB"/>
              </w:rPr>
              <w:br/>
              <w:t>Robson, Elsbeth</w:t>
            </w:r>
            <w:r w:rsidRPr="00EF1C78">
              <w:rPr>
                <w:rFonts w:ascii="Arial Narrow" w:eastAsia="Times New Roman" w:hAnsi="Arial Narrow" w:cs="Calibri"/>
                <w:sz w:val="16"/>
                <w:szCs w:val="16"/>
                <w:lang w:eastAsia="en-GB"/>
              </w:rPr>
              <w:br/>
              <w:t>Owusu, Samuel Asiedu</w:t>
            </w:r>
            <w:r w:rsidRPr="00EF1C78">
              <w:rPr>
                <w:rFonts w:ascii="Arial Narrow" w:eastAsia="Times New Roman" w:hAnsi="Arial Narrow" w:cs="Calibri"/>
                <w:sz w:val="16"/>
                <w:szCs w:val="16"/>
                <w:lang w:eastAsia="en-GB"/>
              </w:rPr>
              <w:br/>
              <w:t>Abane, Albert</w:t>
            </w:r>
            <w:r w:rsidRPr="00EF1C78">
              <w:rPr>
                <w:rFonts w:ascii="Arial Narrow" w:eastAsia="Times New Roman" w:hAnsi="Arial Narrow" w:cs="Calibri"/>
                <w:sz w:val="16"/>
                <w:szCs w:val="16"/>
                <w:lang w:eastAsia="en-GB"/>
              </w:rPr>
              <w:br/>
              <w:t>Milner, James</w:t>
            </w:r>
          </w:p>
        </w:tc>
        <w:tc>
          <w:tcPr>
            <w:tcW w:w="0" w:type="auto"/>
            <w:textDirection w:val="btLr"/>
            <w:hideMark/>
          </w:tcPr>
          <w:p w14:paraId="76C9079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1934C88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Who bears the cost of ‘informal mhealth’? Health-workers’ mobile phone practices and associated political-moral economies of care in Ghana and Malawi</w:t>
            </w:r>
          </w:p>
        </w:tc>
        <w:tc>
          <w:tcPr>
            <w:tcW w:w="0" w:type="auto"/>
            <w:hideMark/>
          </w:tcPr>
          <w:p w14:paraId="18FEB8F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7F09C8B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35662C8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 Interviews</w:t>
            </w:r>
          </w:p>
        </w:tc>
        <w:tc>
          <w:tcPr>
            <w:tcW w:w="0" w:type="auto"/>
            <w:textDirection w:val="btLr"/>
            <w:hideMark/>
          </w:tcPr>
          <w:p w14:paraId="2BC6663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54B666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(planning and management)</w:t>
            </w:r>
          </w:p>
        </w:tc>
        <w:tc>
          <w:tcPr>
            <w:tcW w:w="0" w:type="auto"/>
            <w:hideMark/>
          </w:tcPr>
          <w:p w14:paraId="68A3656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Ghana, Malawi</w:t>
            </w:r>
          </w:p>
        </w:tc>
        <w:tc>
          <w:tcPr>
            <w:tcW w:w="0" w:type="auto"/>
            <w:hideMark/>
          </w:tcPr>
          <w:p w14:paraId="5F75723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moral economies</w:t>
            </w:r>
          </w:p>
        </w:tc>
        <w:tc>
          <w:tcPr>
            <w:tcW w:w="0" w:type="auto"/>
            <w:hideMark/>
          </w:tcPr>
          <w:p w14:paraId="37AA7281" w14:textId="60D89121"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voluntarism, community participation</w:t>
            </w:r>
          </w:p>
        </w:tc>
        <w:tc>
          <w:tcPr>
            <w:tcW w:w="0" w:type="auto"/>
            <w:hideMark/>
          </w:tcPr>
          <w:p w14:paraId="20F79B4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pol decisions. Global norms → Policy.</w:t>
            </w:r>
          </w:p>
        </w:tc>
      </w:tr>
      <w:tr w:rsidR="00EF1C78" w:rsidRPr="00EF1C78" w14:paraId="1C27E0B4" w14:textId="77777777" w:rsidTr="00AF216D">
        <w:trPr>
          <w:cnfStyle w:val="000000100000" w:firstRow="0" w:lastRow="0" w:firstColumn="0" w:lastColumn="0" w:oddVBand="0" w:evenVBand="0" w:oddHBand="1" w:evenHBand="0" w:firstRowFirstColumn="0" w:firstRowLastColumn="0" w:lastRowFirstColumn="0" w:lastRowLastColumn="0"/>
          <w:trHeight w:val="2550"/>
        </w:trPr>
        <w:tc>
          <w:tcPr>
            <w:cnfStyle w:val="001000000000" w:firstRow="0" w:lastRow="0" w:firstColumn="1" w:lastColumn="0" w:oddVBand="0" w:evenVBand="0" w:oddHBand="0" w:evenHBand="0" w:firstRowFirstColumn="0" w:firstRowLastColumn="0" w:lastRowFirstColumn="0" w:lastRowLastColumn="0"/>
            <w:tcW w:w="0" w:type="auto"/>
            <w:hideMark/>
          </w:tcPr>
          <w:p w14:paraId="1B9E667D"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Hanefeld, Johanna</w:t>
            </w:r>
            <w:r w:rsidRPr="00EF1C78">
              <w:rPr>
                <w:rFonts w:ascii="Arial Narrow" w:eastAsia="Times New Roman" w:hAnsi="Arial Narrow" w:cs="Calibri"/>
                <w:sz w:val="16"/>
                <w:szCs w:val="16"/>
                <w:lang w:eastAsia="en-GB"/>
              </w:rPr>
              <w:br/>
              <w:t>Mayhew, Susannah</w:t>
            </w:r>
            <w:r w:rsidRPr="00EF1C78">
              <w:rPr>
                <w:rFonts w:ascii="Arial Narrow" w:eastAsia="Times New Roman" w:hAnsi="Arial Narrow" w:cs="Calibri"/>
                <w:sz w:val="16"/>
                <w:szCs w:val="16"/>
                <w:lang w:eastAsia="en-GB"/>
              </w:rPr>
              <w:br/>
              <w:t>Legido-Quigley, Helena</w:t>
            </w:r>
            <w:r w:rsidRPr="00EF1C78">
              <w:rPr>
                <w:rFonts w:ascii="Arial Narrow" w:eastAsia="Times New Roman" w:hAnsi="Arial Narrow" w:cs="Calibri"/>
                <w:sz w:val="16"/>
                <w:szCs w:val="16"/>
                <w:lang w:eastAsia="en-GB"/>
              </w:rPr>
              <w:br/>
              <w:t>Martineau, Frederick</w:t>
            </w:r>
            <w:r w:rsidRPr="00EF1C78">
              <w:rPr>
                <w:rFonts w:ascii="Arial Narrow" w:eastAsia="Times New Roman" w:hAnsi="Arial Narrow" w:cs="Calibri"/>
                <w:sz w:val="16"/>
                <w:szCs w:val="16"/>
                <w:lang w:eastAsia="en-GB"/>
              </w:rPr>
              <w:br/>
              <w:t>Karanikolos, Marina</w:t>
            </w:r>
            <w:r w:rsidRPr="00EF1C78">
              <w:rPr>
                <w:rFonts w:ascii="Arial Narrow" w:eastAsia="Times New Roman" w:hAnsi="Arial Narrow" w:cs="Calibri"/>
                <w:sz w:val="16"/>
                <w:szCs w:val="16"/>
                <w:lang w:eastAsia="en-GB"/>
              </w:rPr>
              <w:br/>
              <w:t>Blanchet, Karl</w:t>
            </w:r>
            <w:r w:rsidRPr="00EF1C78">
              <w:rPr>
                <w:rFonts w:ascii="Arial Narrow" w:eastAsia="Times New Roman" w:hAnsi="Arial Narrow" w:cs="Calibri"/>
                <w:sz w:val="16"/>
                <w:szCs w:val="16"/>
                <w:lang w:eastAsia="en-GB"/>
              </w:rPr>
              <w:br/>
              <w:t>Liverani, Marco</w:t>
            </w:r>
            <w:r w:rsidRPr="00EF1C78">
              <w:rPr>
                <w:rFonts w:ascii="Arial Narrow" w:eastAsia="Times New Roman" w:hAnsi="Arial Narrow" w:cs="Calibri"/>
                <w:sz w:val="16"/>
                <w:szCs w:val="16"/>
                <w:lang w:eastAsia="en-GB"/>
              </w:rPr>
              <w:br/>
              <w:t>Yei Mokuwa, Esther</w:t>
            </w:r>
            <w:r w:rsidRPr="00EF1C78">
              <w:rPr>
                <w:rFonts w:ascii="Arial Narrow" w:eastAsia="Times New Roman" w:hAnsi="Arial Narrow" w:cs="Calibri"/>
                <w:sz w:val="16"/>
                <w:szCs w:val="16"/>
                <w:lang w:eastAsia="en-GB"/>
              </w:rPr>
              <w:br/>
              <w:t>McKay, Gillian</w:t>
            </w:r>
            <w:r w:rsidRPr="00EF1C78">
              <w:rPr>
                <w:rFonts w:ascii="Arial Narrow" w:eastAsia="Times New Roman" w:hAnsi="Arial Narrow" w:cs="Calibri"/>
                <w:sz w:val="16"/>
                <w:szCs w:val="16"/>
                <w:lang w:eastAsia="en-GB"/>
              </w:rPr>
              <w:br/>
              <w:t>Balabanova, Dina</w:t>
            </w:r>
          </w:p>
        </w:tc>
        <w:tc>
          <w:tcPr>
            <w:tcW w:w="0" w:type="auto"/>
            <w:textDirection w:val="btLr"/>
            <w:hideMark/>
          </w:tcPr>
          <w:p w14:paraId="26CE7E0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2018</w:t>
            </w:r>
          </w:p>
        </w:tc>
        <w:tc>
          <w:tcPr>
            <w:tcW w:w="0" w:type="auto"/>
            <w:hideMark/>
          </w:tcPr>
          <w:p w14:paraId="5AC5003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Towards an understanding of resilience: responding to health systems shocks</w:t>
            </w:r>
          </w:p>
        </w:tc>
        <w:tc>
          <w:tcPr>
            <w:tcW w:w="0" w:type="auto"/>
            <w:hideMark/>
          </w:tcPr>
          <w:p w14:paraId="52A5667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2E58B71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1C74378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Case study</w:t>
            </w:r>
          </w:p>
        </w:tc>
        <w:tc>
          <w:tcPr>
            <w:tcW w:w="0" w:type="auto"/>
            <w:textDirection w:val="btLr"/>
            <w:hideMark/>
          </w:tcPr>
          <w:p w14:paraId="318432C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79BECB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73D59ADF" w14:textId="378E760B"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West Africa:</w:t>
            </w:r>
          </w:p>
        </w:tc>
        <w:tc>
          <w:tcPr>
            <w:tcW w:w="0" w:type="auto"/>
            <w:hideMark/>
          </w:tcPr>
          <w:p w14:paraId="64A34E2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predominant values</w:t>
            </w:r>
          </w:p>
        </w:tc>
        <w:tc>
          <w:tcPr>
            <w:tcW w:w="0" w:type="auto"/>
            <w:hideMark/>
          </w:tcPr>
          <w:p w14:paraId="67FA12C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7FAFF3C6" w14:textId="6F534482"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how HS responds to shocks. Vs of HCWs and pol makers shape HS structures and processes. SVs → pol priority. Global interventions shape local SVs. SVs → HCW bh. Alignment btwn pol and SVs → pol success.</w:t>
            </w:r>
          </w:p>
        </w:tc>
      </w:tr>
      <w:tr w:rsidR="00EF1C78" w:rsidRPr="00EF1C78" w14:paraId="08BC8BF7" w14:textId="77777777" w:rsidTr="00AF216D">
        <w:trPr>
          <w:trHeight w:val="1515"/>
        </w:trPr>
        <w:tc>
          <w:tcPr>
            <w:cnfStyle w:val="001000000000" w:firstRow="0" w:lastRow="0" w:firstColumn="1" w:lastColumn="0" w:oddVBand="0" w:evenVBand="0" w:oddHBand="0" w:evenHBand="0" w:firstRowFirstColumn="0" w:firstRowLastColumn="0" w:lastRowFirstColumn="0" w:lastRowLastColumn="0"/>
            <w:tcW w:w="0" w:type="auto"/>
            <w:hideMark/>
          </w:tcPr>
          <w:p w14:paraId="40E410EA"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Hanney, Stephen R</w:t>
            </w:r>
            <w:r w:rsidRPr="00EF1C78">
              <w:rPr>
                <w:rFonts w:ascii="Arial Narrow" w:eastAsia="Times New Roman" w:hAnsi="Arial Narrow" w:cs="Calibri"/>
                <w:sz w:val="16"/>
                <w:szCs w:val="16"/>
                <w:lang w:eastAsia="en-GB"/>
              </w:rPr>
              <w:br/>
              <w:t>Gonzalez-Block, Miguel A</w:t>
            </w:r>
            <w:r w:rsidRPr="00EF1C78">
              <w:rPr>
                <w:rFonts w:ascii="Arial Narrow" w:eastAsia="Times New Roman" w:hAnsi="Arial Narrow" w:cs="Calibri"/>
                <w:sz w:val="16"/>
                <w:szCs w:val="16"/>
                <w:lang w:eastAsia="en-GB"/>
              </w:rPr>
              <w:br/>
              <w:t>Buxton, Martin J</w:t>
            </w:r>
            <w:r w:rsidRPr="00EF1C78">
              <w:rPr>
                <w:rFonts w:ascii="Arial Narrow" w:eastAsia="Times New Roman" w:hAnsi="Arial Narrow" w:cs="Calibri"/>
                <w:sz w:val="16"/>
                <w:szCs w:val="16"/>
                <w:lang w:eastAsia="en-GB"/>
              </w:rPr>
              <w:br/>
              <w:t>Kogan, Maurice</w:t>
            </w:r>
          </w:p>
        </w:tc>
        <w:tc>
          <w:tcPr>
            <w:tcW w:w="0" w:type="auto"/>
            <w:textDirection w:val="btLr"/>
            <w:hideMark/>
          </w:tcPr>
          <w:p w14:paraId="0869AB5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2003</w:t>
            </w:r>
          </w:p>
        </w:tc>
        <w:tc>
          <w:tcPr>
            <w:tcW w:w="0" w:type="auto"/>
            <w:hideMark/>
          </w:tcPr>
          <w:p w14:paraId="58DEE34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The utilisation of health research in </w:t>
            </w:r>
            <w:proofErr w:type="gramStart"/>
            <w:r w:rsidRPr="00EF1C78">
              <w:rPr>
                <w:rFonts w:ascii="Arial Narrow" w:eastAsia="Times New Roman" w:hAnsi="Arial Narrow" w:cs="Calibri"/>
                <w:sz w:val="16"/>
                <w:szCs w:val="16"/>
                <w:lang w:eastAsia="en-GB"/>
              </w:rPr>
              <w:t>policy-making</w:t>
            </w:r>
            <w:proofErr w:type="gramEnd"/>
            <w:r w:rsidRPr="00EF1C78">
              <w:rPr>
                <w:rFonts w:ascii="Arial Narrow" w:eastAsia="Times New Roman" w:hAnsi="Arial Narrow" w:cs="Calibri"/>
                <w:sz w:val="16"/>
                <w:szCs w:val="16"/>
                <w:lang w:eastAsia="en-GB"/>
              </w:rPr>
              <w:t>: concepts, examples and methods of assessment</w:t>
            </w:r>
          </w:p>
        </w:tc>
        <w:tc>
          <w:tcPr>
            <w:tcW w:w="0" w:type="auto"/>
            <w:hideMark/>
          </w:tcPr>
          <w:p w14:paraId="79C1D6E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research policy and systems</w:t>
            </w:r>
          </w:p>
        </w:tc>
        <w:tc>
          <w:tcPr>
            <w:tcW w:w="0" w:type="auto"/>
            <w:textDirection w:val="btLr"/>
            <w:hideMark/>
          </w:tcPr>
          <w:p w14:paraId="1C5D8FD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4C65038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Review</w:t>
            </w:r>
          </w:p>
        </w:tc>
        <w:tc>
          <w:tcPr>
            <w:tcW w:w="0" w:type="auto"/>
            <w:textDirection w:val="btLr"/>
            <w:hideMark/>
          </w:tcPr>
          <w:p w14:paraId="5A46122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D32A15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Knowledge translation</w:t>
            </w:r>
          </w:p>
        </w:tc>
        <w:tc>
          <w:tcPr>
            <w:tcW w:w="0" w:type="auto"/>
            <w:hideMark/>
          </w:tcPr>
          <w:p w14:paraId="2A64F55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7E24661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556E552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04C4B0BA" w14:textId="68781820"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decisions justified by reference to social values.</w:t>
            </w:r>
          </w:p>
        </w:tc>
      </w:tr>
      <w:tr w:rsidR="00EF1C78" w:rsidRPr="00EF1C78" w14:paraId="0B6FD401" w14:textId="77777777" w:rsidTr="00AF216D">
        <w:trPr>
          <w:cnfStyle w:val="000000100000" w:firstRow="0" w:lastRow="0" w:firstColumn="0" w:lastColumn="0" w:oddVBand="0" w:evenVBand="0" w:oddHBand="1" w:evenHBand="0" w:firstRowFirstColumn="0" w:firstRowLastColumn="0" w:lastRowFirstColumn="0" w:lastRowLastColumn="0"/>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445245A4"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Harris, Bronwyn</w:t>
            </w:r>
            <w:r w:rsidRPr="00EF1C78">
              <w:rPr>
                <w:rFonts w:ascii="Arial Narrow" w:eastAsia="Times New Roman" w:hAnsi="Arial Narrow" w:cs="Calibri"/>
                <w:sz w:val="16"/>
                <w:szCs w:val="16"/>
                <w:lang w:eastAsia="en-GB"/>
              </w:rPr>
              <w:br/>
              <w:t>Nxumalo, Nonhlanhla</w:t>
            </w:r>
            <w:r w:rsidRPr="00EF1C78">
              <w:rPr>
                <w:rFonts w:ascii="Arial Narrow" w:eastAsia="Times New Roman" w:hAnsi="Arial Narrow" w:cs="Calibri"/>
                <w:sz w:val="16"/>
                <w:szCs w:val="16"/>
                <w:lang w:eastAsia="en-GB"/>
              </w:rPr>
              <w:br/>
              <w:t>Ataguba, John E</w:t>
            </w:r>
            <w:r w:rsidRPr="00EF1C78">
              <w:rPr>
                <w:rFonts w:ascii="Arial Narrow" w:eastAsia="Times New Roman" w:hAnsi="Arial Narrow" w:cs="Calibri"/>
                <w:sz w:val="16"/>
                <w:szCs w:val="16"/>
                <w:lang w:eastAsia="en-GB"/>
              </w:rPr>
              <w:br/>
              <w:t>Govender, Veloshnee</w:t>
            </w:r>
            <w:r w:rsidRPr="00EF1C78">
              <w:rPr>
                <w:rFonts w:ascii="Arial Narrow" w:eastAsia="Times New Roman" w:hAnsi="Arial Narrow" w:cs="Calibri"/>
                <w:sz w:val="16"/>
                <w:szCs w:val="16"/>
                <w:lang w:eastAsia="en-GB"/>
              </w:rPr>
              <w:br/>
              <w:t>Chersich, Matthew</w:t>
            </w:r>
            <w:r w:rsidRPr="00EF1C78">
              <w:rPr>
                <w:rFonts w:ascii="Arial Narrow" w:eastAsia="Times New Roman" w:hAnsi="Arial Narrow" w:cs="Calibri"/>
                <w:sz w:val="16"/>
                <w:szCs w:val="16"/>
                <w:lang w:eastAsia="en-GB"/>
              </w:rPr>
              <w:br/>
              <w:t>Goudge, Jane</w:t>
            </w:r>
          </w:p>
        </w:tc>
        <w:tc>
          <w:tcPr>
            <w:tcW w:w="0" w:type="auto"/>
            <w:textDirection w:val="btLr"/>
            <w:hideMark/>
          </w:tcPr>
          <w:p w14:paraId="2346864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2011</w:t>
            </w:r>
          </w:p>
        </w:tc>
        <w:tc>
          <w:tcPr>
            <w:tcW w:w="0" w:type="auto"/>
            <w:hideMark/>
          </w:tcPr>
          <w:p w14:paraId="639A72F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solidarity and civil servants’ willingness for financial cross-subsidization in South Africa: Implications for health financing reform</w:t>
            </w:r>
          </w:p>
        </w:tc>
        <w:tc>
          <w:tcPr>
            <w:tcW w:w="0" w:type="auto"/>
            <w:hideMark/>
          </w:tcPr>
          <w:p w14:paraId="37393C6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Journal of public health policy</w:t>
            </w:r>
          </w:p>
        </w:tc>
        <w:tc>
          <w:tcPr>
            <w:tcW w:w="0" w:type="auto"/>
            <w:textDirection w:val="btLr"/>
            <w:hideMark/>
          </w:tcPr>
          <w:p w14:paraId="29CF30F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0C96E6C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Interviews</w:t>
            </w:r>
          </w:p>
        </w:tc>
        <w:tc>
          <w:tcPr>
            <w:tcW w:w="0" w:type="auto"/>
            <w:textDirection w:val="btLr"/>
            <w:hideMark/>
          </w:tcPr>
          <w:p w14:paraId="1421033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518620E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21A97E1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7E57CE7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norms and values</w:t>
            </w:r>
          </w:p>
        </w:tc>
        <w:tc>
          <w:tcPr>
            <w:tcW w:w="0" w:type="auto"/>
            <w:hideMark/>
          </w:tcPr>
          <w:p w14:paraId="099974D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solidarity</w:t>
            </w:r>
          </w:p>
        </w:tc>
        <w:tc>
          <w:tcPr>
            <w:tcW w:w="0" w:type="auto"/>
            <w:hideMark/>
          </w:tcPr>
          <w:p w14:paraId="5F243771" w14:textId="624268DA"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systems shape SVs that constrain HS reform. Shape of the HS reflects social values. SVs inform citizen perspectives on H pol.</w:t>
            </w:r>
          </w:p>
        </w:tc>
      </w:tr>
      <w:tr w:rsidR="00EF1C78" w:rsidRPr="00EF1C78" w14:paraId="2D93B874" w14:textId="77777777" w:rsidTr="00AF216D">
        <w:trPr>
          <w:trHeight w:val="1545"/>
        </w:trPr>
        <w:tc>
          <w:tcPr>
            <w:cnfStyle w:val="001000000000" w:firstRow="0" w:lastRow="0" w:firstColumn="1" w:lastColumn="0" w:oddVBand="0" w:evenVBand="0" w:oddHBand="0" w:evenHBand="0" w:firstRowFirstColumn="0" w:firstRowLastColumn="0" w:lastRowFirstColumn="0" w:lastRowLastColumn="0"/>
            <w:tcW w:w="0" w:type="auto"/>
            <w:hideMark/>
          </w:tcPr>
          <w:p w14:paraId="5C24D7B2"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Harrison, Abigail</w:t>
            </w:r>
            <w:r w:rsidRPr="00EF1C78">
              <w:rPr>
                <w:rFonts w:ascii="Arial Narrow" w:eastAsia="Times New Roman" w:hAnsi="Arial Narrow" w:cs="Calibri"/>
                <w:sz w:val="16"/>
                <w:szCs w:val="16"/>
                <w:lang w:eastAsia="en-GB"/>
              </w:rPr>
              <w:br/>
              <w:t>Montgomery, Elizabeth T.</w:t>
            </w:r>
            <w:r w:rsidRPr="00EF1C78">
              <w:rPr>
                <w:rFonts w:ascii="Arial Narrow" w:eastAsia="Times New Roman" w:hAnsi="Arial Narrow" w:cs="Calibri"/>
                <w:sz w:val="16"/>
                <w:szCs w:val="16"/>
                <w:lang w:eastAsia="en-GB"/>
              </w:rPr>
              <w:br/>
              <w:t>Lurie, Mark</w:t>
            </w:r>
            <w:r w:rsidRPr="00EF1C78">
              <w:rPr>
                <w:rFonts w:ascii="Arial Narrow" w:eastAsia="Times New Roman" w:hAnsi="Arial Narrow" w:cs="Calibri"/>
                <w:sz w:val="16"/>
                <w:szCs w:val="16"/>
                <w:lang w:eastAsia="en-GB"/>
              </w:rPr>
              <w:br/>
              <w:t>Wilkinson, David</w:t>
            </w:r>
          </w:p>
        </w:tc>
        <w:tc>
          <w:tcPr>
            <w:tcW w:w="0" w:type="auto"/>
            <w:textDirection w:val="btLr"/>
            <w:hideMark/>
          </w:tcPr>
          <w:p w14:paraId="0C739D6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2000</w:t>
            </w:r>
          </w:p>
        </w:tc>
        <w:tc>
          <w:tcPr>
            <w:tcW w:w="0" w:type="auto"/>
            <w:hideMark/>
          </w:tcPr>
          <w:p w14:paraId="4A698AA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Barriers to implementing South Africa’s Termination of Pregnancy Act in rural KwaZulu/Natal</w:t>
            </w:r>
          </w:p>
        </w:tc>
        <w:tc>
          <w:tcPr>
            <w:tcW w:w="0" w:type="auto"/>
            <w:hideMark/>
          </w:tcPr>
          <w:p w14:paraId="4DF8D82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5E89EFF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6CC7CAB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Qualitative, interviews</w:t>
            </w:r>
          </w:p>
        </w:tc>
        <w:tc>
          <w:tcPr>
            <w:tcW w:w="0" w:type="auto"/>
            <w:textDirection w:val="btLr"/>
            <w:hideMark/>
          </w:tcPr>
          <w:p w14:paraId="47B8D59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8E6556D" w14:textId="66276BDC"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(provider/px focus): Implementation</w:t>
            </w:r>
          </w:p>
        </w:tc>
        <w:tc>
          <w:tcPr>
            <w:tcW w:w="0" w:type="auto"/>
            <w:hideMark/>
          </w:tcPr>
          <w:p w14:paraId="5767F51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4A32399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community norms</w:t>
            </w:r>
          </w:p>
        </w:tc>
        <w:tc>
          <w:tcPr>
            <w:tcW w:w="0" w:type="auto"/>
            <w:hideMark/>
          </w:tcPr>
          <w:p w14:paraId="03D72AB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708EB3C6" w14:textId="28BD5C3F"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impact HCW provision and rationing of services.</w:t>
            </w:r>
          </w:p>
        </w:tc>
      </w:tr>
      <w:tr w:rsidR="00EF1C78" w:rsidRPr="00EF1C78" w14:paraId="5D1283E6" w14:textId="77777777" w:rsidTr="00AF216D">
        <w:trPr>
          <w:cnfStyle w:val="000000100000" w:firstRow="0" w:lastRow="0" w:firstColumn="0" w:lastColumn="0" w:oddVBand="0" w:evenVBand="0" w:oddHBand="1" w:evenHBand="0" w:firstRowFirstColumn="0" w:firstRowLastColumn="0" w:lastRowFirstColumn="0" w:lastRowLastColumn="0"/>
          <w:trHeight w:val="1425"/>
        </w:trPr>
        <w:tc>
          <w:tcPr>
            <w:cnfStyle w:val="001000000000" w:firstRow="0" w:lastRow="0" w:firstColumn="1" w:lastColumn="0" w:oddVBand="0" w:evenVBand="0" w:oddHBand="0" w:evenHBand="0" w:firstRowFirstColumn="0" w:firstRowLastColumn="0" w:lastRowFirstColumn="0" w:lastRowLastColumn="0"/>
            <w:tcW w:w="0" w:type="auto"/>
            <w:hideMark/>
          </w:tcPr>
          <w:p w14:paraId="171807FE"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Harrison, M. I.</w:t>
            </w:r>
            <w:r w:rsidRPr="00EF1C78">
              <w:rPr>
                <w:rFonts w:ascii="Arial Narrow" w:eastAsia="Times New Roman" w:hAnsi="Arial Narrow" w:cs="Calibri"/>
                <w:sz w:val="16"/>
                <w:szCs w:val="16"/>
                <w:lang w:eastAsia="en-GB"/>
              </w:rPr>
              <w:br w:type="page"/>
              <w:t>Calltorp, J.</w:t>
            </w:r>
          </w:p>
        </w:tc>
        <w:tc>
          <w:tcPr>
            <w:tcW w:w="0" w:type="auto"/>
            <w:textDirection w:val="btLr"/>
            <w:hideMark/>
          </w:tcPr>
          <w:p w14:paraId="0FF76A8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2000</w:t>
            </w:r>
          </w:p>
        </w:tc>
        <w:tc>
          <w:tcPr>
            <w:tcW w:w="0" w:type="auto"/>
            <w:hideMark/>
          </w:tcPr>
          <w:p w14:paraId="21BF5D7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The reorientation of market-oriented reforms in Swedish </w:t>
            </w:r>
            <w:proofErr w:type="gramStart"/>
            <w:r w:rsidRPr="00EF1C78">
              <w:rPr>
                <w:rFonts w:ascii="Arial Narrow" w:eastAsia="Times New Roman" w:hAnsi="Arial Narrow" w:cs="Calibri"/>
                <w:sz w:val="16"/>
                <w:szCs w:val="16"/>
                <w:lang w:eastAsia="en-GB"/>
              </w:rPr>
              <w:t>health-care</w:t>
            </w:r>
            <w:proofErr w:type="gramEnd"/>
          </w:p>
        </w:tc>
        <w:tc>
          <w:tcPr>
            <w:tcW w:w="0" w:type="auto"/>
            <w:hideMark/>
          </w:tcPr>
          <w:p w14:paraId="4570970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w:t>
            </w:r>
          </w:p>
        </w:tc>
        <w:tc>
          <w:tcPr>
            <w:tcW w:w="0" w:type="auto"/>
            <w:textDirection w:val="btLr"/>
            <w:hideMark/>
          </w:tcPr>
          <w:p w14:paraId="0B60009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Israel</w:t>
            </w:r>
          </w:p>
        </w:tc>
        <w:tc>
          <w:tcPr>
            <w:tcW w:w="0" w:type="auto"/>
            <w:hideMark/>
          </w:tcPr>
          <w:p w14:paraId="7D02F75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Pol process eval.</w:t>
            </w:r>
          </w:p>
        </w:tc>
        <w:tc>
          <w:tcPr>
            <w:tcW w:w="0" w:type="auto"/>
            <w:textDirection w:val="btLr"/>
            <w:hideMark/>
          </w:tcPr>
          <w:p w14:paraId="75D7D30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3C8325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62415D9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Sweden</w:t>
            </w:r>
          </w:p>
        </w:tc>
        <w:tc>
          <w:tcPr>
            <w:tcW w:w="0" w:type="auto"/>
            <w:hideMark/>
          </w:tcPr>
          <w:p w14:paraId="00AF9C0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and political values</w:t>
            </w:r>
          </w:p>
        </w:tc>
        <w:tc>
          <w:tcPr>
            <w:tcW w:w="0" w:type="auto"/>
            <w:hideMark/>
          </w:tcPr>
          <w:p w14:paraId="6C00B6C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Universality, equity</w:t>
            </w:r>
          </w:p>
        </w:tc>
        <w:tc>
          <w:tcPr>
            <w:tcW w:w="0" w:type="auto"/>
            <w:hideMark/>
          </w:tcPr>
          <w:p w14:paraId="72706653" w14:textId="0388A9B1"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Vs are resistant to change, and therefore constrain pol change.</w:t>
            </w:r>
          </w:p>
        </w:tc>
      </w:tr>
      <w:tr w:rsidR="00EF1C78" w:rsidRPr="00EF1C78" w14:paraId="04EE9316" w14:textId="77777777" w:rsidTr="00AF216D">
        <w:trPr>
          <w:trHeight w:val="1455"/>
        </w:trPr>
        <w:tc>
          <w:tcPr>
            <w:cnfStyle w:val="001000000000" w:firstRow="0" w:lastRow="0" w:firstColumn="1" w:lastColumn="0" w:oddVBand="0" w:evenVBand="0" w:oddHBand="0" w:evenHBand="0" w:firstRowFirstColumn="0" w:firstRowLastColumn="0" w:lastRowFirstColumn="0" w:lastRowLastColumn="0"/>
            <w:tcW w:w="0" w:type="auto"/>
            <w:hideMark/>
          </w:tcPr>
          <w:p w14:paraId="2A5AF13D"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Henry, B. R.</w:t>
            </w:r>
            <w:r w:rsidRPr="00EF1C78">
              <w:rPr>
                <w:rFonts w:ascii="Arial Narrow" w:eastAsia="Times New Roman" w:hAnsi="Arial Narrow" w:cs="Calibri"/>
                <w:sz w:val="16"/>
                <w:szCs w:val="16"/>
                <w:lang w:eastAsia="en-GB"/>
              </w:rPr>
              <w:br/>
              <w:t>Houston, S.</w:t>
            </w:r>
            <w:r w:rsidRPr="00EF1C78">
              <w:rPr>
                <w:rFonts w:ascii="Arial Narrow" w:eastAsia="Times New Roman" w:hAnsi="Arial Narrow" w:cs="Calibri"/>
                <w:sz w:val="16"/>
                <w:szCs w:val="16"/>
                <w:lang w:eastAsia="en-GB"/>
              </w:rPr>
              <w:br/>
              <w:t>Mooney, G. H.</w:t>
            </w:r>
          </w:p>
        </w:tc>
        <w:tc>
          <w:tcPr>
            <w:tcW w:w="0" w:type="auto"/>
            <w:textDirection w:val="btLr"/>
            <w:hideMark/>
          </w:tcPr>
          <w:p w14:paraId="7DE56D1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2004</w:t>
            </w:r>
          </w:p>
        </w:tc>
        <w:tc>
          <w:tcPr>
            <w:tcW w:w="0" w:type="auto"/>
            <w:hideMark/>
          </w:tcPr>
          <w:p w14:paraId="6597644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Institutional racism in Australian healthcare: a plea for decency</w:t>
            </w:r>
          </w:p>
        </w:tc>
        <w:tc>
          <w:tcPr>
            <w:tcW w:w="0" w:type="auto"/>
            <w:hideMark/>
          </w:tcPr>
          <w:p w14:paraId="7BEEA59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Med J Aust</w:t>
            </w:r>
          </w:p>
        </w:tc>
        <w:tc>
          <w:tcPr>
            <w:tcW w:w="0" w:type="auto"/>
            <w:textDirection w:val="btLr"/>
            <w:hideMark/>
          </w:tcPr>
          <w:p w14:paraId="0D52D19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3D3E878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Viewpoint</w:t>
            </w:r>
          </w:p>
        </w:tc>
        <w:tc>
          <w:tcPr>
            <w:tcW w:w="0" w:type="auto"/>
            <w:textDirection w:val="btLr"/>
            <w:hideMark/>
          </w:tcPr>
          <w:p w14:paraId="22E16C4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D03C8C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(planning and mngment) Institutional racism</w:t>
            </w:r>
          </w:p>
        </w:tc>
        <w:tc>
          <w:tcPr>
            <w:tcW w:w="0" w:type="auto"/>
            <w:hideMark/>
          </w:tcPr>
          <w:p w14:paraId="5539F36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2B3B74FC" w14:textId="2CE2A5BF"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values,</w:t>
            </w:r>
          </w:p>
        </w:tc>
        <w:tc>
          <w:tcPr>
            <w:tcW w:w="0" w:type="auto"/>
            <w:hideMark/>
          </w:tcPr>
          <w:p w14:paraId="2303B4B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6038FA7E" w14:textId="0DFD5DF1"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Performance criteria and funding mechanisms can reflect values. </w:t>
            </w:r>
            <w:r w:rsidRPr="00EF1C78">
              <w:rPr>
                <w:rFonts w:ascii="Arial Narrow" w:eastAsia="Times New Roman" w:hAnsi="Arial Narrow" w:cs="Calibri"/>
                <w:sz w:val="16"/>
                <w:szCs w:val="16"/>
                <w:lang w:eastAsia="en-GB"/>
              </w:rPr>
              <w:br/>
              <w:t>Values in systems and services are driven by values in broader society.</w:t>
            </w:r>
            <w:r w:rsidRPr="00EF1C78">
              <w:rPr>
                <w:rFonts w:ascii="Arial Narrow" w:eastAsia="Times New Roman" w:hAnsi="Arial Narrow" w:cs="Calibri"/>
                <w:sz w:val="16"/>
                <w:szCs w:val="16"/>
                <w:lang w:eastAsia="en-GB"/>
              </w:rPr>
              <w:br/>
              <w:t xml:space="preserve"> Global trends in finance etc can change social values.</w:t>
            </w:r>
          </w:p>
        </w:tc>
      </w:tr>
      <w:tr w:rsidR="00EF1C78" w:rsidRPr="00EF1C78" w14:paraId="15DBAB9B" w14:textId="77777777" w:rsidTr="00AF216D">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0" w:type="auto"/>
            <w:hideMark/>
          </w:tcPr>
          <w:p w14:paraId="4F8D6844"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Heslop, L.</w:t>
            </w:r>
            <w:r w:rsidRPr="00EF1C78">
              <w:rPr>
                <w:rFonts w:ascii="Arial Narrow" w:eastAsia="Times New Roman" w:hAnsi="Arial Narrow" w:cs="Calibri"/>
                <w:sz w:val="16"/>
                <w:szCs w:val="16"/>
                <w:lang w:eastAsia="en-GB"/>
              </w:rPr>
              <w:br/>
              <w:t>Peterson, C.</w:t>
            </w:r>
          </w:p>
        </w:tc>
        <w:tc>
          <w:tcPr>
            <w:tcW w:w="0" w:type="auto"/>
            <w:textDirection w:val="btLr"/>
            <w:hideMark/>
          </w:tcPr>
          <w:p w14:paraId="7EE5D82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2003</w:t>
            </w:r>
          </w:p>
        </w:tc>
        <w:tc>
          <w:tcPr>
            <w:tcW w:w="0" w:type="auto"/>
            <w:hideMark/>
          </w:tcPr>
          <w:p w14:paraId="52A2867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"managed care" idea: implications for health service systems in Australia</w:t>
            </w:r>
          </w:p>
        </w:tc>
        <w:tc>
          <w:tcPr>
            <w:tcW w:w="0" w:type="auto"/>
            <w:hideMark/>
          </w:tcPr>
          <w:p w14:paraId="400D80E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Nurs Inq</w:t>
            </w:r>
          </w:p>
        </w:tc>
        <w:tc>
          <w:tcPr>
            <w:tcW w:w="0" w:type="auto"/>
            <w:textDirection w:val="btLr"/>
            <w:hideMark/>
          </w:tcPr>
          <w:p w14:paraId="61164F6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2FF0A1B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Perspective</w:t>
            </w:r>
          </w:p>
        </w:tc>
        <w:tc>
          <w:tcPr>
            <w:tcW w:w="0" w:type="auto"/>
            <w:textDirection w:val="btLr"/>
            <w:hideMark/>
          </w:tcPr>
          <w:p w14:paraId="3D79DDE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0741AAC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7D4143F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4BD888D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 system</w:t>
            </w:r>
          </w:p>
        </w:tc>
        <w:tc>
          <w:tcPr>
            <w:tcW w:w="0" w:type="auto"/>
            <w:hideMark/>
          </w:tcPr>
          <w:p w14:paraId="4D063F3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03B36FF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Vs in pol doc should align w/ SVs</w:t>
            </w:r>
          </w:p>
        </w:tc>
      </w:tr>
      <w:tr w:rsidR="00EF1C78" w:rsidRPr="00EF1C78" w14:paraId="4E2EBC88" w14:textId="77777777" w:rsidTr="00AF216D">
        <w:trPr>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27530E5C"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Hughes, David</w:t>
            </w:r>
            <w:r w:rsidRPr="00EF1C78">
              <w:rPr>
                <w:rFonts w:ascii="Arial Narrow" w:eastAsia="Times New Roman" w:hAnsi="Arial Narrow" w:cs="Calibri"/>
                <w:sz w:val="16"/>
                <w:szCs w:val="16"/>
                <w:lang w:eastAsia="en-GB"/>
              </w:rPr>
              <w:br/>
              <w:t>Allen, Pauline</w:t>
            </w:r>
            <w:r w:rsidRPr="00EF1C78">
              <w:rPr>
                <w:rFonts w:ascii="Arial Narrow" w:eastAsia="Times New Roman" w:hAnsi="Arial Narrow" w:cs="Calibri"/>
                <w:sz w:val="16"/>
                <w:szCs w:val="16"/>
                <w:lang w:eastAsia="en-GB"/>
              </w:rPr>
              <w:br/>
              <w:t>Doheny, Shane</w:t>
            </w:r>
            <w:r w:rsidRPr="00EF1C78">
              <w:rPr>
                <w:rFonts w:ascii="Arial Narrow" w:eastAsia="Times New Roman" w:hAnsi="Arial Narrow" w:cs="Calibri"/>
                <w:sz w:val="16"/>
                <w:szCs w:val="16"/>
                <w:lang w:eastAsia="en-GB"/>
              </w:rPr>
              <w:br/>
              <w:t>Petsoulas, Christina</w:t>
            </w:r>
            <w:r w:rsidRPr="00EF1C78">
              <w:rPr>
                <w:rFonts w:ascii="Arial Narrow" w:eastAsia="Times New Roman" w:hAnsi="Arial Narrow" w:cs="Calibri"/>
                <w:sz w:val="16"/>
                <w:szCs w:val="16"/>
                <w:lang w:eastAsia="en-GB"/>
              </w:rPr>
              <w:br/>
              <w:t>Vincent-Jones, Peter</w:t>
            </w:r>
          </w:p>
        </w:tc>
        <w:tc>
          <w:tcPr>
            <w:tcW w:w="0" w:type="auto"/>
            <w:textDirection w:val="btLr"/>
            <w:hideMark/>
          </w:tcPr>
          <w:p w14:paraId="385AA9F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2013</w:t>
            </w:r>
          </w:p>
        </w:tc>
        <w:tc>
          <w:tcPr>
            <w:tcW w:w="0" w:type="auto"/>
            <w:hideMark/>
          </w:tcPr>
          <w:p w14:paraId="0937AB6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Co-operation and conflict under hard and soft contracting regimes: case studies from England and Wales</w:t>
            </w:r>
          </w:p>
        </w:tc>
        <w:tc>
          <w:tcPr>
            <w:tcW w:w="0" w:type="auto"/>
            <w:hideMark/>
          </w:tcPr>
          <w:p w14:paraId="37B717C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health services research</w:t>
            </w:r>
          </w:p>
        </w:tc>
        <w:tc>
          <w:tcPr>
            <w:tcW w:w="0" w:type="auto"/>
            <w:textDirection w:val="btLr"/>
            <w:hideMark/>
          </w:tcPr>
          <w:p w14:paraId="0618488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6CA3E41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Case studies. Ethnographic observation and interviews</w:t>
            </w:r>
          </w:p>
        </w:tc>
        <w:tc>
          <w:tcPr>
            <w:tcW w:w="0" w:type="auto"/>
            <w:textDirection w:val="btLr"/>
            <w:hideMark/>
          </w:tcPr>
          <w:p w14:paraId="66735B1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27B706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 financing: Contracting</w:t>
            </w:r>
          </w:p>
        </w:tc>
        <w:tc>
          <w:tcPr>
            <w:tcW w:w="0" w:type="auto"/>
            <w:hideMark/>
          </w:tcPr>
          <w:p w14:paraId="0495005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633A84B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norms</w:t>
            </w:r>
          </w:p>
        </w:tc>
        <w:tc>
          <w:tcPr>
            <w:tcW w:w="0" w:type="auto"/>
            <w:hideMark/>
          </w:tcPr>
          <w:p w14:paraId="5703018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295F759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norms influence effectiveness and working of contracts</w:t>
            </w:r>
          </w:p>
        </w:tc>
      </w:tr>
      <w:tr w:rsidR="00EF1C78" w:rsidRPr="00EF1C78" w14:paraId="6C5AFCEB" w14:textId="77777777" w:rsidTr="00AF216D">
        <w:trPr>
          <w:cnfStyle w:val="000000100000" w:firstRow="0" w:lastRow="0" w:firstColumn="0" w:lastColumn="0" w:oddVBand="0" w:evenVBand="0" w:oddHBand="1" w:evenHBand="0" w:firstRowFirstColumn="0" w:firstRowLastColumn="0" w:lastRowFirstColumn="0" w:lastRowLastColumn="0"/>
          <w:trHeight w:val="1320"/>
        </w:trPr>
        <w:tc>
          <w:tcPr>
            <w:cnfStyle w:val="001000000000" w:firstRow="0" w:lastRow="0" w:firstColumn="1" w:lastColumn="0" w:oddVBand="0" w:evenVBand="0" w:oddHBand="0" w:evenHBand="0" w:firstRowFirstColumn="0" w:firstRowLastColumn="0" w:lastRowFirstColumn="0" w:lastRowLastColumn="0"/>
            <w:tcW w:w="0" w:type="auto"/>
            <w:hideMark/>
          </w:tcPr>
          <w:p w14:paraId="72037A5B"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Husain, Sara</w:t>
            </w:r>
            <w:r w:rsidRPr="00EF1C78">
              <w:rPr>
                <w:rFonts w:ascii="Arial Narrow" w:eastAsia="Times New Roman" w:hAnsi="Arial Narrow" w:cs="Calibri"/>
                <w:sz w:val="16"/>
                <w:szCs w:val="16"/>
                <w:lang w:eastAsia="en-GB"/>
              </w:rPr>
              <w:br/>
              <w:t>Kadir, Masood</w:t>
            </w:r>
            <w:r w:rsidRPr="00EF1C78">
              <w:rPr>
                <w:rFonts w:ascii="Arial Narrow" w:eastAsia="Times New Roman" w:hAnsi="Arial Narrow" w:cs="Calibri"/>
                <w:sz w:val="16"/>
                <w:szCs w:val="16"/>
                <w:lang w:eastAsia="en-GB"/>
              </w:rPr>
              <w:br/>
              <w:t>Fatmi, Zafar</w:t>
            </w:r>
          </w:p>
        </w:tc>
        <w:tc>
          <w:tcPr>
            <w:tcW w:w="0" w:type="auto"/>
            <w:textDirection w:val="btLr"/>
            <w:hideMark/>
          </w:tcPr>
          <w:p w14:paraId="0A79E3C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2007</w:t>
            </w:r>
          </w:p>
        </w:tc>
        <w:tc>
          <w:tcPr>
            <w:tcW w:w="0" w:type="auto"/>
            <w:hideMark/>
          </w:tcPr>
          <w:p w14:paraId="01251B4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Resource allocation within the National AIDS Control Program of Pakistan: a qualitative assessment of decision maker's opinions</w:t>
            </w:r>
          </w:p>
        </w:tc>
        <w:tc>
          <w:tcPr>
            <w:tcW w:w="0" w:type="auto"/>
            <w:hideMark/>
          </w:tcPr>
          <w:p w14:paraId="0794F4B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Health Services Research</w:t>
            </w:r>
          </w:p>
        </w:tc>
        <w:tc>
          <w:tcPr>
            <w:tcW w:w="0" w:type="auto"/>
            <w:textDirection w:val="btLr"/>
            <w:hideMark/>
          </w:tcPr>
          <w:p w14:paraId="787C327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Pakistan</w:t>
            </w:r>
          </w:p>
        </w:tc>
        <w:tc>
          <w:tcPr>
            <w:tcW w:w="0" w:type="auto"/>
            <w:hideMark/>
          </w:tcPr>
          <w:p w14:paraId="4FA8265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 interviews</w:t>
            </w:r>
          </w:p>
        </w:tc>
        <w:tc>
          <w:tcPr>
            <w:tcW w:w="0" w:type="auto"/>
            <w:textDirection w:val="btLr"/>
            <w:hideMark/>
          </w:tcPr>
          <w:p w14:paraId="00D33DC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2F4FBC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 resource allocation</w:t>
            </w:r>
          </w:p>
        </w:tc>
        <w:tc>
          <w:tcPr>
            <w:tcW w:w="0" w:type="auto"/>
            <w:hideMark/>
          </w:tcPr>
          <w:p w14:paraId="4B6B623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Pakistan</w:t>
            </w:r>
          </w:p>
        </w:tc>
        <w:tc>
          <w:tcPr>
            <w:tcW w:w="0" w:type="auto"/>
            <w:hideMark/>
          </w:tcPr>
          <w:p w14:paraId="71A3153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w:t>
            </w:r>
          </w:p>
        </w:tc>
        <w:tc>
          <w:tcPr>
            <w:tcW w:w="0" w:type="auto"/>
            <w:hideMark/>
          </w:tcPr>
          <w:p w14:paraId="1871E54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6474B545" w14:textId="4C0999F4"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Mechanism and organisation of funding and delivery → SV of the system</w:t>
            </w:r>
          </w:p>
        </w:tc>
      </w:tr>
      <w:tr w:rsidR="00EF1C78" w:rsidRPr="00EF1C78" w14:paraId="28E51E7E" w14:textId="77777777" w:rsidTr="00AF216D">
        <w:trPr>
          <w:trHeight w:val="1530"/>
        </w:trPr>
        <w:tc>
          <w:tcPr>
            <w:cnfStyle w:val="001000000000" w:firstRow="0" w:lastRow="0" w:firstColumn="1" w:lastColumn="0" w:oddVBand="0" w:evenVBand="0" w:oddHBand="0" w:evenHBand="0" w:firstRowFirstColumn="0" w:firstRowLastColumn="0" w:lastRowFirstColumn="0" w:lastRowLastColumn="0"/>
            <w:tcW w:w="0" w:type="auto"/>
            <w:hideMark/>
          </w:tcPr>
          <w:p w14:paraId="79A5AFF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Hyder, A. A.</w:t>
            </w:r>
            <w:r w:rsidRPr="00EF1C78">
              <w:rPr>
                <w:rFonts w:ascii="Arial Narrow" w:eastAsia="Times New Roman" w:hAnsi="Arial Narrow" w:cs="Calibri"/>
                <w:sz w:val="16"/>
                <w:szCs w:val="16"/>
                <w:lang w:eastAsia="en-GB"/>
              </w:rPr>
              <w:br/>
              <w:t>Merritt, M.</w:t>
            </w:r>
            <w:r w:rsidRPr="00EF1C78">
              <w:rPr>
                <w:rFonts w:ascii="Arial Narrow" w:eastAsia="Times New Roman" w:hAnsi="Arial Narrow" w:cs="Calibri"/>
                <w:sz w:val="16"/>
                <w:szCs w:val="16"/>
                <w:lang w:eastAsia="en-GB"/>
              </w:rPr>
              <w:br/>
              <w:t>Ali, J.</w:t>
            </w:r>
            <w:r w:rsidRPr="00EF1C78">
              <w:rPr>
                <w:rFonts w:ascii="Arial Narrow" w:eastAsia="Times New Roman" w:hAnsi="Arial Narrow" w:cs="Calibri"/>
                <w:sz w:val="16"/>
                <w:szCs w:val="16"/>
                <w:lang w:eastAsia="en-GB"/>
              </w:rPr>
              <w:br/>
              <w:t>Tran, N. T.</w:t>
            </w:r>
            <w:r w:rsidRPr="00EF1C78">
              <w:rPr>
                <w:rFonts w:ascii="Arial Narrow" w:eastAsia="Times New Roman" w:hAnsi="Arial Narrow" w:cs="Calibri"/>
                <w:sz w:val="16"/>
                <w:szCs w:val="16"/>
                <w:lang w:eastAsia="en-GB"/>
              </w:rPr>
              <w:br/>
              <w:t>Subramaniam, K.</w:t>
            </w:r>
            <w:r w:rsidRPr="00EF1C78">
              <w:rPr>
                <w:rFonts w:ascii="Arial Narrow" w:eastAsia="Times New Roman" w:hAnsi="Arial Narrow" w:cs="Calibri"/>
                <w:sz w:val="16"/>
                <w:szCs w:val="16"/>
                <w:lang w:eastAsia="en-GB"/>
              </w:rPr>
              <w:br/>
              <w:t>Akhtar, T.</w:t>
            </w:r>
          </w:p>
        </w:tc>
        <w:tc>
          <w:tcPr>
            <w:tcW w:w="0" w:type="auto"/>
            <w:textDirection w:val="btLr"/>
            <w:hideMark/>
          </w:tcPr>
          <w:p w14:paraId="645B920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2008</w:t>
            </w:r>
          </w:p>
        </w:tc>
        <w:tc>
          <w:tcPr>
            <w:tcW w:w="0" w:type="auto"/>
            <w:hideMark/>
          </w:tcPr>
          <w:p w14:paraId="27FE22E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Integrating ethics, health policy and health systems in low-and middle-income countries: Case studies from Malaysia and Pakistan</w:t>
            </w:r>
          </w:p>
        </w:tc>
        <w:tc>
          <w:tcPr>
            <w:tcW w:w="0" w:type="auto"/>
            <w:hideMark/>
          </w:tcPr>
          <w:p w14:paraId="5B8D1A1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Bulletin of the World Health Organization</w:t>
            </w:r>
          </w:p>
        </w:tc>
        <w:tc>
          <w:tcPr>
            <w:tcW w:w="0" w:type="auto"/>
            <w:textDirection w:val="btLr"/>
            <w:hideMark/>
          </w:tcPr>
          <w:p w14:paraId="4F2F6E2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69A0A62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Case study</w:t>
            </w:r>
          </w:p>
        </w:tc>
        <w:tc>
          <w:tcPr>
            <w:tcW w:w="0" w:type="auto"/>
            <w:textDirection w:val="btLr"/>
            <w:hideMark/>
          </w:tcPr>
          <w:p w14:paraId="5314036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41D39EA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development: Ethics</w:t>
            </w:r>
          </w:p>
        </w:tc>
        <w:tc>
          <w:tcPr>
            <w:tcW w:w="0" w:type="auto"/>
            <w:hideMark/>
          </w:tcPr>
          <w:p w14:paraId="6E7B09E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Malaysia, Pakistan</w:t>
            </w:r>
          </w:p>
        </w:tc>
        <w:tc>
          <w:tcPr>
            <w:tcW w:w="0" w:type="auto"/>
            <w:hideMark/>
          </w:tcPr>
          <w:p w14:paraId="0138699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Local values</w:t>
            </w:r>
          </w:p>
        </w:tc>
        <w:tc>
          <w:tcPr>
            <w:tcW w:w="0" w:type="auto"/>
            <w:hideMark/>
          </w:tcPr>
          <w:p w14:paraId="6C38A5F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Accountability, social justice</w:t>
            </w:r>
          </w:p>
        </w:tc>
        <w:tc>
          <w:tcPr>
            <w:tcW w:w="0" w:type="auto"/>
            <w:hideMark/>
          </w:tcPr>
          <w:p w14:paraId="5442FCB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Values interact with other factors in a complex process to inform policy making</w:t>
            </w:r>
          </w:p>
        </w:tc>
      </w:tr>
      <w:tr w:rsidR="00EF1C78" w:rsidRPr="00EF1C78" w14:paraId="4FB07EB1" w14:textId="77777777" w:rsidTr="00AF216D">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0" w:type="auto"/>
            <w:hideMark/>
          </w:tcPr>
          <w:p w14:paraId="78CF9BD7"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Jan, S.</w:t>
            </w:r>
          </w:p>
        </w:tc>
        <w:tc>
          <w:tcPr>
            <w:tcW w:w="0" w:type="auto"/>
            <w:textDirection w:val="btLr"/>
            <w:hideMark/>
          </w:tcPr>
          <w:p w14:paraId="4F9A7FA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2015</w:t>
            </w:r>
          </w:p>
        </w:tc>
        <w:tc>
          <w:tcPr>
            <w:tcW w:w="0" w:type="auto"/>
            <w:hideMark/>
          </w:tcPr>
          <w:p w14:paraId="752080A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Proceduralism and its role in economic evaluation and priority setting in health</w:t>
            </w:r>
          </w:p>
        </w:tc>
        <w:tc>
          <w:tcPr>
            <w:tcW w:w="0" w:type="auto"/>
            <w:hideMark/>
          </w:tcPr>
          <w:p w14:paraId="7AF3CBE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 Sci Med</w:t>
            </w:r>
          </w:p>
        </w:tc>
        <w:tc>
          <w:tcPr>
            <w:tcW w:w="0" w:type="auto"/>
            <w:textDirection w:val="btLr"/>
            <w:hideMark/>
          </w:tcPr>
          <w:p w14:paraId="75E30D5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22840FD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Review</w:t>
            </w:r>
          </w:p>
        </w:tc>
        <w:tc>
          <w:tcPr>
            <w:tcW w:w="0" w:type="auto"/>
            <w:textDirection w:val="btLr"/>
            <w:hideMark/>
          </w:tcPr>
          <w:p w14:paraId="3F604C0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6C506BD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64473BFA" w14:textId="2763F059"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1BD4CA4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Community values</w:t>
            </w:r>
          </w:p>
        </w:tc>
        <w:tc>
          <w:tcPr>
            <w:tcW w:w="0" w:type="auto"/>
            <w:hideMark/>
          </w:tcPr>
          <w:p w14:paraId="4D61B5B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w:t>
            </w:r>
          </w:p>
        </w:tc>
        <w:tc>
          <w:tcPr>
            <w:tcW w:w="0" w:type="auto"/>
            <w:hideMark/>
          </w:tcPr>
          <w:p w14:paraId="38848A0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Values drive decision making in priority setting and economic evaluation.</w:t>
            </w:r>
          </w:p>
        </w:tc>
      </w:tr>
      <w:tr w:rsidR="00EF1C78" w:rsidRPr="00EF1C78" w14:paraId="2DE3B3C4" w14:textId="77777777" w:rsidTr="00AF216D">
        <w:trPr>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40F93D11"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Kapiriri, Lydia</w:t>
            </w:r>
          </w:p>
        </w:tc>
        <w:tc>
          <w:tcPr>
            <w:tcW w:w="0" w:type="auto"/>
            <w:textDirection w:val="btLr"/>
            <w:hideMark/>
          </w:tcPr>
          <w:p w14:paraId="34A89D2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43A2A5A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International validation of quality indicators for evaluating priority setting in low income countries</w:t>
            </w:r>
          </w:p>
        </w:tc>
        <w:tc>
          <w:tcPr>
            <w:tcW w:w="0" w:type="auto"/>
            <w:hideMark/>
          </w:tcPr>
          <w:p w14:paraId="51BAF85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health services research</w:t>
            </w:r>
          </w:p>
        </w:tc>
        <w:tc>
          <w:tcPr>
            <w:tcW w:w="0" w:type="auto"/>
            <w:textDirection w:val="btLr"/>
            <w:hideMark/>
          </w:tcPr>
          <w:p w14:paraId="0CD65D0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16BAADB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Framework validation interviews and survey</w:t>
            </w:r>
          </w:p>
        </w:tc>
        <w:tc>
          <w:tcPr>
            <w:tcW w:w="0" w:type="auto"/>
            <w:textDirection w:val="btLr"/>
            <w:hideMark/>
          </w:tcPr>
          <w:p w14:paraId="12A6B10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FE21CD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4078CF3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Uganda</w:t>
            </w:r>
          </w:p>
        </w:tc>
        <w:tc>
          <w:tcPr>
            <w:tcW w:w="0" w:type="auto"/>
            <w:hideMark/>
          </w:tcPr>
          <w:p w14:paraId="75B1BDB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values</w:t>
            </w:r>
          </w:p>
        </w:tc>
        <w:tc>
          <w:tcPr>
            <w:tcW w:w="0" w:type="auto"/>
            <w:hideMark/>
          </w:tcPr>
          <w:p w14:paraId="3EC87F7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2CCF75B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 should reflect SVs</w:t>
            </w:r>
          </w:p>
        </w:tc>
      </w:tr>
      <w:tr w:rsidR="00EF1C78" w:rsidRPr="00EF1C78" w14:paraId="34656F4B" w14:textId="77777777" w:rsidTr="00AF216D">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13742838"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Kapiriri, Lydia</w:t>
            </w:r>
            <w:r w:rsidRPr="00EF1C78">
              <w:rPr>
                <w:rFonts w:ascii="Arial Narrow" w:eastAsia="Times New Roman" w:hAnsi="Arial Narrow" w:cs="Calibri"/>
                <w:sz w:val="16"/>
                <w:szCs w:val="16"/>
                <w:lang w:eastAsia="en-GB"/>
              </w:rPr>
              <w:br w:type="page"/>
              <w:t>Arnesen, Trude</w:t>
            </w:r>
            <w:r w:rsidRPr="00EF1C78">
              <w:rPr>
                <w:rFonts w:ascii="Arial Narrow" w:eastAsia="Times New Roman" w:hAnsi="Arial Narrow" w:cs="Calibri"/>
                <w:sz w:val="16"/>
                <w:szCs w:val="16"/>
                <w:lang w:eastAsia="en-GB"/>
              </w:rPr>
              <w:br w:type="page"/>
              <w:t>Norheim, Ole Frithjof</w:t>
            </w:r>
          </w:p>
        </w:tc>
        <w:tc>
          <w:tcPr>
            <w:tcW w:w="0" w:type="auto"/>
            <w:textDirection w:val="btLr"/>
            <w:hideMark/>
          </w:tcPr>
          <w:p w14:paraId="6A37A0C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2004</w:t>
            </w:r>
          </w:p>
        </w:tc>
        <w:tc>
          <w:tcPr>
            <w:tcW w:w="0" w:type="auto"/>
            <w:hideMark/>
          </w:tcPr>
          <w:p w14:paraId="73206B47" w14:textId="40083D7B"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Is cost-effectiveness analysis preferred to severity of disease as the main guiding principle in priority setting in resource poor settings?</w:t>
            </w:r>
          </w:p>
        </w:tc>
        <w:tc>
          <w:tcPr>
            <w:tcW w:w="0" w:type="auto"/>
            <w:hideMark/>
          </w:tcPr>
          <w:p w14:paraId="3DC0735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Cost Effectiveness and Resource Allocation</w:t>
            </w:r>
          </w:p>
        </w:tc>
        <w:tc>
          <w:tcPr>
            <w:tcW w:w="0" w:type="auto"/>
            <w:textDirection w:val="btLr"/>
            <w:hideMark/>
          </w:tcPr>
          <w:p w14:paraId="1B157D7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Norway</w:t>
            </w:r>
          </w:p>
        </w:tc>
        <w:tc>
          <w:tcPr>
            <w:tcW w:w="0" w:type="auto"/>
            <w:hideMark/>
          </w:tcPr>
          <w:p w14:paraId="227BF6A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Quant survey</w:t>
            </w:r>
          </w:p>
        </w:tc>
        <w:tc>
          <w:tcPr>
            <w:tcW w:w="0" w:type="auto"/>
            <w:textDirection w:val="btLr"/>
            <w:hideMark/>
          </w:tcPr>
          <w:p w14:paraId="08B35BF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63DCA62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22DF8E5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Uganda</w:t>
            </w:r>
          </w:p>
        </w:tc>
        <w:tc>
          <w:tcPr>
            <w:tcW w:w="0" w:type="auto"/>
            <w:hideMark/>
          </w:tcPr>
          <w:p w14:paraId="7565A8A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public's values</w:t>
            </w:r>
          </w:p>
        </w:tc>
        <w:tc>
          <w:tcPr>
            <w:tcW w:w="0" w:type="auto"/>
            <w:hideMark/>
          </w:tcPr>
          <w:p w14:paraId="5804F0B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50930CF8" w14:textId="7064655B"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HCWs represent SVs in priority setting decisions.</w:t>
            </w:r>
          </w:p>
        </w:tc>
      </w:tr>
      <w:tr w:rsidR="00EF1C78" w:rsidRPr="00EF1C78" w14:paraId="6B698F70" w14:textId="77777777" w:rsidTr="00AF216D">
        <w:trPr>
          <w:trHeight w:val="1605"/>
        </w:trPr>
        <w:tc>
          <w:tcPr>
            <w:cnfStyle w:val="001000000000" w:firstRow="0" w:lastRow="0" w:firstColumn="1" w:lastColumn="0" w:oddVBand="0" w:evenVBand="0" w:oddHBand="0" w:evenHBand="0" w:firstRowFirstColumn="0" w:firstRowLastColumn="0" w:lastRowFirstColumn="0" w:lastRowLastColumn="0"/>
            <w:tcW w:w="0" w:type="auto"/>
            <w:hideMark/>
          </w:tcPr>
          <w:p w14:paraId="326B6AFC"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Kapiriri, Lydia</w:t>
            </w:r>
            <w:r w:rsidRPr="00EF1C78">
              <w:rPr>
                <w:rFonts w:ascii="Arial Narrow" w:eastAsia="Times New Roman" w:hAnsi="Arial Narrow" w:cs="Calibri"/>
                <w:sz w:val="16"/>
                <w:szCs w:val="16"/>
                <w:lang w:eastAsia="en-GB"/>
              </w:rPr>
              <w:br/>
              <w:t>Chanda-Kapata, Pascalina</w:t>
            </w:r>
          </w:p>
        </w:tc>
        <w:tc>
          <w:tcPr>
            <w:tcW w:w="0" w:type="auto"/>
            <w:textDirection w:val="btLr"/>
            <w:hideMark/>
          </w:tcPr>
          <w:p w14:paraId="5DF41E1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2018</w:t>
            </w:r>
          </w:p>
        </w:tc>
        <w:tc>
          <w:tcPr>
            <w:tcW w:w="0" w:type="auto"/>
            <w:hideMark/>
          </w:tcPr>
          <w:p w14:paraId="79340CD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quest for a framework for sustainable and institutionalised priority-setting for health research in a low-resource setting: the case of Zambia</w:t>
            </w:r>
          </w:p>
        </w:tc>
        <w:tc>
          <w:tcPr>
            <w:tcW w:w="0" w:type="auto"/>
            <w:hideMark/>
          </w:tcPr>
          <w:p w14:paraId="5CDD407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research policy and systems</w:t>
            </w:r>
          </w:p>
        </w:tc>
        <w:tc>
          <w:tcPr>
            <w:tcW w:w="0" w:type="auto"/>
            <w:textDirection w:val="btLr"/>
            <w:hideMark/>
          </w:tcPr>
          <w:p w14:paraId="2EFEDD1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0274764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Review</w:t>
            </w:r>
          </w:p>
        </w:tc>
        <w:tc>
          <w:tcPr>
            <w:tcW w:w="0" w:type="auto"/>
            <w:textDirection w:val="btLr"/>
            <w:hideMark/>
          </w:tcPr>
          <w:p w14:paraId="48E9463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838C64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751BE8D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Zambia</w:t>
            </w:r>
          </w:p>
        </w:tc>
        <w:tc>
          <w:tcPr>
            <w:tcW w:w="0" w:type="auto"/>
            <w:hideMark/>
          </w:tcPr>
          <w:p w14:paraId="4AC03F6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values. Local values</w:t>
            </w:r>
          </w:p>
        </w:tc>
        <w:tc>
          <w:tcPr>
            <w:tcW w:w="0" w:type="auto"/>
            <w:hideMark/>
          </w:tcPr>
          <w:p w14:paraId="4C4DD87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6175487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priority setting</w:t>
            </w:r>
          </w:p>
        </w:tc>
      </w:tr>
      <w:tr w:rsidR="00EF1C78" w:rsidRPr="00EF1C78" w14:paraId="58FB94AE" w14:textId="77777777" w:rsidTr="00AF216D">
        <w:trPr>
          <w:cnfStyle w:val="000000100000" w:firstRow="0" w:lastRow="0" w:firstColumn="0" w:lastColumn="0" w:oddVBand="0" w:evenVBand="0" w:oddHBand="1" w:evenHBand="0" w:firstRowFirstColumn="0" w:firstRowLastColumn="0" w:lastRowFirstColumn="0" w:lastRowLastColumn="0"/>
          <w:trHeight w:val="975"/>
        </w:trPr>
        <w:tc>
          <w:tcPr>
            <w:cnfStyle w:val="001000000000" w:firstRow="0" w:lastRow="0" w:firstColumn="1" w:lastColumn="0" w:oddVBand="0" w:evenVBand="0" w:oddHBand="0" w:evenHBand="0" w:firstRowFirstColumn="0" w:firstRowLastColumn="0" w:lastRowFirstColumn="0" w:lastRowLastColumn="0"/>
            <w:tcW w:w="0" w:type="auto"/>
            <w:hideMark/>
          </w:tcPr>
          <w:p w14:paraId="4BB09AD9"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Kapiriri, Lydia</w:t>
            </w:r>
            <w:r w:rsidRPr="00EF1C78">
              <w:rPr>
                <w:rFonts w:ascii="Arial Narrow" w:eastAsia="Times New Roman" w:hAnsi="Arial Narrow" w:cs="Calibri"/>
                <w:sz w:val="16"/>
                <w:szCs w:val="16"/>
                <w:lang w:eastAsia="en-GB"/>
              </w:rPr>
              <w:br/>
              <w:t>Norheim, Ole Frithjof</w:t>
            </w:r>
          </w:p>
        </w:tc>
        <w:tc>
          <w:tcPr>
            <w:tcW w:w="0" w:type="auto"/>
            <w:textDirection w:val="btLr"/>
            <w:hideMark/>
          </w:tcPr>
          <w:p w14:paraId="513144A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2004</w:t>
            </w:r>
          </w:p>
        </w:tc>
        <w:tc>
          <w:tcPr>
            <w:tcW w:w="0" w:type="auto"/>
            <w:hideMark/>
          </w:tcPr>
          <w:p w14:paraId="6A24BCD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Criteria for priority-setting in health care in Uganda: exploration of stakeholders' values</w:t>
            </w:r>
          </w:p>
        </w:tc>
        <w:tc>
          <w:tcPr>
            <w:tcW w:w="0" w:type="auto"/>
            <w:hideMark/>
          </w:tcPr>
          <w:p w14:paraId="1E6DB16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Bulletin of the world Health Organization</w:t>
            </w:r>
          </w:p>
        </w:tc>
        <w:tc>
          <w:tcPr>
            <w:tcW w:w="0" w:type="auto"/>
            <w:textDirection w:val="btLr"/>
            <w:hideMark/>
          </w:tcPr>
          <w:p w14:paraId="713C0E8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Norway</w:t>
            </w:r>
          </w:p>
        </w:tc>
        <w:tc>
          <w:tcPr>
            <w:tcW w:w="0" w:type="auto"/>
            <w:hideMark/>
          </w:tcPr>
          <w:p w14:paraId="2805C41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Quant survey</w:t>
            </w:r>
          </w:p>
        </w:tc>
        <w:tc>
          <w:tcPr>
            <w:tcW w:w="0" w:type="auto"/>
            <w:textDirection w:val="btLr"/>
            <w:hideMark/>
          </w:tcPr>
          <w:p w14:paraId="0040234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796703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215B35B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Uganda</w:t>
            </w:r>
          </w:p>
        </w:tc>
        <w:tc>
          <w:tcPr>
            <w:tcW w:w="0" w:type="auto"/>
            <w:hideMark/>
          </w:tcPr>
          <w:p w14:paraId="43285F8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values, public values</w:t>
            </w:r>
          </w:p>
        </w:tc>
        <w:tc>
          <w:tcPr>
            <w:tcW w:w="0" w:type="auto"/>
            <w:hideMark/>
          </w:tcPr>
          <w:p w14:paraId="7EE5CB2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50AEB25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inform priority setting processes. HCWs can represent SVs. SVs should inform dec-making</w:t>
            </w:r>
          </w:p>
        </w:tc>
      </w:tr>
      <w:tr w:rsidR="00EF1C78" w:rsidRPr="00EF1C78" w14:paraId="54D76C57" w14:textId="77777777" w:rsidTr="00AF216D">
        <w:trPr>
          <w:trHeight w:val="720"/>
        </w:trPr>
        <w:tc>
          <w:tcPr>
            <w:cnfStyle w:val="001000000000" w:firstRow="0" w:lastRow="0" w:firstColumn="1" w:lastColumn="0" w:oddVBand="0" w:evenVBand="0" w:oddHBand="0" w:evenHBand="0" w:firstRowFirstColumn="0" w:firstRowLastColumn="0" w:lastRowFirstColumn="0" w:lastRowLastColumn="0"/>
            <w:tcW w:w="0" w:type="auto"/>
            <w:hideMark/>
          </w:tcPr>
          <w:p w14:paraId="4683CD73"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Kehoe, S. M.</w:t>
            </w:r>
            <w:r w:rsidRPr="00EF1C78">
              <w:rPr>
                <w:rFonts w:ascii="Arial Narrow" w:eastAsia="Times New Roman" w:hAnsi="Arial Narrow" w:cs="Calibri"/>
                <w:sz w:val="16"/>
                <w:szCs w:val="16"/>
                <w:lang w:eastAsia="en-GB"/>
              </w:rPr>
              <w:br/>
              <w:t>Ponting, J. R.</w:t>
            </w:r>
          </w:p>
        </w:tc>
        <w:tc>
          <w:tcPr>
            <w:tcW w:w="0" w:type="auto"/>
            <w:textDirection w:val="btLr"/>
            <w:hideMark/>
          </w:tcPr>
          <w:p w14:paraId="496D806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2003</w:t>
            </w:r>
          </w:p>
        </w:tc>
        <w:tc>
          <w:tcPr>
            <w:tcW w:w="0" w:type="auto"/>
            <w:hideMark/>
          </w:tcPr>
          <w:p w14:paraId="08E2EDA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 importance and value congruence as determinants of trust in health policy actors</w:t>
            </w:r>
          </w:p>
        </w:tc>
        <w:tc>
          <w:tcPr>
            <w:tcW w:w="0" w:type="auto"/>
            <w:hideMark/>
          </w:tcPr>
          <w:p w14:paraId="04C395B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 Sci Med</w:t>
            </w:r>
          </w:p>
        </w:tc>
        <w:tc>
          <w:tcPr>
            <w:tcW w:w="0" w:type="auto"/>
            <w:textDirection w:val="btLr"/>
            <w:hideMark/>
          </w:tcPr>
          <w:p w14:paraId="5E52EE2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2E87779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Quant analysis, survey data</w:t>
            </w:r>
          </w:p>
        </w:tc>
        <w:tc>
          <w:tcPr>
            <w:tcW w:w="0" w:type="auto"/>
            <w:textDirection w:val="btLr"/>
            <w:hideMark/>
          </w:tcPr>
          <w:p w14:paraId="1E035D0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0215B85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 Trust &amp; Reform</w:t>
            </w:r>
          </w:p>
        </w:tc>
        <w:tc>
          <w:tcPr>
            <w:tcW w:w="0" w:type="auto"/>
            <w:hideMark/>
          </w:tcPr>
          <w:p w14:paraId="164D4AF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2E42383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Shared common values, shared norms and values, dominant values</w:t>
            </w:r>
          </w:p>
        </w:tc>
        <w:tc>
          <w:tcPr>
            <w:tcW w:w="0" w:type="auto"/>
            <w:hideMark/>
          </w:tcPr>
          <w:p w14:paraId="3D731C8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‘accessibility’</w:t>
            </w:r>
          </w:p>
        </w:tc>
        <w:tc>
          <w:tcPr>
            <w:tcW w:w="0" w:type="auto"/>
            <w:hideMark/>
          </w:tcPr>
          <w:p w14:paraId="04192CC6" w14:textId="172B6589"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Values → trust in HS. Value congruence→trust in H </w:t>
            </w:r>
            <w:proofErr w:type="gramStart"/>
            <w:r w:rsidRPr="00EF1C78">
              <w:rPr>
                <w:rFonts w:ascii="Arial Narrow" w:eastAsia="Times New Roman" w:hAnsi="Arial Narrow" w:cs="Calibri"/>
                <w:sz w:val="16"/>
                <w:szCs w:val="16"/>
                <w:lang w:eastAsia="en-GB"/>
              </w:rPr>
              <w:t>institutions  Canadians</w:t>
            </w:r>
            <w:proofErr w:type="gramEnd"/>
            <w:r w:rsidRPr="00EF1C78">
              <w:rPr>
                <w:rFonts w:ascii="Arial Narrow" w:eastAsia="Times New Roman" w:hAnsi="Arial Narrow" w:cs="Calibri"/>
                <w:sz w:val="16"/>
                <w:szCs w:val="16"/>
                <w:lang w:eastAsia="en-GB"/>
              </w:rPr>
              <w:t xml:space="preserve"> want HS reform to reflect their values. Emotional relationship between population and HS.</w:t>
            </w:r>
          </w:p>
        </w:tc>
      </w:tr>
      <w:tr w:rsidR="00EF1C78" w:rsidRPr="00EF1C78" w14:paraId="4E31E6FF" w14:textId="77777777" w:rsidTr="00AF216D">
        <w:trPr>
          <w:cnfStyle w:val="000000100000" w:firstRow="0" w:lastRow="0" w:firstColumn="0" w:lastColumn="0" w:oddVBand="0" w:evenVBand="0" w:oddHBand="1" w:evenHBand="0" w:firstRowFirstColumn="0" w:firstRowLastColumn="0" w:lastRowFirstColumn="0" w:lastRowLastColumn="0"/>
          <w:trHeight w:val="1125"/>
        </w:trPr>
        <w:tc>
          <w:tcPr>
            <w:cnfStyle w:val="001000000000" w:firstRow="0" w:lastRow="0" w:firstColumn="1" w:lastColumn="0" w:oddVBand="0" w:evenVBand="0" w:oddHBand="0" w:evenHBand="0" w:firstRowFirstColumn="0" w:firstRowLastColumn="0" w:lastRowFirstColumn="0" w:lastRowLastColumn="0"/>
            <w:tcW w:w="0" w:type="auto"/>
            <w:hideMark/>
          </w:tcPr>
          <w:p w14:paraId="67641939"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Kieslich, K.</w:t>
            </w:r>
          </w:p>
        </w:tc>
        <w:tc>
          <w:tcPr>
            <w:tcW w:w="0" w:type="auto"/>
            <w:textDirection w:val="btLr"/>
            <w:hideMark/>
          </w:tcPr>
          <w:p w14:paraId="062894D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2012</w:t>
            </w:r>
          </w:p>
        </w:tc>
        <w:tc>
          <w:tcPr>
            <w:tcW w:w="0" w:type="auto"/>
            <w:hideMark/>
          </w:tcPr>
          <w:p w14:paraId="5DE2127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and health priority setting in Germany</w:t>
            </w:r>
          </w:p>
        </w:tc>
        <w:tc>
          <w:tcPr>
            <w:tcW w:w="0" w:type="auto"/>
            <w:hideMark/>
          </w:tcPr>
          <w:p w14:paraId="44EAE7F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 Organ Manag</w:t>
            </w:r>
          </w:p>
        </w:tc>
        <w:tc>
          <w:tcPr>
            <w:tcW w:w="0" w:type="auto"/>
            <w:textDirection w:val="btLr"/>
            <w:hideMark/>
          </w:tcPr>
          <w:p w14:paraId="02D3052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7479184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Case study, Context analysis using C&amp;W FW</w:t>
            </w:r>
          </w:p>
        </w:tc>
        <w:tc>
          <w:tcPr>
            <w:tcW w:w="0" w:type="auto"/>
            <w:textDirection w:val="btLr"/>
            <w:hideMark/>
          </w:tcPr>
          <w:p w14:paraId="64A66D8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5FC5F63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 (HTA)</w:t>
            </w:r>
          </w:p>
        </w:tc>
        <w:tc>
          <w:tcPr>
            <w:tcW w:w="0" w:type="auto"/>
            <w:hideMark/>
          </w:tcPr>
          <w:p w14:paraId="4883921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Germany</w:t>
            </w:r>
          </w:p>
        </w:tc>
        <w:tc>
          <w:tcPr>
            <w:tcW w:w="0" w:type="auto"/>
            <w:hideMark/>
          </w:tcPr>
          <w:p w14:paraId="7A877A3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3A68098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Solidarity</w:t>
            </w:r>
          </w:p>
        </w:tc>
        <w:tc>
          <w:tcPr>
            <w:tcW w:w="0" w:type="auto"/>
            <w:hideMark/>
          </w:tcPr>
          <w:p w14:paraId="4442B54B" w14:textId="76E3080A"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guide decision making re priority setting.</w:t>
            </w:r>
          </w:p>
        </w:tc>
      </w:tr>
      <w:tr w:rsidR="00EF1C78" w:rsidRPr="00EF1C78" w14:paraId="0C98A795" w14:textId="77777777" w:rsidTr="00AF216D">
        <w:trPr>
          <w:trHeight w:val="1230"/>
        </w:trPr>
        <w:tc>
          <w:tcPr>
            <w:cnfStyle w:val="001000000000" w:firstRow="0" w:lastRow="0" w:firstColumn="1" w:lastColumn="0" w:oddVBand="0" w:evenVBand="0" w:oddHBand="0" w:evenHBand="0" w:firstRowFirstColumn="0" w:firstRowLastColumn="0" w:lastRowFirstColumn="0" w:lastRowLastColumn="0"/>
            <w:tcW w:w="0" w:type="auto"/>
            <w:hideMark/>
          </w:tcPr>
          <w:p w14:paraId="6B779BED"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Klein, R.</w:t>
            </w:r>
          </w:p>
        </w:tc>
        <w:tc>
          <w:tcPr>
            <w:tcW w:w="0" w:type="auto"/>
            <w:textDirection w:val="btLr"/>
            <w:hideMark/>
          </w:tcPr>
          <w:p w14:paraId="66A5C46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2003</w:t>
            </w:r>
          </w:p>
        </w:tc>
        <w:tc>
          <w:tcPr>
            <w:tcW w:w="0" w:type="auto"/>
            <w:hideMark/>
          </w:tcPr>
          <w:p w14:paraId="006BFC6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Lessons for (and from) America</w:t>
            </w:r>
          </w:p>
        </w:tc>
        <w:tc>
          <w:tcPr>
            <w:tcW w:w="0" w:type="auto"/>
            <w:hideMark/>
          </w:tcPr>
          <w:p w14:paraId="49BDFD1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Am J Public Health</w:t>
            </w:r>
          </w:p>
        </w:tc>
        <w:tc>
          <w:tcPr>
            <w:tcW w:w="0" w:type="auto"/>
            <w:textDirection w:val="btLr"/>
            <w:hideMark/>
          </w:tcPr>
          <w:p w14:paraId="18A32BC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46D26C9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Perspective</w:t>
            </w:r>
          </w:p>
        </w:tc>
        <w:tc>
          <w:tcPr>
            <w:tcW w:w="0" w:type="auto"/>
            <w:textDirection w:val="btLr"/>
            <w:hideMark/>
          </w:tcPr>
          <w:p w14:paraId="119CE92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BA8254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 (comparative)</w:t>
            </w:r>
          </w:p>
        </w:tc>
        <w:tc>
          <w:tcPr>
            <w:tcW w:w="0" w:type="auto"/>
            <w:hideMark/>
          </w:tcPr>
          <w:p w14:paraId="0CABC90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354CB58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Ideology of the country</w:t>
            </w:r>
          </w:p>
        </w:tc>
        <w:tc>
          <w:tcPr>
            <w:tcW w:w="0" w:type="auto"/>
            <w:hideMark/>
          </w:tcPr>
          <w:p w14:paraId="5ADD435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756DB3D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determine HS change. SVs constrain the spread of ideas between contexts.</w:t>
            </w:r>
          </w:p>
        </w:tc>
      </w:tr>
      <w:tr w:rsidR="00EF1C78" w:rsidRPr="00EF1C78" w14:paraId="7BC952F9" w14:textId="77777777" w:rsidTr="00AF216D">
        <w:trPr>
          <w:cnfStyle w:val="000000100000" w:firstRow="0" w:lastRow="0" w:firstColumn="0" w:lastColumn="0" w:oddVBand="0" w:evenVBand="0" w:oddHBand="1" w:evenHBand="0" w:firstRowFirstColumn="0" w:firstRowLastColumn="0" w:lastRowFirstColumn="0" w:lastRowLastColumn="0"/>
          <w:trHeight w:val="1005"/>
        </w:trPr>
        <w:tc>
          <w:tcPr>
            <w:cnfStyle w:val="001000000000" w:firstRow="0" w:lastRow="0" w:firstColumn="1" w:lastColumn="0" w:oddVBand="0" w:evenVBand="0" w:oddHBand="0" w:evenHBand="0" w:firstRowFirstColumn="0" w:firstRowLastColumn="0" w:lastRowFirstColumn="0" w:lastRowLastColumn="0"/>
            <w:tcW w:w="0" w:type="auto"/>
            <w:hideMark/>
          </w:tcPr>
          <w:p w14:paraId="5761B168"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Koduah, Augustina</w:t>
            </w:r>
            <w:r w:rsidRPr="00EF1C78">
              <w:rPr>
                <w:rFonts w:ascii="Arial Narrow" w:eastAsia="Times New Roman" w:hAnsi="Arial Narrow" w:cs="Calibri"/>
                <w:sz w:val="16"/>
                <w:szCs w:val="16"/>
                <w:lang w:eastAsia="en-GB"/>
              </w:rPr>
              <w:br/>
              <w:t>Agyepong, Irene Akua</w:t>
            </w:r>
            <w:r w:rsidRPr="00EF1C78">
              <w:rPr>
                <w:rFonts w:ascii="Arial Narrow" w:eastAsia="Times New Roman" w:hAnsi="Arial Narrow" w:cs="Calibri"/>
                <w:sz w:val="16"/>
                <w:szCs w:val="16"/>
                <w:lang w:eastAsia="en-GB"/>
              </w:rPr>
              <w:br/>
              <w:t>van Dijk, Han</w:t>
            </w:r>
          </w:p>
        </w:tc>
        <w:tc>
          <w:tcPr>
            <w:tcW w:w="0" w:type="auto"/>
            <w:textDirection w:val="btLr"/>
            <w:hideMark/>
          </w:tcPr>
          <w:p w14:paraId="59DFB80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2018</w:t>
            </w:r>
          </w:p>
        </w:tc>
        <w:tc>
          <w:tcPr>
            <w:tcW w:w="0" w:type="auto"/>
            <w:hideMark/>
          </w:tcPr>
          <w:p w14:paraId="76A4995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Towards an explanatory framework for national level maternal health policy agenda item evolution in Ghana: an embedded case study</w:t>
            </w:r>
          </w:p>
        </w:tc>
        <w:tc>
          <w:tcPr>
            <w:tcW w:w="0" w:type="auto"/>
            <w:hideMark/>
          </w:tcPr>
          <w:p w14:paraId="239ACD6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research policy and systems</w:t>
            </w:r>
          </w:p>
        </w:tc>
        <w:tc>
          <w:tcPr>
            <w:tcW w:w="0" w:type="auto"/>
            <w:textDirection w:val="btLr"/>
            <w:hideMark/>
          </w:tcPr>
          <w:p w14:paraId="04C6065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Ghana</w:t>
            </w:r>
          </w:p>
        </w:tc>
        <w:tc>
          <w:tcPr>
            <w:tcW w:w="0" w:type="auto"/>
            <w:hideMark/>
          </w:tcPr>
          <w:p w14:paraId="3BEDF40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Case study</w:t>
            </w:r>
          </w:p>
        </w:tc>
        <w:tc>
          <w:tcPr>
            <w:tcW w:w="0" w:type="auto"/>
            <w:textDirection w:val="btLr"/>
            <w:hideMark/>
          </w:tcPr>
          <w:p w14:paraId="32B666E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A96DA5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2843832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Ghana</w:t>
            </w:r>
          </w:p>
        </w:tc>
        <w:tc>
          <w:tcPr>
            <w:tcW w:w="0" w:type="auto"/>
            <w:hideMark/>
          </w:tcPr>
          <w:p w14:paraId="410ACAC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56111D5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699E5FAD" w14:textId="054DD78F"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 democratic contexts, dec-makers must be seen to be responsive. Shapes policy processes and framing of pol.</w:t>
            </w:r>
          </w:p>
        </w:tc>
      </w:tr>
      <w:tr w:rsidR="00EF1C78" w:rsidRPr="00EF1C78" w14:paraId="11411363" w14:textId="77777777" w:rsidTr="00AF216D">
        <w:trPr>
          <w:trHeight w:val="1890"/>
        </w:trPr>
        <w:tc>
          <w:tcPr>
            <w:cnfStyle w:val="001000000000" w:firstRow="0" w:lastRow="0" w:firstColumn="1" w:lastColumn="0" w:oddVBand="0" w:evenVBand="0" w:oddHBand="0" w:evenHBand="0" w:firstRowFirstColumn="0" w:firstRowLastColumn="0" w:lastRowFirstColumn="0" w:lastRowLastColumn="0"/>
            <w:tcW w:w="0" w:type="auto"/>
            <w:hideMark/>
          </w:tcPr>
          <w:p w14:paraId="75812692"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Kok, Maryse</w:t>
            </w:r>
            <w:r w:rsidRPr="00EF1C78">
              <w:rPr>
                <w:rFonts w:ascii="Arial Narrow" w:eastAsia="Times New Roman" w:hAnsi="Arial Narrow" w:cs="Calibri"/>
                <w:sz w:val="16"/>
                <w:szCs w:val="16"/>
                <w:lang w:eastAsia="en-GB"/>
              </w:rPr>
              <w:br/>
              <w:t>Kane, Sumit</w:t>
            </w:r>
            <w:r w:rsidRPr="00EF1C78">
              <w:rPr>
                <w:rFonts w:ascii="Arial Narrow" w:eastAsia="Times New Roman" w:hAnsi="Arial Narrow" w:cs="Calibri"/>
                <w:sz w:val="16"/>
                <w:szCs w:val="16"/>
                <w:lang w:eastAsia="en-GB"/>
              </w:rPr>
              <w:br/>
              <w:t>Tulloch, Olivia</w:t>
            </w:r>
            <w:r w:rsidRPr="00EF1C78">
              <w:rPr>
                <w:rFonts w:ascii="Arial Narrow" w:eastAsia="Times New Roman" w:hAnsi="Arial Narrow" w:cs="Calibri"/>
                <w:sz w:val="16"/>
                <w:szCs w:val="16"/>
                <w:lang w:eastAsia="en-GB"/>
              </w:rPr>
              <w:br/>
              <w:t>Ormel, Hermen</w:t>
            </w:r>
            <w:r w:rsidRPr="00EF1C78">
              <w:rPr>
                <w:rFonts w:ascii="Arial Narrow" w:eastAsia="Times New Roman" w:hAnsi="Arial Narrow" w:cs="Calibri"/>
                <w:sz w:val="16"/>
                <w:szCs w:val="16"/>
                <w:lang w:eastAsia="en-GB"/>
              </w:rPr>
              <w:br/>
              <w:t>Theobald, Sally</w:t>
            </w:r>
            <w:r w:rsidRPr="00EF1C78">
              <w:rPr>
                <w:rFonts w:ascii="Arial Narrow" w:eastAsia="Times New Roman" w:hAnsi="Arial Narrow" w:cs="Calibri"/>
                <w:sz w:val="16"/>
                <w:szCs w:val="16"/>
                <w:lang w:eastAsia="en-GB"/>
              </w:rPr>
              <w:br/>
              <w:t>Dieleman, Marjolein</w:t>
            </w:r>
            <w:r w:rsidRPr="00EF1C78">
              <w:rPr>
                <w:rFonts w:ascii="Arial Narrow" w:eastAsia="Times New Roman" w:hAnsi="Arial Narrow" w:cs="Calibri"/>
                <w:sz w:val="16"/>
                <w:szCs w:val="16"/>
                <w:lang w:eastAsia="en-GB"/>
              </w:rPr>
              <w:br/>
              <w:t>Taegtmeyer, Miriam</w:t>
            </w:r>
            <w:r w:rsidRPr="00EF1C78">
              <w:rPr>
                <w:rFonts w:ascii="Arial Narrow" w:eastAsia="Times New Roman" w:hAnsi="Arial Narrow" w:cs="Calibri"/>
                <w:sz w:val="16"/>
                <w:szCs w:val="16"/>
                <w:lang w:eastAsia="en-GB"/>
              </w:rPr>
              <w:br/>
              <w:t>Broerse, Jacqueline</w:t>
            </w:r>
            <w:r w:rsidRPr="00EF1C78">
              <w:rPr>
                <w:rFonts w:ascii="Arial Narrow" w:eastAsia="Times New Roman" w:hAnsi="Arial Narrow" w:cs="Calibri"/>
                <w:sz w:val="16"/>
                <w:szCs w:val="16"/>
                <w:lang w:eastAsia="en-GB"/>
              </w:rPr>
              <w:br/>
              <w:t>de Koning, Korrie</w:t>
            </w:r>
          </w:p>
        </w:tc>
        <w:tc>
          <w:tcPr>
            <w:tcW w:w="0" w:type="auto"/>
            <w:textDirection w:val="btLr"/>
            <w:hideMark/>
          </w:tcPr>
          <w:p w14:paraId="76B1A2A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2015</w:t>
            </w:r>
          </w:p>
        </w:tc>
        <w:tc>
          <w:tcPr>
            <w:tcW w:w="0" w:type="auto"/>
            <w:hideMark/>
          </w:tcPr>
          <w:p w14:paraId="17B9C50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How does context influence performance of community health workers in low-and middle-income countries? Evidence from the literature</w:t>
            </w:r>
          </w:p>
        </w:tc>
        <w:tc>
          <w:tcPr>
            <w:tcW w:w="0" w:type="auto"/>
            <w:hideMark/>
          </w:tcPr>
          <w:p w14:paraId="4CC74CD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Research Policy and Systems</w:t>
            </w:r>
          </w:p>
        </w:tc>
        <w:tc>
          <w:tcPr>
            <w:tcW w:w="0" w:type="auto"/>
            <w:textDirection w:val="btLr"/>
            <w:hideMark/>
          </w:tcPr>
          <w:p w14:paraId="14DCBF8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Netherlands</w:t>
            </w:r>
          </w:p>
        </w:tc>
        <w:tc>
          <w:tcPr>
            <w:tcW w:w="0" w:type="auto"/>
            <w:hideMark/>
          </w:tcPr>
          <w:p w14:paraId="73ABB66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Literature review</w:t>
            </w:r>
          </w:p>
        </w:tc>
        <w:tc>
          <w:tcPr>
            <w:tcW w:w="0" w:type="auto"/>
            <w:textDirection w:val="btLr"/>
            <w:hideMark/>
          </w:tcPr>
          <w:p w14:paraId="1D81F8B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E2E85A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(provider/px focus)</w:t>
            </w:r>
          </w:p>
        </w:tc>
        <w:tc>
          <w:tcPr>
            <w:tcW w:w="0" w:type="auto"/>
            <w:hideMark/>
          </w:tcPr>
          <w:p w14:paraId="79C9377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 LMIC</w:t>
            </w:r>
          </w:p>
        </w:tc>
        <w:tc>
          <w:tcPr>
            <w:tcW w:w="0" w:type="auto"/>
            <w:hideMark/>
          </w:tcPr>
          <w:p w14:paraId="3761E97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and cultural norms, values</w:t>
            </w:r>
          </w:p>
        </w:tc>
        <w:tc>
          <w:tcPr>
            <w:tcW w:w="0" w:type="auto"/>
            <w:hideMark/>
          </w:tcPr>
          <w:p w14:paraId="424618E0" w14:textId="0B2A79CD"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helping each other</w:t>
            </w:r>
          </w:p>
        </w:tc>
        <w:tc>
          <w:tcPr>
            <w:tcW w:w="0" w:type="auto"/>
            <w:hideMark/>
          </w:tcPr>
          <w:p w14:paraId="16352E6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shape HCW bh. SVs shape how HS respond to interventions.</w:t>
            </w:r>
          </w:p>
        </w:tc>
      </w:tr>
      <w:tr w:rsidR="00EF1C78" w:rsidRPr="00EF1C78" w14:paraId="553E3C6C" w14:textId="77777777" w:rsidTr="00AF216D">
        <w:trPr>
          <w:cnfStyle w:val="000000100000" w:firstRow="0" w:lastRow="0" w:firstColumn="0" w:lastColumn="0" w:oddVBand="0" w:evenVBand="0" w:oddHBand="1" w:evenHBand="0" w:firstRowFirstColumn="0" w:firstRowLastColumn="0" w:lastRowFirstColumn="0" w:lastRowLastColumn="0"/>
          <w:trHeight w:val="1530"/>
        </w:trPr>
        <w:tc>
          <w:tcPr>
            <w:cnfStyle w:val="001000000000" w:firstRow="0" w:lastRow="0" w:firstColumn="1" w:lastColumn="0" w:oddVBand="0" w:evenVBand="0" w:oddHBand="0" w:evenHBand="0" w:firstRowFirstColumn="0" w:firstRowLastColumn="0" w:lastRowFirstColumn="0" w:lastRowLastColumn="0"/>
            <w:tcW w:w="0" w:type="auto"/>
            <w:hideMark/>
          </w:tcPr>
          <w:p w14:paraId="08916FC5"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Kredo, T.</w:t>
            </w:r>
            <w:r w:rsidRPr="00EF1C78">
              <w:rPr>
                <w:rFonts w:ascii="Arial Narrow" w:eastAsia="Times New Roman" w:hAnsi="Arial Narrow" w:cs="Calibri"/>
                <w:sz w:val="16"/>
                <w:szCs w:val="16"/>
                <w:lang w:eastAsia="en-GB"/>
              </w:rPr>
              <w:br w:type="page"/>
              <w:t>Abrams, A.</w:t>
            </w:r>
            <w:r w:rsidRPr="00EF1C78">
              <w:rPr>
                <w:rFonts w:ascii="Arial Narrow" w:eastAsia="Times New Roman" w:hAnsi="Arial Narrow" w:cs="Calibri"/>
                <w:sz w:val="16"/>
                <w:szCs w:val="16"/>
                <w:lang w:eastAsia="en-GB"/>
              </w:rPr>
              <w:br w:type="page"/>
              <w:t>Young, T.</w:t>
            </w:r>
            <w:r w:rsidRPr="00EF1C78">
              <w:rPr>
                <w:rFonts w:ascii="Arial Narrow" w:eastAsia="Times New Roman" w:hAnsi="Arial Narrow" w:cs="Calibri"/>
                <w:sz w:val="16"/>
                <w:szCs w:val="16"/>
                <w:lang w:eastAsia="en-GB"/>
              </w:rPr>
              <w:br w:type="page"/>
              <w:t>Louw, Q.</w:t>
            </w:r>
            <w:r w:rsidRPr="00EF1C78">
              <w:rPr>
                <w:rFonts w:ascii="Arial Narrow" w:eastAsia="Times New Roman" w:hAnsi="Arial Narrow" w:cs="Calibri"/>
                <w:sz w:val="16"/>
                <w:szCs w:val="16"/>
                <w:lang w:eastAsia="en-GB"/>
              </w:rPr>
              <w:br w:type="page"/>
              <w:t>Volmink, J.</w:t>
            </w:r>
            <w:r w:rsidRPr="00EF1C78">
              <w:rPr>
                <w:rFonts w:ascii="Arial Narrow" w:eastAsia="Times New Roman" w:hAnsi="Arial Narrow" w:cs="Calibri"/>
                <w:sz w:val="16"/>
                <w:szCs w:val="16"/>
                <w:lang w:eastAsia="en-GB"/>
              </w:rPr>
              <w:br w:type="page"/>
              <w:t>Daniels, K.</w:t>
            </w:r>
          </w:p>
        </w:tc>
        <w:tc>
          <w:tcPr>
            <w:tcW w:w="0" w:type="auto"/>
            <w:textDirection w:val="btLr"/>
            <w:hideMark/>
          </w:tcPr>
          <w:p w14:paraId="4E7991E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28DE899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Primary care clinical practice guidelines in South Africa: qualitative study exploring perspectives of national stakeholders</w:t>
            </w:r>
          </w:p>
        </w:tc>
        <w:tc>
          <w:tcPr>
            <w:tcW w:w="0" w:type="auto"/>
            <w:hideMark/>
          </w:tcPr>
          <w:p w14:paraId="7C50E3F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Health Serv Res</w:t>
            </w:r>
          </w:p>
        </w:tc>
        <w:tc>
          <w:tcPr>
            <w:tcW w:w="0" w:type="auto"/>
            <w:textDirection w:val="btLr"/>
            <w:hideMark/>
          </w:tcPr>
          <w:p w14:paraId="4646FFA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2CC9AF9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Qualitative, interviews</w:t>
            </w:r>
          </w:p>
        </w:tc>
        <w:tc>
          <w:tcPr>
            <w:tcW w:w="0" w:type="auto"/>
            <w:textDirection w:val="btLr"/>
            <w:hideMark/>
          </w:tcPr>
          <w:p w14:paraId="5062D1A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A11052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 Clinical practice guidelines</w:t>
            </w:r>
          </w:p>
        </w:tc>
        <w:tc>
          <w:tcPr>
            <w:tcW w:w="0" w:type="auto"/>
            <w:hideMark/>
          </w:tcPr>
          <w:p w14:paraId="79FF5FB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5507D24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political values</w:t>
            </w:r>
          </w:p>
        </w:tc>
        <w:tc>
          <w:tcPr>
            <w:tcW w:w="0" w:type="auto"/>
            <w:hideMark/>
          </w:tcPr>
          <w:p w14:paraId="281C110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distributive justice, standardising care and equitable access to medicines.</w:t>
            </w:r>
          </w:p>
        </w:tc>
        <w:tc>
          <w:tcPr>
            <w:tcW w:w="0" w:type="auto"/>
            <w:hideMark/>
          </w:tcPr>
          <w:p w14:paraId="57C5AB01" w14:textId="7EB86E93"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Vs inform clinical practice guidelines.</w:t>
            </w:r>
          </w:p>
        </w:tc>
      </w:tr>
      <w:tr w:rsidR="00EF1C78" w:rsidRPr="00EF1C78" w14:paraId="3BFB97BB" w14:textId="77777777" w:rsidTr="00AF216D">
        <w:trPr>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4FA0ED2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Kringos, D. S.</w:t>
            </w:r>
            <w:r w:rsidRPr="00EF1C78">
              <w:rPr>
                <w:rFonts w:ascii="Arial Narrow" w:eastAsia="Times New Roman" w:hAnsi="Arial Narrow" w:cs="Calibri"/>
                <w:sz w:val="16"/>
                <w:szCs w:val="16"/>
                <w:lang w:eastAsia="en-GB"/>
              </w:rPr>
              <w:br/>
              <w:t>Boerma, W. G.</w:t>
            </w:r>
            <w:r w:rsidRPr="00EF1C78">
              <w:rPr>
                <w:rFonts w:ascii="Arial Narrow" w:eastAsia="Times New Roman" w:hAnsi="Arial Narrow" w:cs="Calibri"/>
                <w:sz w:val="16"/>
                <w:szCs w:val="16"/>
                <w:lang w:eastAsia="en-GB"/>
              </w:rPr>
              <w:br/>
              <w:t>van der Zee, J.</w:t>
            </w:r>
            <w:r w:rsidRPr="00EF1C78">
              <w:rPr>
                <w:rFonts w:ascii="Arial Narrow" w:eastAsia="Times New Roman" w:hAnsi="Arial Narrow" w:cs="Calibri"/>
                <w:sz w:val="16"/>
                <w:szCs w:val="16"/>
                <w:lang w:eastAsia="en-GB"/>
              </w:rPr>
              <w:br/>
              <w:t>Groenewegen, P. P.</w:t>
            </w:r>
          </w:p>
        </w:tc>
        <w:tc>
          <w:tcPr>
            <w:tcW w:w="0" w:type="auto"/>
            <w:textDirection w:val="btLr"/>
            <w:hideMark/>
          </w:tcPr>
          <w:p w14:paraId="6BB5C20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2013</w:t>
            </w:r>
          </w:p>
        </w:tc>
        <w:tc>
          <w:tcPr>
            <w:tcW w:w="0" w:type="auto"/>
            <w:hideMark/>
          </w:tcPr>
          <w:p w14:paraId="36E2A6B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Political, cultural and economic foundations of primary care in Europe</w:t>
            </w:r>
          </w:p>
        </w:tc>
        <w:tc>
          <w:tcPr>
            <w:tcW w:w="0" w:type="auto"/>
            <w:hideMark/>
          </w:tcPr>
          <w:p w14:paraId="3021CE3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 Sci Med</w:t>
            </w:r>
          </w:p>
        </w:tc>
        <w:tc>
          <w:tcPr>
            <w:tcW w:w="0" w:type="auto"/>
            <w:textDirection w:val="btLr"/>
            <w:hideMark/>
          </w:tcPr>
          <w:p w14:paraId="1BF0B56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Netherlands</w:t>
            </w:r>
          </w:p>
        </w:tc>
        <w:tc>
          <w:tcPr>
            <w:tcW w:w="0" w:type="auto"/>
            <w:hideMark/>
          </w:tcPr>
          <w:p w14:paraId="7C6BE45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Quant, Statistical analyses</w:t>
            </w:r>
          </w:p>
        </w:tc>
        <w:tc>
          <w:tcPr>
            <w:tcW w:w="0" w:type="auto"/>
            <w:textDirection w:val="btLr"/>
            <w:hideMark/>
          </w:tcPr>
          <w:p w14:paraId="5223D91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444C080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 PHC</w:t>
            </w:r>
          </w:p>
        </w:tc>
        <w:tc>
          <w:tcPr>
            <w:tcW w:w="0" w:type="auto"/>
            <w:hideMark/>
          </w:tcPr>
          <w:p w14:paraId="33DC784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Europe</w:t>
            </w:r>
          </w:p>
        </w:tc>
        <w:tc>
          <w:tcPr>
            <w:tcW w:w="0" w:type="auto"/>
            <w:hideMark/>
          </w:tcPr>
          <w:p w14:paraId="2BFF8BD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values</w:t>
            </w:r>
          </w:p>
        </w:tc>
        <w:tc>
          <w:tcPr>
            <w:tcW w:w="0" w:type="auto"/>
            <w:hideMark/>
          </w:tcPr>
          <w:p w14:paraId="05A5AD7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3FFBDA8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 systems affect policy makers’ healthcare system priorities; medical professionals’ behaviour towards patients; patients’ healthcare</w:t>
            </w:r>
            <w:r w:rsidRPr="00EF1C78">
              <w:rPr>
                <w:rFonts w:ascii="Arial Narrow" w:eastAsia="Times New Roman" w:hAnsi="Arial Narrow" w:cs="Calibri"/>
                <w:sz w:val="16"/>
                <w:szCs w:val="16"/>
                <w:lang w:eastAsia="en-GB"/>
              </w:rPr>
              <w:br/>
              <w:t>use and expectations</w:t>
            </w:r>
          </w:p>
        </w:tc>
      </w:tr>
      <w:tr w:rsidR="00EF1C78" w:rsidRPr="00EF1C78" w14:paraId="10441C7B" w14:textId="77777777" w:rsidTr="00AF216D">
        <w:trPr>
          <w:cnfStyle w:val="000000100000" w:firstRow="0" w:lastRow="0" w:firstColumn="0" w:lastColumn="0" w:oddVBand="0" w:evenVBand="0" w:oddHBand="1" w:evenHBand="0" w:firstRowFirstColumn="0" w:firstRowLastColumn="0" w:lastRowFirstColumn="0" w:lastRowLastColumn="0"/>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3DF8B23B"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Kruk, Margaret E</w:t>
            </w:r>
            <w:r w:rsidRPr="00EF1C78">
              <w:rPr>
                <w:rFonts w:ascii="Arial Narrow" w:eastAsia="Times New Roman" w:hAnsi="Arial Narrow" w:cs="Calibri"/>
                <w:sz w:val="16"/>
                <w:szCs w:val="16"/>
                <w:lang w:eastAsia="en-GB"/>
              </w:rPr>
              <w:br/>
              <w:t>Freedman, Lynn P</w:t>
            </w:r>
            <w:r w:rsidRPr="00EF1C78">
              <w:rPr>
                <w:rFonts w:ascii="Arial Narrow" w:eastAsia="Times New Roman" w:hAnsi="Arial Narrow" w:cs="Calibri"/>
                <w:sz w:val="16"/>
                <w:szCs w:val="16"/>
                <w:lang w:eastAsia="en-GB"/>
              </w:rPr>
              <w:br/>
              <w:t>Anglin, Grace A</w:t>
            </w:r>
            <w:r w:rsidRPr="00EF1C78">
              <w:rPr>
                <w:rFonts w:ascii="Arial Narrow" w:eastAsia="Times New Roman" w:hAnsi="Arial Narrow" w:cs="Calibri"/>
                <w:sz w:val="16"/>
                <w:szCs w:val="16"/>
                <w:lang w:eastAsia="en-GB"/>
              </w:rPr>
              <w:br/>
              <w:t>Waldman, Ronald J</w:t>
            </w:r>
          </w:p>
        </w:tc>
        <w:tc>
          <w:tcPr>
            <w:tcW w:w="0" w:type="auto"/>
            <w:textDirection w:val="btLr"/>
            <w:hideMark/>
          </w:tcPr>
          <w:p w14:paraId="08DA5E5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2010</w:t>
            </w:r>
          </w:p>
        </w:tc>
        <w:tc>
          <w:tcPr>
            <w:tcW w:w="0" w:type="auto"/>
            <w:hideMark/>
          </w:tcPr>
          <w:p w14:paraId="3C6238CD" w14:textId="00B5C96C"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Rebuilding health systems to improve health and promote state building in post-conflict countries: a theoretical framework and research agenda</w:t>
            </w:r>
          </w:p>
        </w:tc>
        <w:tc>
          <w:tcPr>
            <w:tcW w:w="0" w:type="auto"/>
            <w:hideMark/>
          </w:tcPr>
          <w:p w14:paraId="1F29DA5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science &amp; medicine</w:t>
            </w:r>
          </w:p>
        </w:tc>
        <w:tc>
          <w:tcPr>
            <w:tcW w:w="0" w:type="auto"/>
            <w:textDirection w:val="btLr"/>
            <w:hideMark/>
          </w:tcPr>
          <w:p w14:paraId="23AA8C4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60D47AF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Review for theoretical development</w:t>
            </w:r>
          </w:p>
        </w:tc>
        <w:tc>
          <w:tcPr>
            <w:tcW w:w="0" w:type="auto"/>
            <w:textDirection w:val="btLr"/>
            <w:hideMark/>
          </w:tcPr>
          <w:p w14:paraId="527E93F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5CFF986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5486F5F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 (fragile and conflict affected)</w:t>
            </w:r>
          </w:p>
        </w:tc>
        <w:tc>
          <w:tcPr>
            <w:tcW w:w="0" w:type="auto"/>
            <w:hideMark/>
          </w:tcPr>
          <w:p w14:paraId="5898092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political values</w:t>
            </w:r>
          </w:p>
        </w:tc>
        <w:tc>
          <w:tcPr>
            <w:tcW w:w="0" w:type="auto"/>
            <w:hideMark/>
          </w:tcPr>
          <w:p w14:paraId="5BA4355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w:t>
            </w:r>
          </w:p>
        </w:tc>
        <w:tc>
          <w:tcPr>
            <w:tcW w:w="0" w:type="auto"/>
            <w:hideMark/>
          </w:tcPr>
          <w:p w14:paraId="459F6DC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Resource allocation indicates govt values. HS design, and HS financing indicates govt values. HS design, and HS financing legitimises certain values. HS can produce social value.</w:t>
            </w:r>
          </w:p>
        </w:tc>
      </w:tr>
      <w:tr w:rsidR="00EF1C78" w:rsidRPr="00EF1C78" w14:paraId="12A84DB6" w14:textId="77777777" w:rsidTr="00AF216D">
        <w:trPr>
          <w:trHeight w:val="1485"/>
        </w:trPr>
        <w:tc>
          <w:tcPr>
            <w:cnfStyle w:val="001000000000" w:firstRow="0" w:lastRow="0" w:firstColumn="1" w:lastColumn="0" w:oddVBand="0" w:evenVBand="0" w:oddHBand="0" w:evenHBand="0" w:firstRowFirstColumn="0" w:firstRowLastColumn="0" w:lastRowFirstColumn="0" w:lastRowLastColumn="0"/>
            <w:tcW w:w="0" w:type="auto"/>
            <w:hideMark/>
          </w:tcPr>
          <w:p w14:paraId="20054758"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Kruk, Margaret E</w:t>
            </w:r>
            <w:r w:rsidRPr="00EF1C78">
              <w:rPr>
                <w:rFonts w:ascii="Arial Narrow" w:eastAsia="Times New Roman" w:hAnsi="Arial Narrow" w:cs="Calibri"/>
                <w:sz w:val="16"/>
                <w:szCs w:val="16"/>
                <w:lang w:eastAsia="en-GB"/>
              </w:rPr>
              <w:br/>
              <w:t>Gage, Anna D</w:t>
            </w:r>
            <w:r w:rsidRPr="00EF1C78">
              <w:rPr>
                <w:rFonts w:ascii="Arial Narrow" w:eastAsia="Times New Roman" w:hAnsi="Arial Narrow" w:cs="Calibri"/>
                <w:sz w:val="16"/>
                <w:szCs w:val="16"/>
                <w:lang w:eastAsia="en-GB"/>
              </w:rPr>
              <w:br/>
              <w:t>Arsenault, Catherine</w:t>
            </w:r>
            <w:r w:rsidRPr="00EF1C78">
              <w:rPr>
                <w:rFonts w:ascii="Arial Narrow" w:eastAsia="Times New Roman" w:hAnsi="Arial Narrow" w:cs="Calibri"/>
                <w:sz w:val="16"/>
                <w:szCs w:val="16"/>
                <w:lang w:eastAsia="en-GB"/>
              </w:rPr>
              <w:br/>
              <w:t>Jordan, Keely</w:t>
            </w:r>
            <w:r w:rsidRPr="00EF1C78">
              <w:rPr>
                <w:rFonts w:ascii="Arial Narrow" w:eastAsia="Times New Roman" w:hAnsi="Arial Narrow" w:cs="Calibri"/>
                <w:sz w:val="16"/>
                <w:szCs w:val="16"/>
                <w:lang w:eastAsia="en-GB"/>
              </w:rPr>
              <w:br/>
              <w:t>Leslie, Hannah H</w:t>
            </w:r>
            <w:r w:rsidRPr="00EF1C78">
              <w:rPr>
                <w:rFonts w:ascii="Arial Narrow" w:eastAsia="Times New Roman" w:hAnsi="Arial Narrow" w:cs="Calibri"/>
                <w:sz w:val="16"/>
                <w:szCs w:val="16"/>
                <w:lang w:eastAsia="en-GB"/>
              </w:rPr>
              <w:br/>
              <w:t xml:space="preserve"> et al.</w:t>
            </w:r>
          </w:p>
        </w:tc>
        <w:tc>
          <w:tcPr>
            <w:tcW w:w="0" w:type="auto"/>
            <w:textDirection w:val="btLr"/>
            <w:hideMark/>
          </w:tcPr>
          <w:p w14:paraId="058EB85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2018</w:t>
            </w:r>
          </w:p>
        </w:tc>
        <w:tc>
          <w:tcPr>
            <w:tcW w:w="0" w:type="auto"/>
            <w:hideMark/>
          </w:tcPr>
          <w:p w14:paraId="4F428C0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High-quality health systems in the Sustainable Development Goals era: time for a revolution</w:t>
            </w:r>
          </w:p>
        </w:tc>
        <w:tc>
          <w:tcPr>
            <w:tcW w:w="0" w:type="auto"/>
            <w:hideMark/>
          </w:tcPr>
          <w:p w14:paraId="470247F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Lancet Global Health</w:t>
            </w:r>
          </w:p>
        </w:tc>
        <w:tc>
          <w:tcPr>
            <w:tcW w:w="0" w:type="auto"/>
            <w:textDirection w:val="btLr"/>
            <w:hideMark/>
          </w:tcPr>
          <w:p w14:paraId="3D8F0E9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342FA47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Mixed methods</w:t>
            </w:r>
          </w:p>
        </w:tc>
        <w:tc>
          <w:tcPr>
            <w:tcW w:w="0" w:type="auto"/>
            <w:textDirection w:val="btLr"/>
            <w:hideMark/>
          </w:tcPr>
          <w:p w14:paraId="22C5AC3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46BC5C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w:t>
            </w:r>
          </w:p>
        </w:tc>
        <w:tc>
          <w:tcPr>
            <w:tcW w:w="0" w:type="auto"/>
            <w:hideMark/>
          </w:tcPr>
          <w:p w14:paraId="058ED49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LMICs</w:t>
            </w:r>
          </w:p>
        </w:tc>
        <w:tc>
          <w:tcPr>
            <w:tcW w:w="0" w:type="auto"/>
            <w:hideMark/>
          </w:tcPr>
          <w:p w14:paraId="537F276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norms</w:t>
            </w:r>
          </w:p>
        </w:tc>
        <w:tc>
          <w:tcPr>
            <w:tcW w:w="0" w:type="auto"/>
            <w:hideMark/>
          </w:tcPr>
          <w:p w14:paraId="5018A11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for people, equitable, resilient, efficient</w:t>
            </w:r>
          </w:p>
        </w:tc>
        <w:tc>
          <w:tcPr>
            <w:tcW w:w="0" w:type="auto"/>
            <w:hideMark/>
          </w:tcPr>
          <w:p w14:paraId="5BE8F26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inform HS. HS shape SVs. SVs shape HCW-user relationship</w:t>
            </w:r>
          </w:p>
        </w:tc>
      </w:tr>
      <w:tr w:rsidR="00EF1C78" w:rsidRPr="00EF1C78" w14:paraId="5F6D492E" w14:textId="77777777" w:rsidTr="00AF216D">
        <w:trPr>
          <w:cnfStyle w:val="000000100000" w:firstRow="0" w:lastRow="0" w:firstColumn="0" w:lastColumn="0" w:oddVBand="0" w:evenVBand="0" w:oddHBand="1" w:evenHBand="0" w:firstRowFirstColumn="0" w:firstRowLastColumn="0" w:lastRowFirstColumn="0" w:lastRowLastColumn="0"/>
          <w:trHeight w:val="1440"/>
        </w:trPr>
        <w:tc>
          <w:tcPr>
            <w:cnfStyle w:val="001000000000" w:firstRow="0" w:lastRow="0" w:firstColumn="1" w:lastColumn="0" w:oddVBand="0" w:evenVBand="0" w:oddHBand="0" w:evenHBand="0" w:firstRowFirstColumn="0" w:firstRowLastColumn="0" w:lastRowFirstColumn="0" w:lastRowLastColumn="0"/>
            <w:tcW w:w="0" w:type="auto"/>
            <w:hideMark/>
          </w:tcPr>
          <w:p w14:paraId="5DB9EEFF"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Landwehr, C.</w:t>
            </w:r>
            <w:r w:rsidRPr="00EF1C78">
              <w:rPr>
                <w:rFonts w:ascii="Arial Narrow" w:eastAsia="Times New Roman" w:hAnsi="Arial Narrow" w:cs="Calibri"/>
                <w:sz w:val="16"/>
                <w:szCs w:val="16"/>
                <w:lang w:eastAsia="en-GB"/>
              </w:rPr>
              <w:br/>
              <w:t>Klinnert, D.</w:t>
            </w:r>
          </w:p>
        </w:tc>
        <w:tc>
          <w:tcPr>
            <w:tcW w:w="0" w:type="auto"/>
            <w:textDirection w:val="btLr"/>
            <w:hideMark/>
          </w:tcPr>
          <w:p w14:paraId="4112891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2015</w:t>
            </w:r>
          </w:p>
        </w:tc>
        <w:tc>
          <w:tcPr>
            <w:tcW w:w="0" w:type="auto"/>
            <w:hideMark/>
          </w:tcPr>
          <w:p w14:paraId="7F22637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 congruence in health care priority setting: social values, institutions and decisions in three countries</w:t>
            </w:r>
          </w:p>
        </w:tc>
        <w:tc>
          <w:tcPr>
            <w:tcW w:w="0" w:type="auto"/>
            <w:hideMark/>
          </w:tcPr>
          <w:p w14:paraId="654EAED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Econ Policy Law</w:t>
            </w:r>
          </w:p>
        </w:tc>
        <w:tc>
          <w:tcPr>
            <w:tcW w:w="0" w:type="auto"/>
            <w:textDirection w:val="btLr"/>
            <w:hideMark/>
          </w:tcPr>
          <w:p w14:paraId="1696231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Germany</w:t>
            </w:r>
          </w:p>
        </w:tc>
        <w:tc>
          <w:tcPr>
            <w:tcW w:w="0" w:type="auto"/>
            <w:hideMark/>
          </w:tcPr>
          <w:p w14:paraId="18CCA03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Document review and survey data</w:t>
            </w:r>
          </w:p>
        </w:tc>
        <w:tc>
          <w:tcPr>
            <w:tcW w:w="0" w:type="auto"/>
            <w:textDirection w:val="btLr"/>
            <w:hideMark/>
          </w:tcPr>
          <w:p w14:paraId="7D2B31A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7D1D8F9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72197FB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German, France, UK</w:t>
            </w:r>
          </w:p>
        </w:tc>
        <w:tc>
          <w:tcPr>
            <w:tcW w:w="0" w:type="auto"/>
            <w:hideMark/>
          </w:tcPr>
          <w:p w14:paraId="5745B22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27D042D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Efficiency, equity, personal responsibility</w:t>
            </w:r>
          </w:p>
        </w:tc>
        <w:tc>
          <w:tcPr>
            <w:tcW w:w="0" w:type="auto"/>
            <w:hideMark/>
          </w:tcPr>
          <w:p w14:paraId="7BA0B5D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Congruence between SVs and Institutional values → public acceptance of prioritization decisions. Design of HS at large 'reflects' social values. Value congruence → satisfaction and acceptance of HS.</w:t>
            </w:r>
          </w:p>
        </w:tc>
      </w:tr>
      <w:tr w:rsidR="00EF1C78" w:rsidRPr="00EF1C78" w14:paraId="6550857A" w14:textId="77777777" w:rsidTr="00AF216D">
        <w:trPr>
          <w:trHeight w:val="1050"/>
        </w:trPr>
        <w:tc>
          <w:tcPr>
            <w:cnfStyle w:val="001000000000" w:firstRow="0" w:lastRow="0" w:firstColumn="1" w:lastColumn="0" w:oddVBand="0" w:evenVBand="0" w:oddHBand="0" w:evenHBand="0" w:firstRowFirstColumn="0" w:firstRowLastColumn="0" w:lastRowFirstColumn="0" w:lastRowLastColumn="0"/>
            <w:tcW w:w="0" w:type="auto"/>
            <w:hideMark/>
          </w:tcPr>
          <w:p w14:paraId="7E9D5395"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Langlois, Étienne V</w:t>
            </w:r>
            <w:r w:rsidRPr="00EF1C78">
              <w:rPr>
                <w:rFonts w:ascii="Arial Narrow" w:eastAsia="Times New Roman" w:hAnsi="Arial Narrow" w:cs="Calibri"/>
                <w:sz w:val="16"/>
                <w:szCs w:val="16"/>
                <w:lang w:eastAsia="en-GB"/>
              </w:rPr>
              <w:br/>
              <w:t>Daniels, Karen</w:t>
            </w:r>
            <w:r w:rsidRPr="00EF1C78">
              <w:rPr>
                <w:rFonts w:ascii="Arial Narrow" w:eastAsia="Times New Roman" w:hAnsi="Arial Narrow" w:cs="Calibri"/>
                <w:sz w:val="16"/>
                <w:szCs w:val="16"/>
                <w:lang w:eastAsia="en-GB"/>
              </w:rPr>
              <w:br/>
              <w:t>Akl, Elie A</w:t>
            </w:r>
            <w:r w:rsidRPr="00EF1C78">
              <w:rPr>
                <w:rFonts w:ascii="Arial Narrow" w:eastAsia="Times New Roman" w:hAnsi="Arial Narrow" w:cs="Calibri"/>
                <w:sz w:val="16"/>
                <w:szCs w:val="16"/>
                <w:lang w:eastAsia="en-GB"/>
              </w:rPr>
              <w:br/>
              <w:t>World Health Organization</w:t>
            </w:r>
          </w:p>
        </w:tc>
        <w:tc>
          <w:tcPr>
            <w:tcW w:w="0" w:type="auto"/>
            <w:textDirection w:val="btLr"/>
            <w:hideMark/>
          </w:tcPr>
          <w:p w14:paraId="749C6E3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2018</w:t>
            </w:r>
          </w:p>
        </w:tc>
        <w:tc>
          <w:tcPr>
            <w:tcW w:w="0" w:type="auto"/>
            <w:hideMark/>
          </w:tcPr>
          <w:p w14:paraId="303D342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Evidence synthesis for health policy and systems: a methods guide</w:t>
            </w:r>
          </w:p>
        </w:tc>
        <w:tc>
          <w:tcPr>
            <w:tcW w:w="0" w:type="auto"/>
            <w:hideMark/>
          </w:tcPr>
          <w:p w14:paraId="3707C0D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WHO report</w:t>
            </w:r>
          </w:p>
        </w:tc>
        <w:tc>
          <w:tcPr>
            <w:tcW w:w="0" w:type="auto"/>
            <w:textDirection w:val="btLr"/>
            <w:hideMark/>
          </w:tcPr>
          <w:p w14:paraId="3F7D18A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Switzerland</w:t>
            </w:r>
          </w:p>
        </w:tc>
        <w:tc>
          <w:tcPr>
            <w:tcW w:w="0" w:type="auto"/>
            <w:hideMark/>
          </w:tcPr>
          <w:p w14:paraId="3D276269" w14:textId="76A301B2"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Methodological guideline</w:t>
            </w:r>
          </w:p>
        </w:tc>
        <w:tc>
          <w:tcPr>
            <w:tcW w:w="0" w:type="auto"/>
            <w:textDirection w:val="btLr"/>
            <w:hideMark/>
          </w:tcPr>
          <w:p w14:paraId="2AF7224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65EA9FE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Knowledge translation</w:t>
            </w:r>
          </w:p>
        </w:tc>
        <w:tc>
          <w:tcPr>
            <w:tcW w:w="0" w:type="auto"/>
            <w:hideMark/>
          </w:tcPr>
          <w:p w14:paraId="750493B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4BA4B66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08F6EAF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03A17D4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drive pol decisions. SVs influence effectiveness of interventions.  SVs are reflected in HS.</w:t>
            </w:r>
          </w:p>
        </w:tc>
      </w:tr>
      <w:tr w:rsidR="00EF1C78" w:rsidRPr="00EF1C78" w14:paraId="0B0F794A" w14:textId="77777777" w:rsidTr="00AF216D">
        <w:trPr>
          <w:cnfStyle w:val="000000100000" w:firstRow="0" w:lastRow="0" w:firstColumn="0" w:lastColumn="0" w:oddVBand="0" w:evenVBand="0" w:oddHBand="1" w:evenHBand="0" w:firstRowFirstColumn="0" w:firstRowLastColumn="0" w:lastRowFirstColumn="0" w:lastRowLastColumn="0"/>
          <w:trHeight w:val="1530"/>
        </w:trPr>
        <w:tc>
          <w:tcPr>
            <w:cnfStyle w:val="001000000000" w:firstRow="0" w:lastRow="0" w:firstColumn="1" w:lastColumn="0" w:oddVBand="0" w:evenVBand="0" w:oddHBand="0" w:evenHBand="0" w:firstRowFirstColumn="0" w:firstRowLastColumn="0" w:lastRowFirstColumn="0" w:lastRowLastColumn="0"/>
            <w:tcW w:w="0" w:type="auto"/>
            <w:hideMark/>
          </w:tcPr>
          <w:p w14:paraId="5D1D945A"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Lavis, John N</w:t>
            </w:r>
            <w:r w:rsidRPr="00EF1C78">
              <w:rPr>
                <w:rFonts w:ascii="Arial Narrow" w:eastAsia="Times New Roman" w:hAnsi="Arial Narrow" w:cs="Calibri"/>
                <w:sz w:val="16"/>
                <w:szCs w:val="16"/>
                <w:lang w:eastAsia="en-GB"/>
              </w:rPr>
              <w:br/>
              <w:t>Wilson, Michael G</w:t>
            </w:r>
            <w:r w:rsidRPr="00EF1C78">
              <w:rPr>
                <w:rFonts w:ascii="Arial Narrow" w:eastAsia="Times New Roman" w:hAnsi="Arial Narrow" w:cs="Calibri"/>
                <w:sz w:val="16"/>
                <w:szCs w:val="16"/>
                <w:lang w:eastAsia="en-GB"/>
              </w:rPr>
              <w:br/>
              <w:t>Oxman, Andrew D</w:t>
            </w:r>
            <w:r w:rsidRPr="00EF1C78">
              <w:rPr>
                <w:rFonts w:ascii="Arial Narrow" w:eastAsia="Times New Roman" w:hAnsi="Arial Narrow" w:cs="Calibri"/>
                <w:sz w:val="16"/>
                <w:szCs w:val="16"/>
                <w:lang w:eastAsia="en-GB"/>
              </w:rPr>
              <w:br/>
              <w:t>Grimshaw, Jeremy</w:t>
            </w:r>
            <w:r w:rsidRPr="00EF1C78">
              <w:rPr>
                <w:rFonts w:ascii="Arial Narrow" w:eastAsia="Times New Roman" w:hAnsi="Arial Narrow" w:cs="Calibri"/>
                <w:sz w:val="16"/>
                <w:szCs w:val="16"/>
                <w:lang w:eastAsia="en-GB"/>
              </w:rPr>
              <w:br/>
              <w:t>Lewin, Simon</w:t>
            </w:r>
            <w:r w:rsidRPr="00EF1C78">
              <w:rPr>
                <w:rFonts w:ascii="Arial Narrow" w:eastAsia="Times New Roman" w:hAnsi="Arial Narrow" w:cs="Calibri"/>
                <w:sz w:val="16"/>
                <w:szCs w:val="16"/>
                <w:lang w:eastAsia="en-GB"/>
              </w:rPr>
              <w:br/>
              <w:t>Fretheim, Atle</w:t>
            </w:r>
          </w:p>
        </w:tc>
        <w:tc>
          <w:tcPr>
            <w:tcW w:w="0" w:type="auto"/>
            <w:textDirection w:val="btLr"/>
            <w:hideMark/>
          </w:tcPr>
          <w:p w14:paraId="52D1244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2009</w:t>
            </w:r>
          </w:p>
        </w:tc>
        <w:tc>
          <w:tcPr>
            <w:tcW w:w="0" w:type="auto"/>
            <w:hideMark/>
          </w:tcPr>
          <w:p w14:paraId="3C697AA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SUPPORT Tools for evidence-informed health Policymaking (STP) 5: Using research evidence to frame options to address a problem</w:t>
            </w:r>
          </w:p>
        </w:tc>
        <w:tc>
          <w:tcPr>
            <w:tcW w:w="0" w:type="auto"/>
            <w:hideMark/>
          </w:tcPr>
          <w:p w14:paraId="35924D3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Research Policy and Systems</w:t>
            </w:r>
          </w:p>
        </w:tc>
        <w:tc>
          <w:tcPr>
            <w:tcW w:w="0" w:type="auto"/>
            <w:textDirection w:val="btLr"/>
            <w:hideMark/>
          </w:tcPr>
          <w:p w14:paraId="48A982A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2A05758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Methodological guidance</w:t>
            </w:r>
          </w:p>
        </w:tc>
        <w:tc>
          <w:tcPr>
            <w:tcW w:w="0" w:type="auto"/>
            <w:textDirection w:val="btLr"/>
            <w:hideMark/>
          </w:tcPr>
          <w:p w14:paraId="2E7A1BA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D8483B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Policy anal</w:t>
            </w:r>
          </w:p>
        </w:tc>
        <w:tc>
          <w:tcPr>
            <w:tcW w:w="0" w:type="auto"/>
            <w:hideMark/>
          </w:tcPr>
          <w:p w14:paraId="7FBD71A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21BDBE4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Dominant values</w:t>
            </w:r>
          </w:p>
        </w:tc>
        <w:tc>
          <w:tcPr>
            <w:tcW w:w="0" w:type="auto"/>
            <w:hideMark/>
          </w:tcPr>
          <w:p w14:paraId="073A777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69054AB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Pol feasibility.</w:t>
            </w:r>
          </w:p>
        </w:tc>
      </w:tr>
      <w:tr w:rsidR="00EF1C78" w:rsidRPr="00EF1C78" w14:paraId="2C4FAEE4" w14:textId="77777777" w:rsidTr="00AF216D">
        <w:trPr>
          <w:trHeight w:val="1425"/>
        </w:trPr>
        <w:tc>
          <w:tcPr>
            <w:cnfStyle w:val="001000000000" w:firstRow="0" w:lastRow="0" w:firstColumn="1" w:lastColumn="0" w:oddVBand="0" w:evenVBand="0" w:oddHBand="0" w:evenHBand="0" w:firstRowFirstColumn="0" w:firstRowLastColumn="0" w:lastRowFirstColumn="0" w:lastRowLastColumn="0"/>
            <w:tcW w:w="0" w:type="auto"/>
            <w:hideMark/>
          </w:tcPr>
          <w:p w14:paraId="6BACD19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Lencucha, R.</w:t>
            </w:r>
            <w:r w:rsidRPr="00EF1C78">
              <w:rPr>
                <w:rFonts w:ascii="Arial Narrow" w:eastAsia="Times New Roman" w:hAnsi="Arial Narrow" w:cs="Calibri"/>
                <w:sz w:val="16"/>
                <w:szCs w:val="16"/>
                <w:lang w:eastAsia="en-GB"/>
              </w:rPr>
              <w:br w:type="page"/>
              <w:t>Reddy, S. K.</w:t>
            </w:r>
            <w:r w:rsidRPr="00EF1C78">
              <w:rPr>
                <w:rFonts w:ascii="Arial Narrow" w:eastAsia="Times New Roman" w:hAnsi="Arial Narrow" w:cs="Calibri"/>
                <w:sz w:val="16"/>
                <w:szCs w:val="16"/>
                <w:lang w:eastAsia="en-GB"/>
              </w:rPr>
              <w:br w:type="page"/>
              <w:t>Labonte, R.</w:t>
            </w:r>
            <w:r w:rsidRPr="00EF1C78">
              <w:rPr>
                <w:rFonts w:ascii="Arial Narrow" w:eastAsia="Times New Roman" w:hAnsi="Arial Narrow" w:cs="Calibri"/>
                <w:sz w:val="16"/>
                <w:szCs w:val="16"/>
                <w:lang w:eastAsia="en-GB"/>
              </w:rPr>
              <w:br w:type="page"/>
              <w:t>Drope, J.</w:t>
            </w:r>
            <w:r w:rsidRPr="00EF1C78">
              <w:rPr>
                <w:rFonts w:ascii="Arial Narrow" w:eastAsia="Times New Roman" w:hAnsi="Arial Narrow" w:cs="Calibri"/>
                <w:sz w:val="16"/>
                <w:szCs w:val="16"/>
                <w:lang w:eastAsia="en-GB"/>
              </w:rPr>
              <w:br w:type="page"/>
              <w:t>Magati, P.</w:t>
            </w:r>
            <w:r w:rsidRPr="00EF1C78">
              <w:rPr>
                <w:rFonts w:ascii="Arial Narrow" w:eastAsia="Times New Roman" w:hAnsi="Arial Narrow" w:cs="Calibri"/>
                <w:sz w:val="16"/>
                <w:szCs w:val="16"/>
                <w:lang w:eastAsia="en-GB"/>
              </w:rPr>
              <w:br w:type="page"/>
              <w:t>Goma, F.</w:t>
            </w:r>
            <w:r w:rsidRPr="00EF1C78">
              <w:rPr>
                <w:rFonts w:ascii="Arial Narrow" w:eastAsia="Times New Roman" w:hAnsi="Arial Narrow" w:cs="Calibri"/>
                <w:sz w:val="16"/>
                <w:szCs w:val="16"/>
                <w:lang w:eastAsia="en-GB"/>
              </w:rPr>
              <w:br w:type="page"/>
              <w:t>Zulu, R.</w:t>
            </w:r>
            <w:r w:rsidRPr="00EF1C78">
              <w:rPr>
                <w:rFonts w:ascii="Arial Narrow" w:eastAsia="Times New Roman" w:hAnsi="Arial Narrow" w:cs="Calibri"/>
                <w:sz w:val="16"/>
                <w:szCs w:val="16"/>
                <w:lang w:eastAsia="en-GB"/>
              </w:rPr>
              <w:br w:type="page"/>
              <w:t>Makoka, D.</w:t>
            </w:r>
          </w:p>
        </w:tc>
        <w:tc>
          <w:tcPr>
            <w:tcW w:w="0" w:type="auto"/>
            <w:textDirection w:val="btLr"/>
            <w:hideMark/>
          </w:tcPr>
          <w:p w14:paraId="5FF07EA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2018</w:t>
            </w:r>
          </w:p>
        </w:tc>
        <w:tc>
          <w:tcPr>
            <w:tcW w:w="0" w:type="auto"/>
            <w:hideMark/>
          </w:tcPr>
          <w:p w14:paraId="28383B9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Global tobacco control and economic norms: an analysis of normative commitments in Kenya, Malawi and Zambia</w:t>
            </w:r>
          </w:p>
        </w:tc>
        <w:tc>
          <w:tcPr>
            <w:tcW w:w="0" w:type="auto"/>
            <w:hideMark/>
          </w:tcPr>
          <w:p w14:paraId="1053D98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7BCD655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11B67FA6" w14:textId="189EDDFC"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Empirical: Key informant interviews</w:t>
            </w:r>
          </w:p>
        </w:tc>
        <w:tc>
          <w:tcPr>
            <w:tcW w:w="0" w:type="auto"/>
            <w:textDirection w:val="btLr"/>
            <w:hideMark/>
          </w:tcPr>
          <w:p w14:paraId="214BB54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0766AE9" w14:textId="047702DB"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09F07218" w14:textId="64B52C00"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Kenya, Malawi, and Zambia.</w:t>
            </w:r>
          </w:p>
        </w:tc>
        <w:tc>
          <w:tcPr>
            <w:tcW w:w="0" w:type="auto"/>
            <w:hideMark/>
          </w:tcPr>
          <w:p w14:paraId="6855C98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norms</w:t>
            </w:r>
          </w:p>
        </w:tc>
        <w:tc>
          <w:tcPr>
            <w:tcW w:w="0" w:type="auto"/>
            <w:hideMark/>
          </w:tcPr>
          <w:p w14:paraId="3E210C7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Economic and neoliberal norms</w:t>
            </w:r>
          </w:p>
        </w:tc>
        <w:tc>
          <w:tcPr>
            <w:tcW w:w="0" w:type="auto"/>
            <w:hideMark/>
          </w:tcPr>
          <w:p w14:paraId="14E83BE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International norms → national pol adoption and implementation</w:t>
            </w:r>
          </w:p>
        </w:tc>
      </w:tr>
      <w:tr w:rsidR="00EF1C78" w:rsidRPr="00EF1C78" w14:paraId="34528BA2" w14:textId="77777777" w:rsidTr="00AF216D">
        <w:trPr>
          <w:cnfStyle w:val="000000100000" w:firstRow="0" w:lastRow="0" w:firstColumn="0" w:lastColumn="0" w:oddVBand="0" w:evenVBand="0" w:oddHBand="1" w:evenHBand="0" w:firstRowFirstColumn="0" w:firstRowLastColumn="0" w:lastRowFirstColumn="0" w:lastRowLastColumn="0"/>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07F538B9"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Leonard, David K</w:t>
            </w:r>
            <w:r w:rsidRPr="00EF1C78">
              <w:rPr>
                <w:rFonts w:ascii="Arial Narrow" w:eastAsia="Times New Roman" w:hAnsi="Arial Narrow" w:cs="Calibri"/>
                <w:sz w:val="16"/>
                <w:szCs w:val="16"/>
                <w:lang w:eastAsia="en-GB"/>
              </w:rPr>
              <w:br/>
              <w:t>Bloom, Gerald</w:t>
            </w:r>
            <w:r w:rsidRPr="00EF1C78">
              <w:rPr>
                <w:rFonts w:ascii="Arial Narrow" w:eastAsia="Times New Roman" w:hAnsi="Arial Narrow" w:cs="Calibri"/>
                <w:sz w:val="16"/>
                <w:szCs w:val="16"/>
                <w:lang w:eastAsia="en-GB"/>
              </w:rPr>
              <w:br/>
              <w:t>Hanson, Kara</w:t>
            </w:r>
            <w:r w:rsidRPr="00EF1C78">
              <w:rPr>
                <w:rFonts w:ascii="Arial Narrow" w:eastAsia="Times New Roman" w:hAnsi="Arial Narrow" w:cs="Calibri"/>
                <w:sz w:val="16"/>
                <w:szCs w:val="16"/>
                <w:lang w:eastAsia="en-GB"/>
              </w:rPr>
              <w:br/>
              <w:t>O’Farrell, Juan</w:t>
            </w:r>
            <w:r w:rsidRPr="00EF1C78">
              <w:rPr>
                <w:rFonts w:ascii="Arial Narrow" w:eastAsia="Times New Roman" w:hAnsi="Arial Narrow" w:cs="Calibri"/>
                <w:sz w:val="16"/>
                <w:szCs w:val="16"/>
                <w:lang w:eastAsia="en-GB"/>
              </w:rPr>
              <w:br/>
              <w:t>Spicer, Neil</w:t>
            </w:r>
          </w:p>
        </w:tc>
        <w:tc>
          <w:tcPr>
            <w:tcW w:w="0" w:type="auto"/>
            <w:textDirection w:val="btLr"/>
            <w:hideMark/>
          </w:tcPr>
          <w:p w14:paraId="658DC72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2013</w:t>
            </w:r>
          </w:p>
        </w:tc>
        <w:tc>
          <w:tcPr>
            <w:tcW w:w="0" w:type="auto"/>
            <w:hideMark/>
          </w:tcPr>
          <w:p w14:paraId="0B1E1AF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Institutional solutions to the asymmetric information problem in health and development services for the poor</w:t>
            </w:r>
          </w:p>
        </w:tc>
        <w:tc>
          <w:tcPr>
            <w:tcW w:w="0" w:type="auto"/>
            <w:hideMark/>
          </w:tcPr>
          <w:p w14:paraId="1CFDD3A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World Development</w:t>
            </w:r>
          </w:p>
        </w:tc>
        <w:tc>
          <w:tcPr>
            <w:tcW w:w="0" w:type="auto"/>
            <w:textDirection w:val="btLr"/>
            <w:hideMark/>
          </w:tcPr>
          <w:p w14:paraId="50AE21B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43500DB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Syst review</w:t>
            </w:r>
          </w:p>
        </w:tc>
        <w:tc>
          <w:tcPr>
            <w:tcW w:w="0" w:type="auto"/>
            <w:textDirection w:val="btLr"/>
            <w:hideMark/>
          </w:tcPr>
          <w:p w14:paraId="712C2EE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711326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Serv. Del (planning and </w:t>
            </w:r>
            <w:proofErr w:type="gramStart"/>
            <w:r w:rsidRPr="00EF1C78">
              <w:rPr>
                <w:rFonts w:ascii="Arial Narrow" w:eastAsia="Times New Roman" w:hAnsi="Arial Narrow" w:cs="Calibri"/>
                <w:sz w:val="16"/>
                <w:szCs w:val="16"/>
                <w:lang w:eastAsia="en-GB"/>
              </w:rPr>
              <w:t>mngment)Accountability</w:t>
            </w:r>
            <w:proofErr w:type="gramEnd"/>
          </w:p>
        </w:tc>
        <w:tc>
          <w:tcPr>
            <w:tcW w:w="0" w:type="auto"/>
            <w:hideMark/>
          </w:tcPr>
          <w:p w14:paraId="79C89B5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1FFD7D8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values</w:t>
            </w:r>
          </w:p>
        </w:tc>
        <w:tc>
          <w:tcPr>
            <w:tcW w:w="0" w:type="auto"/>
            <w:hideMark/>
          </w:tcPr>
          <w:p w14:paraId="5AC675B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Quality</w:t>
            </w:r>
          </w:p>
        </w:tc>
        <w:tc>
          <w:tcPr>
            <w:tcW w:w="0" w:type="auto"/>
            <w:hideMark/>
          </w:tcPr>
          <w:p w14:paraId="0A9FECF8" w14:textId="1565EECB"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constrain possibilities for change.   SVs shape individual and org bh.</w:t>
            </w:r>
          </w:p>
        </w:tc>
      </w:tr>
      <w:tr w:rsidR="00EF1C78" w:rsidRPr="00EF1C78" w14:paraId="76BC1914" w14:textId="77777777" w:rsidTr="00AF216D">
        <w:trPr>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5DC39FC4"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Littlejohns, P.</w:t>
            </w:r>
            <w:r w:rsidRPr="00EF1C78">
              <w:rPr>
                <w:rFonts w:ascii="Arial Narrow" w:eastAsia="Times New Roman" w:hAnsi="Arial Narrow" w:cs="Calibri"/>
                <w:sz w:val="16"/>
                <w:szCs w:val="16"/>
                <w:lang w:eastAsia="en-GB"/>
              </w:rPr>
              <w:br/>
              <w:t>Sharma, T.</w:t>
            </w:r>
            <w:r w:rsidRPr="00EF1C78">
              <w:rPr>
                <w:rFonts w:ascii="Arial Narrow" w:eastAsia="Times New Roman" w:hAnsi="Arial Narrow" w:cs="Calibri"/>
                <w:sz w:val="16"/>
                <w:szCs w:val="16"/>
                <w:lang w:eastAsia="en-GB"/>
              </w:rPr>
              <w:br/>
              <w:t>Jeong, K.</w:t>
            </w:r>
          </w:p>
        </w:tc>
        <w:tc>
          <w:tcPr>
            <w:tcW w:w="0" w:type="auto"/>
            <w:textDirection w:val="btLr"/>
            <w:hideMark/>
          </w:tcPr>
          <w:p w14:paraId="34D4FAD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2012</w:t>
            </w:r>
          </w:p>
        </w:tc>
        <w:tc>
          <w:tcPr>
            <w:tcW w:w="0" w:type="auto"/>
            <w:hideMark/>
          </w:tcPr>
          <w:p w14:paraId="69A805B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and health priority setting in England: "values" based decision making</w:t>
            </w:r>
          </w:p>
        </w:tc>
        <w:tc>
          <w:tcPr>
            <w:tcW w:w="0" w:type="auto"/>
            <w:hideMark/>
          </w:tcPr>
          <w:p w14:paraId="6DF0F24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 Organ Manag</w:t>
            </w:r>
          </w:p>
        </w:tc>
        <w:tc>
          <w:tcPr>
            <w:tcW w:w="0" w:type="auto"/>
            <w:textDirection w:val="btLr"/>
            <w:hideMark/>
          </w:tcPr>
          <w:p w14:paraId="4F8ABC9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18710AC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C&amp;W Fw</w:t>
            </w:r>
          </w:p>
        </w:tc>
        <w:tc>
          <w:tcPr>
            <w:tcW w:w="0" w:type="auto"/>
            <w:textDirection w:val="btLr"/>
            <w:hideMark/>
          </w:tcPr>
          <w:p w14:paraId="43B730A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65D392D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 (HTA)</w:t>
            </w:r>
          </w:p>
        </w:tc>
        <w:tc>
          <w:tcPr>
            <w:tcW w:w="0" w:type="auto"/>
            <w:hideMark/>
          </w:tcPr>
          <w:p w14:paraId="00B5708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4BAB329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01C0267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justice, solidarity, respect for persons and dignity</w:t>
            </w:r>
          </w:p>
        </w:tc>
        <w:tc>
          <w:tcPr>
            <w:tcW w:w="0" w:type="auto"/>
            <w:hideMark/>
          </w:tcPr>
          <w:p w14:paraId="438F97B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Resource allocation dec-making processes reflect national legal systems and values. Dec-making processes reflect and are influenced by SV.  SVs can be embedded in or disguised as considerations of effectiveness.</w:t>
            </w:r>
          </w:p>
        </w:tc>
      </w:tr>
      <w:tr w:rsidR="00EF1C78" w:rsidRPr="00EF1C78" w14:paraId="17EEEFD5" w14:textId="77777777" w:rsidTr="00AF216D">
        <w:trPr>
          <w:cnfStyle w:val="000000100000" w:firstRow="0" w:lastRow="0" w:firstColumn="0" w:lastColumn="0" w:oddVBand="0" w:evenVBand="0" w:oddHBand="1" w:evenHBand="0" w:firstRowFirstColumn="0" w:firstRowLastColumn="0" w:lastRowFirstColumn="0" w:lastRowLastColumn="0"/>
          <w:trHeight w:val="1545"/>
        </w:trPr>
        <w:tc>
          <w:tcPr>
            <w:cnfStyle w:val="001000000000" w:firstRow="0" w:lastRow="0" w:firstColumn="1" w:lastColumn="0" w:oddVBand="0" w:evenVBand="0" w:oddHBand="0" w:evenHBand="0" w:firstRowFirstColumn="0" w:firstRowLastColumn="0" w:lastRowFirstColumn="0" w:lastRowLastColumn="0"/>
            <w:tcW w:w="0" w:type="auto"/>
            <w:hideMark/>
          </w:tcPr>
          <w:p w14:paraId="291AFDB1"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Littlejohns, P.</w:t>
            </w:r>
            <w:r w:rsidRPr="00EF1C78">
              <w:rPr>
                <w:rFonts w:ascii="Arial Narrow" w:eastAsia="Times New Roman" w:hAnsi="Arial Narrow" w:cs="Calibri"/>
                <w:sz w:val="16"/>
                <w:szCs w:val="16"/>
                <w:lang w:eastAsia="en-GB"/>
              </w:rPr>
              <w:br/>
              <w:t>Weale, A.</w:t>
            </w:r>
            <w:r w:rsidRPr="00EF1C78">
              <w:rPr>
                <w:rFonts w:ascii="Arial Narrow" w:eastAsia="Times New Roman" w:hAnsi="Arial Narrow" w:cs="Calibri"/>
                <w:sz w:val="16"/>
                <w:szCs w:val="16"/>
                <w:lang w:eastAsia="en-GB"/>
              </w:rPr>
              <w:br/>
              <w:t>Chalkidou, K.</w:t>
            </w:r>
            <w:r w:rsidRPr="00EF1C78">
              <w:rPr>
                <w:rFonts w:ascii="Arial Narrow" w:eastAsia="Times New Roman" w:hAnsi="Arial Narrow" w:cs="Calibri"/>
                <w:sz w:val="16"/>
                <w:szCs w:val="16"/>
                <w:lang w:eastAsia="en-GB"/>
              </w:rPr>
              <w:br/>
              <w:t>Faden, R.</w:t>
            </w:r>
            <w:r w:rsidRPr="00EF1C78">
              <w:rPr>
                <w:rFonts w:ascii="Arial Narrow" w:eastAsia="Times New Roman" w:hAnsi="Arial Narrow" w:cs="Calibri"/>
                <w:sz w:val="16"/>
                <w:szCs w:val="16"/>
                <w:lang w:eastAsia="en-GB"/>
              </w:rPr>
              <w:br/>
              <w:t>Teerawattananon, Y.</w:t>
            </w:r>
          </w:p>
        </w:tc>
        <w:tc>
          <w:tcPr>
            <w:tcW w:w="0" w:type="auto"/>
            <w:textDirection w:val="btLr"/>
            <w:hideMark/>
          </w:tcPr>
          <w:p w14:paraId="0B8338A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2012</w:t>
            </w:r>
          </w:p>
        </w:tc>
        <w:tc>
          <w:tcPr>
            <w:tcW w:w="0" w:type="auto"/>
            <w:hideMark/>
          </w:tcPr>
          <w:p w14:paraId="4421583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and health policy: a new international research programme</w:t>
            </w:r>
          </w:p>
        </w:tc>
        <w:tc>
          <w:tcPr>
            <w:tcW w:w="0" w:type="auto"/>
            <w:hideMark/>
          </w:tcPr>
          <w:p w14:paraId="4E418E3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 Organ Manag</w:t>
            </w:r>
          </w:p>
        </w:tc>
        <w:tc>
          <w:tcPr>
            <w:tcW w:w="0" w:type="auto"/>
            <w:textDirection w:val="btLr"/>
            <w:hideMark/>
          </w:tcPr>
          <w:p w14:paraId="43F8DCB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3D376BE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Introduction</w:t>
            </w:r>
          </w:p>
        </w:tc>
        <w:tc>
          <w:tcPr>
            <w:tcW w:w="0" w:type="auto"/>
            <w:textDirection w:val="btLr"/>
            <w:hideMark/>
          </w:tcPr>
          <w:p w14:paraId="12339BE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60F14AC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 (HTA)</w:t>
            </w:r>
          </w:p>
        </w:tc>
        <w:tc>
          <w:tcPr>
            <w:tcW w:w="0" w:type="auto"/>
            <w:hideMark/>
          </w:tcPr>
          <w:p w14:paraId="23CEAE4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4B00A88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734EB2A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C&amp;W FW</w:t>
            </w:r>
          </w:p>
        </w:tc>
        <w:tc>
          <w:tcPr>
            <w:tcW w:w="0" w:type="auto"/>
            <w:hideMark/>
          </w:tcPr>
          <w:p w14:paraId="2D28F941" w14:textId="02869FB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PS decision reflect civic culture. PS decisions will be different based on different SVs in each country.  SVs → PS</w:t>
            </w:r>
          </w:p>
        </w:tc>
      </w:tr>
      <w:tr w:rsidR="00EF1C78" w:rsidRPr="00EF1C78" w14:paraId="6194E876" w14:textId="77777777" w:rsidTr="00AF216D">
        <w:trPr>
          <w:trHeight w:val="1260"/>
        </w:trPr>
        <w:tc>
          <w:tcPr>
            <w:cnfStyle w:val="001000000000" w:firstRow="0" w:lastRow="0" w:firstColumn="1" w:lastColumn="0" w:oddVBand="0" w:evenVBand="0" w:oddHBand="0" w:evenHBand="0" w:firstRowFirstColumn="0" w:firstRowLastColumn="0" w:lastRowFirstColumn="0" w:lastRowLastColumn="0"/>
            <w:tcW w:w="0" w:type="auto"/>
            <w:hideMark/>
          </w:tcPr>
          <w:p w14:paraId="44738137"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Littlejohns, P.</w:t>
            </w:r>
            <w:r w:rsidRPr="00EF1C78">
              <w:rPr>
                <w:rFonts w:ascii="Arial Narrow" w:eastAsia="Times New Roman" w:hAnsi="Arial Narrow" w:cs="Calibri"/>
                <w:sz w:val="16"/>
                <w:szCs w:val="16"/>
                <w:lang w:eastAsia="en-GB"/>
              </w:rPr>
              <w:br/>
              <w:t>Yeung, K.</w:t>
            </w:r>
            <w:r w:rsidRPr="00EF1C78">
              <w:rPr>
                <w:rFonts w:ascii="Arial Narrow" w:eastAsia="Times New Roman" w:hAnsi="Arial Narrow" w:cs="Calibri"/>
                <w:sz w:val="16"/>
                <w:szCs w:val="16"/>
                <w:lang w:eastAsia="en-GB"/>
              </w:rPr>
              <w:br/>
              <w:t>Clark, S.</w:t>
            </w:r>
            <w:r w:rsidRPr="00EF1C78">
              <w:rPr>
                <w:rFonts w:ascii="Arial Narrow" w:eastAsia="Times New Roman" w:hAnsi="Arial Narrow" w:cs="Calibri"/>
                <w:sz w:val="16"/>
                <w:szCs w:val="16"/>
                <w:lang w:eastAsia="en-GB"/>
              </w:rPr>
              <w:br/>
              <w:t>Weale, A.</w:t>
            </w:r>
          </w:p>
        </w:tc>
        <w:tc>
          <w:tcPr>
            <w:tcW w:w="0" w:type="auto"/>
            <w:textDirection w:val="btLr"/>
            <w:hideMark/>
          </w:tcPr>
          <w:p w14:paraId="1E30F5B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2012</w:t>
            </w:r>
          </w:p>
        </w:tc>
        <w:tc>
          <w:tcPr>
            <w:tcW w:w="0" w:type="auto"/>
            <w:hideMark/>
          </w:tcPr>
          <w:p w14:paraId="574F6C6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 proposal for a new social values research program and policy network</w:t>
            </w:r>
          </w:p>
        </w:tc>
        <w:tc>
          <w:tcPr>
            <w:tcW w:w="0" w:type="auto"/>
            <w:hideMark/>
          </w:tcPr>
          <w:p w14:paraId="1CFEC67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 Organ Manag</w:t>
            </w:r>
          </w:p>
        </w:tc>
        <w:tc>
          <w:tcPr>
            <w:tcW w:w="0" w:type="auto"/>
            <w:textDirection w:val="btLr"/>
            <w:hideMark/>
          </w:tcPr>
          <w:p w14:paraId="750FD62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7B96C49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Review C&amp;W FW</w:t>
            </w:r>
          </w:p>
        </w:tc>
        <w:tc>
          <w:tcPr>
            <w:tcW w:w="0" w:type="auto"/>
            <w:textDirection w:val="btLr"/>
            <w:hideMark/>
          </w:tcPr>
          <w:p w14:paraId="61FFF65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339B728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 (HTA)</w:t>
            </w:r>
          </w:p>
        </w:tc>
        <w:tc>
          <w:tcPr>
            <w:tcW w:w="0" w:type="auto"/>
            <w:hideMark/>
          </w:tcPr>
          <w:p w14:paraId="6D86757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5A556C2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1A234C9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C&amp;W FW</w:t>
            </w:r>
          </w:p>
        </w:tc>
        <w:tc>
          <w:tcPr>
            <w:tcW w:w="0" w:type="auto"/>
            <w:hideMark/>
          </w:tcPr>
          <w:p w14:paraId="573D313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instruments can and should support health policy decisions</w:t>
            </w:r>
          </w:p>
        </w:tc>
      </w:tr>
      <w:tr w:rsidR="00EF1C78" w:rsidRPr="00EF1C78" w14:paraId="7777F08E" w14:textId="77777777" w:rsidTr="00AF216D">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28A6D188"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Liverani, Marco</w:t>
            </w:r>
            <w:r w:rsidRPr="00EF1C78">
              <w:rPr>
                <w:rFonts w:ascii="Arial Narrow" w:eastAsia="Times New Roman" w:hAnsi="Arial Narrow" w:cs="Calibri"/>
                <w:sz w:val="16"/>
                <w:szCs w:val="16"/>
                <w:lang w:eastAsia="en-GB"/>
              </w:rPr>
              <w:br/>
              <w:t>Hawkins, Benjamin</w:t>
            </w:r>
            <w:r w:rsidRPr="00EF1C78">
              <w:rPr>
                <w:rFonts w:ascii="Arial Narrow" w:eastAsia="Times New Roman" w:hAnsi="Arial Narrow" w:cs="Calibri"/>
                <w:sz w:val="16"/>
                <w:szCs w:val="16"/>
                <w:lang w:eastAsia="en-GB"/>
              </w:rPr>
              <w:br/>
              <w:t>Parkhurst, Justin O</w:t>
            </w:r>
          </w:p>
        </w:tc>
        <w:tc>
          <w:tcPr>
            <w:tcW w:w="0" w:type="auto"/>
            <w:textDirection w:val="btLr"/>
            <w:hideMark/>
          </w:tcPr>
          <w:p w14:paraId="22C1200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2013</w:t>
            </w:r>
          </w:p>
        </w:tc>
        <w:tc>
          <w:tcPr>
            <w:tcW w:w="0" w:type="auto"/>
            <w:hideMark/>
          </w:tcPr>
          <w:p w14:paraId="65F598C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Political and institutional influences on the use of evidence in public health policy. A systematic review</w:t>
            </w:r>
          </w:p>
        </w:tc>
        <w:tc>
          <w:tcPr>
            <w:tcW w:w="0" w:type="auto"/>
            <w:hideMark/>
          </w:tcPr>
          <w:p w14:paraId="19F3295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PloS one</w:t>
            </w:r>
          </w:p>
        </w:tc>
        <w:tc>
          <w:tcPr>
            <w:tcW w:w="0" w:type="auto"/>
            <w:textDirection w:val="btLr"/>
            <w:hideMark/>
          </w:tcPr>
          <w:p w14:paraId="2086C68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6D7AF88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Systematic review</w:t>
            </w:r>
          </w:p>
        </w:tc>
        <w:tc>
          <w:tcPr>
            <w:tcW w:w="0" w:type="auto"/>
            <w:textDirection w:val="btLr"/>
            <w:hideMark/>
          </w:tcPr>
          <w:p w14:paraId="219DBB9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B33956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Knowledge translation</w:t>
            </w:r>
          </w:p>
        </w:tc>
        <w:tc>
          <w:tcPr>
            <w:tcW w:w="0" w:type="auto"/>
            <w:hideMark/>
          </w:tcPr>
          <w:p w14:paraId="44F79E0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6A767E4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predominant values</w:t>
            </w:r>
          </w:p>
        </w:tc>
        <w:tc>
          <w:tcPr>
            <w:tcW w:w="0" w:type="auto"/>
            <w:hideMark/>
          </w:tcPr>
          <w:p w14:paraId="5ED7872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0D685B01" w14:textId="21B6CC3D"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inform decision making processes. SVs influence the use of evidence for health policy. Alignment of evidence with SVs influences uptake of evidence in health policy.</w:t>
            </w:r>
          </w:p>
        </w:tc>
      </w:tr>
      <w:tr w:rsidR="00EF1C78" w:rsidRPr="00EF1C78" w14:paraId="7EDA0E69" w14:textId="77777777" w:rsidTr="00AF216D">
        <w:trPr>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4F546475"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Makundi, E.</w:t>
            </w:r>
            <w:r w:rsidRPr="00EF1C78">
              <w:rPr>
                <w:rFonts w:ascii="Arial Narrow" w:eastAsia="Times New Roman" w:hAnsi="Arial Narrow" w:cs="Calibri"/>
                <w:sz w:val="16"/>
                <w:szCs w:val="16"/>
                <w:lang w:eastAsia="en-GB"/>
              </w:rPr>
              <w:br/>
              <w:t>Kapiriri, L.</w:t>
            </w:r>
            <w:r w:rsidRPr="00EF1C78">
              <w:rPr>
                <w:rFonts w:ascii="Arial Narrow" w:eastAsia="Times New Roman" w:hAnsi="Arial Narrow" w:cs="Calibri"/>
                <w:sz w:val="16"/>
                <w:szCs w:val="16"/>
                <w:lang w:eastAsia="en-GB"/>
              </w:rPr>
              <w:br/>
              <w:t>Norheim, O. F.</w:t>
            </w:r>
          </w:p>
        </w:tc>
        <w:tc>
          <w:tcPr>
            <w:tcW w:w="0" w:type="auto"/>
            <w:textDirection w:val="btLr"/>
            <w:hideMark/>
          </w:tcPr>
          <w:p w14:paraId="739EB37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2007</w:t>
            </w:r>
          </w:p>
        </w:tc>
        <w:tc>
          <w:tcPr>
            <w:tcW w:w="0" w:type="auto"/>
            <w:hideMark/>
          </w:tcPr>
          <w:p w14:paraId="2A58E48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Combining evidence and values in priority setting: testing the balance sheet method in a low-income country</w:t>
            </w:r>
          </w:p>
        </w:tc>
        <w:tc>
          <w:tcPr>
            <w:tcW w:w="0" w:type="auto"/>
            <w:hideMark/>
          </w:tcPr>
          <w:p w14:paraId="2F44F82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Health Serv Res</w:t>
            </w:r>
          </w:p>
        </w:tc>
        <w:tc>
          <w:tcPr>
            <w:tcW w:w="0" w:type="auto"/>
            <w:textDirection w:val="btLr"/>
            <w:hideMark/>
          </w:tcPr>
          <w:p w14:paraId="03EFA39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Tanzania</w:t>
            </w:r>
          </w:p>
        </w:tc>
        <w:tc>
          <w:tcPr>
            <w:tcW w:w="0" w:type="auto"/>
            <w:hideMark/>
          </w:tcPr>
          <w:p w14:paraId="1B649C8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Quantitative anal, based on group interviews</w:t>
            </w:r>
          </w:p>
        </w:tc>
        <w:tc>
          <w:tcPr>
            <w:tcW w:w="0" w:type="auto"/>
            <w:textDirection w:val="btLr"/>
            <w:hideMark/>
          </w:tcPr>
          <w:p w14:paraId="7DD5760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011DD0F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6FE69F9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Tanzania</w:t>
            </w:r>
          </w:p>
        </w:tc>
        <w:tc>
          <w:tcPr>
            <w:tcW w:w="0" w:type="auto"/>
            <w:hideMark/>
          </w:tcPr>
          <w:p w14:paraId="7D867552" w14:textId="6EB3B452"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values, societal values.</w:t>
            </w:r>
          </w:p>
        </w:tc>
        <w:tc>
          <w:tcPr>
            <w:tcW w:w="0" w:type="auto"/>
            <w:hideMark/>
          </w:tcPr>
          <w:p w14:paraId="2A4FB90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4F79630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 should be influenced by evidence and social values</w:t>
            </w:r>
          </w:p>
        </w:tc>
      </w:tr>
      <w:tr w:rsidR="00EF1C78" w:rsidRPr="00EF1C78" w14:paraId="5664997E" w14:textId="77777777" w:rsidTr="00AF216D">
        <w:trPr>
          <w:cnfStyle w:val="000000100000" w:firstRow="0" w:lastRow="0" w:firstColumn="0" w:lastColumn="0" w:oddVBand="0" w:evenVBand="0" w:oddHBand="1" w:evenHBand="0" w:firstRowFirstColumn="0" w:firstRowLastColumn="0" w:lastRowFirstColumn="0" w:lastRowLastColumn="0"/>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0E67DBCB"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Malekinejad, Mohsen</w:t>
            </w:r>
            <w:r w:rsidRPr="00EF1C78">
              <w:rPr>
                <w:rFonts w:ascii="Arial Narrow" w:eastAsia="Times New Roman" w:hAnsi="Arial Narrow" w:cs="Calibri"/>
                <w:sz w:val="16"/>
                <w:szCs w:val="16"/>
                <w:lang w:eastAsia="en-GB"/>
              </w:rPr>
              <w:br w:type="page"/>
              <w:t>Horvath, Hacsi</w:t>
            </w:r>
            <w:r w:rsidRPr="00EF1C78">
              <w:rPr>
                <w:rFonts w:ascii="Arial Narrow" w:eastAsia="Times New Roman" w:hAnsi="Arial Narrow" w:cs="Calibri"/>
                <w:sz w:val="16"/>
                <w:szCs w:val="16"/>
                <w:lang w:eastAsia="en-GB"/>
              </w:rPr>
              <w:br w:type="page"/>
              <w:t>Snyder, Harry</w:t>
            </w:r>
            <w:r w:rsidRPr="00EF1C78">
              <w:rPr>
                <w:rFonts w:ascii="Arial Narrow" w:eastAsia="Times New Roman" w:hAnsi="Arial Narrow" w:cs="Calibri"/>
                <w:sz w:val="16"/>
                <w:szCs w:val="16"/>
                <w:lang w:eastAsia="en-GB"/>
              </w:rPr>
              <w:br w:type="page"/>
              <w:t>Brindis, Claire D</w:t>
            </w:r>
          </w:p>
        </w:tc>
        <w:tc>
          <w:tcPr>
            <w:tcW w:w="0" w:type="auto"/>
            <w:textDirection w:val="btLr"/>
            <w:hideMark/>
          </w:tcPr>
          <w:p w14:paraId="4167A1C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2018</w:t>
            </w:r>
          </w:p>
        </w:tc>
        <w:tc>
          <w:tcPr>
            <w:tcW w:w="0" w:type="auto"/>
            <w:hideMark/>
          </w:tcPr>
          <w:p w14:paraId="3FB667D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discordance between evidence and health policy in the United States: the science of translational research and the critical role of diverse stakeholders</w:t>
            </w:r>
          </w:p>
        </w:tc>
        <w:tc>
          <w:tcPr>
            <w:tcW w:w="0" w:type="auto"/>
            <w:hideMark/>
          </w:tcPr>
          <w:p w14:paraId="53BAC2C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research policy and systems</w:t>
            </w:r>
          </w:p>
        </w:tc>
        <w:tc>
          <w:tcPr>
            <w:tcW w:w="0" w:type="auto"/>
            <w:textDirection w:val="btLr"/>
            <w:hideMark/>
          </w:tcPr>
          <w:p w14:paraId="3ECF290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2C66D2F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Exploratory</w:t>
            </w:r>
          </w:p>
        </w:tc>
        <w:tc>
          <w:tcPr>
            <w:tcW w:w="0" w:type="auto"/>
            <w:textDirection w:val="btLr"/>
            <w:hideMark/>
          </w:tcPr>
          <w:p w14:paraId="7FB8B94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6CA9C22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Knowledge translation</w:t>
            </w:r>
          </w:p>
        </w:tc>
        <w:tc>
          <w:tcPr>
            <w:tcW w:w="0" w:type="auto"/>
            <w:hideMark/>
          </w:tcPr>
          <w:p w14:paraId="478AEDE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37D64BC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cultural values</w:t>
            </w:r>
          </w:p>
        </w:tc>
        <w:tc>
          <w:tcPr>
            <w:tcW w:w="0" w:type="auto"/>
            <w:hideMark/>
          </w:tcPr>
          <w:p w14:paraId="3325F15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51A8DE4A" w14:textId="7F19A118"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makers are influenced by social values. SVs impact effectiveness of interventions. SVs influences Pol maker uptake of evidence.</w:t>
            </w:r>
          </w:p>
        </w:tc>
      </w:tr>
      <w:tr w:rsidR="00EF1C78" w:rsidRPr="00EF1C78" w14:paraId="06BE10D6" w14:textId="77777777" w:rsidTr="00AF216D">
        <w:trPr>
          <w:trHeight w:val="2145"/>
        </w:trPr>
        <w:tc>
          <w:tcPr>
            <w:cnfStyle w:val="001000000000" w:firstRow="0" w:lastRow="0" w:firstColumn="1" w:lastColumn="0" w:oddVBand="0" w:evenVBand="0" w:oddHBand="0" w:evenHBand="0" w:firstRowFirstColumn="0" w:firstRowLastColumn="0" w:lastRowFirstColumn="0" w:lastRowLastColumn="0"/>
            <w:tcW w:w="0" w:type="auto"/>
            <w:hideMark/>
          </w:tcPr>
          <w:p w14:paraId="6C616417"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Malone, R. E.</w:t>
            </w:r>
          </w:p>
        </w:tc>
        <w:tc>
          <w:tcPr>
            <w:tcW w:w="0" w:type="auto"/>
            <w:textDirection w:val="btLr"/>
            <w:hideMark/>
          </w:tcPr>
          <w:p w14:paraId="6F49C71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1999</w:t>
            </w:r>
          </w:p>
        </w:tc>
        <w:tc>
          <w:tcPr>
            <w:tcW w:w="0" w:type="auto"/>
            <w:hideMark/>
          </w:tcPr>
          <w:p w14:paraId="7C674CD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Policy as product. Morality and metaphor in health policy discourse</w:t>
            </w:r>
          </w:p>
        </w:tc>
        <w:tc>
          <w:tcPr>
            <w:tcW w:w="0" w:type="auto"/>
            <w:hideMark/>
          </w:tcPr>
          <w:p w14:paraId="21FCAB3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Hastings Cent Rep</w:t>
            </w:r>
          </w:p>
        </w:tc>
        <w:tc>
          <w:tcPr>
            <w:tcW w:w="0" w:type="auto"/>
            <w:textDirection w:val="btLr"/>
            <w:hideMark/>
          </w:tcPr>
          <w:p w14:paraId="7540B98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4F1AC03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Critique</w:t>
            </w:r>
          </w:p>
        </w:tc>
        <w:tc>
          <w:tcPr>
            <w:tcW w:w="0" w:type="auto"/>
            <w:textDirection w:val="btLr"/>
            <w:hideMark/>
          </w:tcPr>
          <w:p w14:paraId="504C08B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0FF74A6C" w14:textId="154617B9"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1CEEC0F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0E6D924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Shared culture</w:t>
            </w:r>
          </w:p>
        </w:tc>
        <w:tc>
          <w:tcPr>
            <w:tcW w:w="0" w:type="auto"/>
            <w:hideMark/>
          </w:tcPr>
          <w:p w14:paraId="1C90AF3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generosity, mercy, or solidarity</w:t>
            </w:r>
          </w:p>
        </w:tc>
        <w:tc>
          <w:tcPr>
            <w:tcW w:w="0" w:type="auto"/>
            <w:hideMark/>
          </w:tcPr>
          <w:p w14:paraId="759F9903" w14:textId="53652BC3"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Language of policy → 'vision' or understanding of the good in relation to pol.  Degree of resonance btwn pol discourse and political ideology → perceptions of pol options</w:t>
            </w:r>
          </w:p>
        </w:tc>
      </w:tr>
      <w:tr w:rsidR="00EF1C78" w:rsidRPr="00EF1C78" w14:paraId="04FB754E" w14:textId="77777777" w:rsidTr="00AF216D">
        <w:trPr>
          <w:cnfStyle w:val="000000100000" w:firstRow="0" w:lastRow="0" w:firstColumn="0" w:lastColumn="0" w:oddVBand="0" w:evenVBand="0" w:oddHBand="1" w:evenHBand="0" w:firstRowFirstColumn="0" w:firstRowLastColumn="0" w:lastRowFirstColumn="0" w:lastRowLastColumn="0"/>
          <w:trHeight w:val="1770"/>
        </w:trPr>
        <w:tc>
          <w:tcPr>
            <w:cnfStyle w:val="001000000000" w:firstRow="0" w:lastRow="0" w:firstColumn="1" w:lastColumn="0" w:oddVBand="0" w:evenVBand="0" w:oddHBand="0" w:evenHBand="0" w:firstRowFirstColumn="0" w:firstRowLastColumn="0" w:lastRowFirstColumn="0" w:lastRowLastColumn="0"/>
            <w:tcW w:w="0" w:type="auto"/>
            <w:hideMark/>
          </w:tcPr>
          <w:p w14:paraId="4498A84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Martiniuk, Alexandra L</w:t>
            </w:r>
            <w:r w:rsidRPr="00EF1C78">
              <w:rPr>
                <w:rFonts w:ascii="Arial Narrow" w:eastAsia="Times New Roman" w:hAnsi="Arial Narrow" w:cs="Calibri"/>
                <w:sz w:val="16"/>
                <w:szCs w:val="16"/>
                <w:lang w:eastAsia="en-GB"/>
              </w:rPr>
              <w:br/>
              <w:t>Abimbola, Seye</w:t>
            </w:r>
            <w:r w:rsidRPr="00EF1C78">
              <w:rPr>
                <w:rFonts w:ascii="Arial Narrow" w:eastAsia="Times New Roman" w:hAnsi="Arial Narrow" w:cs="Calibri"/>
                <w:sz w:val="16"/>
                <w:szCs w:val="16"/>
                <w:lang w:eastAsia="en-GB"/>
              </w:rPr>
              <w:br/>
              <w:t>Zwarenstein, Merrick</w:t>
            </w:r>
          </w:p>
        </w:tc>
        <w:tc>
          <w:tcPr>
            <w:tcW w:w="0" w:type="auto"/>
            <w:textDirection w:val="btLr"/>
            <w:hideMark/>
          </w:tcPr>
          <w:p w14:paraId="2F7B762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2015</w:t>
            </w:r>
          </w:p>
        </w:tc>
        <w:tc>
          <w:tcPr>
            <w:tcW w:w="0" w:type="auto"/>
            <w:hideMark/>
          </w:tcPr>
          <w:p w14:paraId="2E711E1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Evaluation as evolution: a Darwinian proposal for health policy and systems research</w:t>
            </w:r>
          </w:p>
        </w:tc>
        <w:tc>
          <w:tcPr>
            <w:tcW w:w="0" w:type="auto"/>
            <w:hideMark/>
          </w:tcPr>
          <w:p w14:paraId="449B793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research policy and systems</w:t>
            </w:r>
          </w:p>
        </w:tc>
        <w:tc>
          <w:tcPr>
            <w:tcW w:w="0" w:type="auto"/>
            <w:textDirection w:val="btLr"/>
            <w:hideMark/>
          </w:tcPr>
          <w:p w14:paraId="1B85592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65B99C1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Descriptive</w:t>
            </w:r>
          </w:p>
        </w:tc>
        <w:tc>
          <w:tcPr>
            <w:tcW w:w="0" w:type="auto"/>
            <w:textDirection w:val="btLr"/>
            <w:hideMark/>
          </w:tcPr>
          <w:p w14:paraId="1CA5C1F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E0E4578" w14:textId="3D08CD61"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248BDD4B" w14:textId="15BBCC6C"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24B551C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5B0EF65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680E3B07" w14:textId="609DF7F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makers promote SVs. Pol makers are influenced by SVs.</w:t>
            </w:r>
          </w:p>
        </w:tc>
      </w:tr>
      <w:tr w:rsidR="00EF1C78" w:rsidRPr="00EF1C78" w14:paraId="01B0348C" w14:textId="77777777" w:rsidTr="00AF216D">
        <w:trPr>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3DCFEB2E"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Mc Hugh, Sheena M </w:t>
            </w:r>
            <w:r w:rsidRPr="00EF1C78">
              <w:rPr>
                <w:rFonts w:ascii="Arial Narrow" w:eastAsia="Times New Roman" w:hAnsi="Arial Narrow" w:cs="Calibri"/>
                <w:sz w:val="16"/>
                <w:szCs w:val="16"/>
                <w:lang w:eastAsia="en-GB"/>
              </w:rPr>
              <w:br/>
              <w:t>Perry, Ivan J</w:t>
            </w:r>
            <w:r w:rsidRPr="00EF1C78">
              <w:rPr>
                <w:rFonts w:ascii="Arial Narrow" w:eastAsia="Times New Roman" w:hAnsi="Arial Narrow" w:cs="Calibri"/>
                <w:sz w:val="16"/>
                <w:szCs w:val="16"/>
                <w:lang w:eastAsia="en-GB"/>
              </w:rPr>
              <w:br/>
              <w:t>Bradley, Colin</w:t>
            </w:r>
            <w:r w:rsidRPr="00EF1C78">
              <w:rPr>
                <w:rFonts w:ascii="Arial Narrow" w:eastAsia="Times New Roman" w:hAnsi="Arial Narrow" w:cs="Calibri"/>
                <w:sz w:val="16"/>
                <w:szCs w:val="16"/>
                <w:lang w:eastAsia="en-GB"/>
              </w:rPr>
              <w:br/>
              <w:t>Brugha, Ruairí</w:t>
            </w:r>
          </w:p>
        </w:tc>
        <w:tc>
          <w:tcPr>
            <w:tcW w:w="0" w:type="auto"/>
            <w:textDirection w:val="btLr"/>
            <w:hideMark/>
          </w:tcPr>
          <w:p w14:paraId="6C7E263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2014</w:t>
            </w:r>
          </w:p>
        </w:tc>
        <w:tc>
          <w:tcPr>
            <w:tcW w:w="0" w:type="auto"/>
            <w:hideMark/>
          </w:tcPr>
          <w:p w14:paraId="3E8DECE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Developing recommendations to improve the quality of diabetes care in Ireland: a policy analysis</w:t>
            </w:r>
          </w:p>
        </w:tc>
        <w:tc>
          <w:tcPr>
            <w:tcW w:w="0" w:type="auto"/>
            <w:hideMark/>
          </w:tcPr>
          <w:p w14:paraId="65C5D50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research policy and systems</w:t>
            </w:r>
          </w:p>
        </w:tc>
        <w:tc>
          <w:tcPr>
            <w:tcW w:w="0" w:type="auto"/>
            <w:textDirection w:val="btLr"/>
            <w:hideMark/>
          </w:tcPr>
          <w:p w14:paraId="718B0E9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Ireland</w:t>
            </w:r>
          </w:p>
        </w:tc>
        <w:tc>
          <w:tcPr>
            <w:tcW w:w="0" w:type="auto"/>
            <w:hideMark/>
          </w:tcPr>
          <w:p w14:paraId="7EBC946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Case study. Interviews</w:t>
            </w:r>
          </w:p>
        </w:tc>
        <w:tc>
          <w:tcPr>
            <w:tcW w:w="0" w:type="auto"/>
            <w:textDirection w:val="btLr"/>
            <w:hideMark/>
          </w:tcPr>
          <w:p w14:paraId="2395CE2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5131B9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091747A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Ireland</w:t>
            </w:r>
          </w:p>
        </w:tc>
        <w:tc>
          <w:tcPr>
            <w:tcW w:w="0" w:type="auto"/>
            <w:hideMark/>
          </w:tcPr>
          <w:p w14:paraId="5D23AD0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dominant values</w:t>
            </w:r>
          </w:p>
        </w:tc>
        <w:tc>
          <w:tcPr>
            <w:tcW w:w="0" w:type="auto"/>
            <w:hideMark/>
          </w:tcPr>
          <w:p w14:paraId="3CB2A31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2C277B4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influences pol feasibility, and agenda setting</w:t>
            </w:r>
          </w:p>
        </w:tc>
      </w:tr>
      <w:tr w:rsidR="00EF1C78" w:rsidRPr="00EF1C78" w14:paraId="5EB3A058" w14:textId="77777777" w:rsidTr="00AF216D">
        <w:trPr>
          <w:cnfStyle w:val="000000100000" w:firstRow="0" w:lastRow="0" w:firstColumn="0" w:lastColumn="0" w:oddVBand="0" w:evenVBand="0" w:oddHBand="1" w:evenHBand="0" w:firstRowFirstColumn="0" w:firstRowLastColumn="0" w:lastRowFirstColumn="0" w:lastRowLastColumn="0"/>
          <w:trHeight w:val="1335"/>
        </w:trPr>
        <w:tc>
          <w:tcPr>
            <w:cnfStyle w:val="001000000000" w:firstRow="0" w:lastRow="0" w:firstColumn="1" w:lastColumn="0" w:oddVBand="0" w:evenVBand="0" w:oddHBand="0" w:evenHBand="0" w:firstRowFirstColumn="0" w:firstRowLastColumn="0" w:lastRowFirstColumn="0" w:lastRowLastColumn="0"/>
            <w:tcW w:w="0" w:type="auto"/>
            <w:hideMark/>
          </w:tcPr>
          <w:p w14:paraId="5FDCA0B8"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McCoy, David C.</w:t>
            </w:r>
            <w:r w:rsidRPr="00EF1C78">
              <w:rPr>
                <w:rFonts w:ascii="Arial Narrow" w:eastAsia="Times New Roman" w:hAnsi="Arial Narrow" w:cs="Calibri"/>
                <w:sz w:val="16"/>
                <w:szCs w:val="16"/>
                <w:lang w:eastAsia="en-GB"/>
              </w:rPr>
              <w:br/>
              <w:t>Hall, Jennifer A.</w:t>
            </w:r>
            <w:r w:rsidRPr="00EF1C78">
              <w:rPr>
                <w:rFonts w:ascii="Arial Narrow" w:eastAsia="Times New Roman" w:hAnsi="Arial Narrow" w:cs="Calibri"/>
                <w:sz w:val="16"/>
                <w:szCs w:val="16"/>
                <w:lang w:eastAsia="en-GB"/>
              </w:rPr>
              <w:br/>
              <w:t>Ridge, Melanie</w:t>
            </w:r>
          </w:p>
        </w:tc>
        <w:tc>
          <w:tcPr>
            <w:tcW w:w="0" w:type="auto"/>
            <w:textDirection w:val="btLr"/>
            <w:hideMark/>
          </w:tcPr>
          <w:p w14:paraId="2E0EA61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2012</w:t>
            </w:r>
          </w:p>
        </w:tc>
        <w:tc>
          <w:tcPr>
            <w:tcW w:w="0" w:type="auto"/>
            <w:hideMark/>
          </w:tcPr>
          <w:p w14:paraId="0306726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 systematic review of the literature for evidence on health facility committees in low- and middle-income countries</w:t>
            </w:r>
          </w:p>
        </w:tc>
        <w:tc>
          <w:tcPr>
            <w:tcW w:w="0" w:type="auto"/>
            <w:hideMark/>
          </w:tcPr>
          <w:p w14:paraId="295FE68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5F1AE43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25B109E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Syst review</w:t>
            </w:r>
          </w:p>
        </w:tc>
        <w:tc>
          <w:tcPr>
            <w:tcW w:w="0" w:type="auto"/>
            <w:textDirection w:val="btLr"/>
            <w:hideMark/>
          </w:tcPr>
          <w:p w14:paraId="13D60EE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605A269" w14:textId="6BC0BC75"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participation</w:t>
            </w:r>
          </w:p>
        </w:tc>
        <w:tc>
          <w:tcPr>
            <w:tcW w:w="0" w:type="auto"/>
            <w:hideMark/>
          </w:tcPr>
          <w:p w14:paraId="7134535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LMICs</w:t>
            </w:r>
          </w:p>
        </w:tc>
        <w:tc>
          <w:tcPr>
            <w:tcW w:w="0" w:type="auto"/>
            <w:hideMark/>
          </w:tcPr>
          <w:p w14:paraId="7F6ED99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values</w:t>
            </w:r>
          </w:p>
        </w:tc>
        <w:tc>
          <w:tcPr>
            <w:tcW w:w="0" w:type="auto"/>
            <w:hideMark/>
          </w:tcPr>
          <w:p w14:paraId="5A9F838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34849E2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SVs impact how citizens engage with H services. </w:t>
            </w:r>
            <w:r w:rsidRPr="00EF1C78">
              <w:rPr>
                <w:rFonts w:ascii="Arial Narrow" w:eastAsia="Times New Roman" w:hAnsi="Arial Narrow" w:cs="Calibri"/>
                <w:sz w:val="16"/>
                <w:szCs w:val="16"/>
                <w:lang w:eastAsia="en-GB"/>
              </w:rPr>
              <w:br/>
              <w:t xml:space="preserve">SVs impact how citizens engage with H systems. </w:t>
            </w:r>
            <w:r w:rsidRPr="00EF1C78">
              <w:rPr>
                <w:rFonts w:ascii="Arial Narrow" w:eastAsia="Times New Roman" w:hAnsi="Arial Narrow" w:cs="Calibri"/>
                <w:sz w:val="16"/>
                <w:szCs w:val="16"/>
                <w:lang w:eastAsia="en-GB"/>
              </w:rPr>
              <w:br/>
              <w:t>Citizens can shape SVs through engagement with HSs.</w:t>
            </w:r>
          </w:p>
        </w:tc>
      </w:tr>
      <w:tr w:rsidR="00EF1C78" w:rsidRPr="00EF1C78" w14:paraId="2FCA5D58" w14:textId="77777777" w:rsidTr="00AF216D">
        <w:trPr>
          <w:trHeight w:val="840"/>
        </w:trPr>
        <w:tc>
          <w:tcPr>
            <w:cnfStyle w:val="001000000000" w:firstRow="0" w:lastRow="0" w:firstColumn="1" w:lastColumn="0" w:oddVBand="0" w:evenVBand="0" w:oddHBand="0" w:evenHBand="0" w:firstRowFirstColumn="0" w:firstRowLastColumn="0" w:lastRowFirstColumn="0" w:lastRowLastColumn="0"/>
            <w:tcW w:w="0" w:type="auto"/>
            <w:hideMark/>
          </w:tcPr>
          <w:p w14:paraId="2C1B44EF"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McIntyre, Di</w:t>
            </w:r>
            <w:r w:rsidRPr="00EF1C78">
              <w:rPr>
                <w:rFonts w:ascii="Arial Narrow" w:eastAsia="Times New Roman" w:hAnsi="Arial Narrow" w:cs="Calibri"/>
                <w:sz w:val="16"/>
                <w:szCs w:val="16"/>
                <w:lang w:eastAsia="en-GB"/>
              </w:rPr>
              <w:br/>
              <w:t>Gilson, Lucy</w:t>
            </w:r>
          </w:p>
        </w:tc>
        <w:tc>
          <w:tcPr>
            <w:tcW w:w="0" w:type="auto"/>
            <w:textDirection w:val="btLr"/>
            <w:hideMark/>
          </w:tcPr>
          <w:p w14:paraId="2D304D0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2002</w:t>
            </w:r>
          </w:p>
        </w:tc>
        <w:tc>
          <w:tcPr>
            <w:tcW w:w="0" w:type="auto"/>
            <w:hideMark/>
          </w:tcPr>
          <w:p w14:paraId="3108EFD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Putting equity in health back onto the social policy agenda</w:t>
            </w:r>
          </w:p>
        </w:tc>
        <w:tc>
          <w:tcPr>
            <w:tcW w:w="0" w:type="auto"/>
            <w:hideMark/>
          </w:tcPr>
          <w:p w14:paraId="3EE52E0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Science &amp; Medicine</w:t>
            </w:r>
          </w:p>
        </w:tc>
        <w:tc>
          <w:tcPr>
            <w:tcW w:w="0" w:type="auto"/>
            <w:textDirection w:val="btLr"/>
            <w:hideMark/>
          </w:tcPr>
          <w:p w14:paraId="7924454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7F8249C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Review</w:t>
            </w:r>
          </w:p>
        </w:tc>
        <w:tc>
          <w:tcPr>
            <w:tcW w:w="0" w:type="auto"/>
            <w:textDirection w:val="btLr"/>
            <w:hideMark/>
          </w:tcPr>
          <w:p w14:paraId="4455056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0CBC02A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23BD8A4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396F34B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society values</w:t>
            </w:r>
          </w:p>
        </w:tc>
        <w:tc>
          <w:tcPr>
            <w:tcW w:w="0" w:type="auto"/>
            <w:hideMark/>
          </w:tcPr>
          <w:p w14:paraId="7A471A2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w:t>
            </w:r>
          </w:p>
        </w:tc>
        <w:tc>
          <w:tcPr>
            <w:tcW w:w="0" w:type="auto"/>
            <w:hideMark/>
          </w:tcPr>
          <w:p w14:paraId="14C39F7E" w14:textId="23BA9618"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w:t>
            </w:r>
            <w:r>
              <w:rPr>
                <w:rFonts w:ascii="Arial Narrow" w:eastAsia="Times New Roman" w:hAnsi="Arial Narrow" w:cs="Calibri"/>
                <w:sz w:val="16"/>
                <w:szCs w:val="16"/>
                <w:lang w:eastAsia="en-GB"/>
              </w:rPr>
              <w:t>V</w:t>
            </w:r>
            <w:r w:rsidRPr="00EF1C78">
              <w:rPr>
                <w:rFonts w:ascii="Arial Narrow" w:eastAsia="Times New Roman" w:hAnsi="Arial Narrow" w:cs="Calibri"/>
                <w:sz w:val="16"/>
                <w:szCs w:val="16"/>
                <w:lang w:eastAsia="en-GB"/>
              </w:rPr>
              <w:t>s should inform HC delivery and organisation</w:t>
            </w:r>
          </w:p>
        </w:tc>
      </w:tr>
      <w:tr w:rsidR="00EF1C78" w:rsidRPr="00EF1C78" w14:paraId="4AD34830" w14:textId="77777777" w:rsidTr="00AF216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0" w:type="auto"/>
            <w:hideMark/>
          </w:tcPr>
          <w:p w14:paraId="016BD822"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Mirzoev, Tolib</w:t>
            </w:r>
            <w:r w:rsidRPr="00EF1C78">
              <w:rPr>
                <w:rFonts w:ascii="Arial Narrow" w:eastAsia="Times New Roman" w:hAnsi="Arial Narrow" w:cs="Calibri"/>
                <w:sz w:val="16"/>
                <w:szCs w:val="16"/>
                <w:lang w:eastAsia="en-GB"/>
              </w:rPr>
              <w:br/>
              <w:t>Kane, Sumit</w:t>
            </w:r>
          </w:p>
        </w:tc>
        <w:tc>
          <w:tcPr>
            <w:tcW w:w="0" w:type="auto"/>
            <w:textDirection w:val="btLr"/>
            <w:hideMark/>
          </w:tcPr>
          <w:p w14:paraId="214F37B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771842A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What is health systems responsiveness?</w:t>
            </w:r>
          </w:p>
        </w:tc>
        <w:tc>
          <w:tcPr>
            <w:tcW w:w="0" w:type="auto"/>
            <w:hideMark/>
          </w:tcPr>
          <w:p w14:paraId="78C15B8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BMJ Global Health</w:t>
            </w:r>
          </w:p>
        </w:tc>
        <w:tc>
          <w:tcPr>
            <w:tcW w:w="0" w:type="auto"/>
            <w:textDirection w:val="btLr"/>
            <w:hideMark/>
          </w:tcPr>
          <w:p w14:paraId="2CE1AA2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68497F1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Review</w:t>
            </w:r>
          </w:p>
        </w:tc>
        <w:tc>
          <w:tcPr>
            <w:tcW w:w="0" w:type="auto"/>
            <w:textDirection w:val="btLr"/>
            <w:hideMark/>
          </w:tcPr>
          <w:p w14:paraId="669DAF4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A59544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 Responsiveness</w:t>
            </w:r>
          </w:p>
        </w:tc>
        <w:tc>
          <w:tcPr>
            <w:tcW w:w="0" w:type="auto"/>
            <w:hideMark/>
          </w:tcPr>
          <w:p w14:paraId="60026DA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583554F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norms</w:t>
            </w:r>
          </w:p>
        </w:tc>
        <w:tc>
          <w:tcPr>
            <w:tcW w:w="0" w:type="auto"/>
            <w:hideMark/>
          </w:tcPr>
          <w:p w14:paraId="1108810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0E4A134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shape citizen expectations of HS. SVs are NB for responsive HS</w:t>
            </w:r>
          </w:p>
        </w:tc>
      </w:tr>
      <w:tr w:rsidR="00EF1C78" w:rsidRPr="00EF1C78" w14:paraId="73BC2C8D" w14:textId="77777777" w:rsidTr="00AF216D">
        <w:trPr>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268543C3"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Mladovsky, Philipa</w:t>
            </w:r>
            <w:r w:rsidRPr="00EF1C78">
              <w:rPr>
                <w:rFonts w:ascii="Arial Narrow" w:eastAsia="Times New Roman" w:hAnsi="Arial Narrow" w:cs="Calibri"/>
                <w:sz w:val="16"/>
                <w:szCs w:val="16"/>
                <w:lang w:eastAsia="en-GB"/>
              </w:rPr>
              <w:br/>
              <w:t>Ba, Maymouna</w:t>
            </w:r>
          </w:p>
        </w:tc>
        <w:tc>
          <w:tcPr>
            <w:tcW w:w="0" w:type="auto"/>
            <w:textDirection w:val="btLr"/>
            <w:hideMark/>
          </w:tcPr>
          <w:p w14:paraId="6185600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54C13A9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Removing user fees for health services: a multi-epistemological perspective on access inequities in Senegal</w:t>
            </w:r>
          </w:p>
        </w:tc>
        <w:tc>
          <w:tcPr>
            <w:tcW w:w="0" w:type="auto"/>
            <w:hideMark/>
          </w:tcPr>
          <w:p w14:paraId="13F0A09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Science &amp; Medicine</w:t>
            </w:r>
          </w:p>
        </w:tc>
        <w:tc>
          <w:tcPr>
            <w:tcW w:w="0" w:type="auto"/>
            <w:textDirection w:val="btLr"/>
            <w:hideMark/>
          </w:tcPr>
          <w:p w14:paraId="114DD1D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7178112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 interviews</w:t>
            </w:r>
          </w:p>
        </w:tc>
        <w:tc>
          <w:tcPr>
            <w:tcW w:w="0" w:type="auto"/>
            <w:textDirection w:val="btLr"/>
            <w:hideMark/>
          </w:tcPr>
          <w:p w14:paraId="2636DC2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1A8E66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 Access</w:t>
            </w:r>
          </w:p>
        </w:tc>
        <w:tc>
          <w:tcPr>
            <w:tcW w:w="0" w:type="auto"/>
            <w:hideMark/>
          </w:tcPr>
          <w:p w14:paraId="679B477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Senegal</w:t>
            </w:r>
          </w:p>
        </w:tc>
        <w:tc>
          <w:tcPr>
            <w:tcW w:w="0" w:type="auto"/>
            <w:hideMark/>
          </w:tcPr>
          <w:p w14:paraId="4B11A8D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7F86858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Respect, wealth, masculinity</w:t>
            </w:r>
          </w:p>
        </w:tc>
        <w:tc>
          <w:tcPr>
            <w:tcW w:w="0" w:type="auto"/>
            <w:hideMark/>
          </w:tcPr>
          <w:p w14:paraId="66BCCAC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SVs inform power relations which exclude px from care, </w:t>
            </w:r>
            <w:proofErr w:type="gramStart"/>
            <w:r w:rsidRPr="00EF1C78">
              <w:rPr>
                <w:rFonts w:ascii="Arial Narrow" w:eastAsia="Times New Roman" w:hAnsi="Arial Narrow" w:cs="Calibri"/>
                <w:sz w:val="16"/>
                <w:szCs w:val="16"/>
                <w:lang w:eastAsia="en-GB"/>
              </w:rPr>
              <w:t>and  inform</w:t>
            </w:r>
            <w:proofErr w:type="gramEnd"/>
            <w:r w:rsidRPr="00EF1C78">
              <w:rPr>
                <w:rFonts w:ascii="Arial Narrow" w:eastAsia="Times New Roman" w:hAnsi="Arial Narrow" w:cs="Calibri"/>
                <w:sz w:val="16"/>
                <w:szCs w:val="16"/>
                <w:lang w:eastAsia="en-GB"/>
              </w:rPr>
              <w:t xml:space="preserve"> relationship btwn HCW and px</w:t>
            </w:r>
          </w:p>
        </w:tc>
      </w:tr>
      <w:tr w:rsidR="00EF1C78" w:rsidRPr="00EF1C78" w14:paraId="7D6B3445" w14:textId="77777777" w:rsidTr="00AF216D">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15060B85"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Mladovsky, Philipa</w:t>
            </w:r>
            <w:r w:rsidRPr="00EF1C78">
              <w:rPr>
                <w:rFonts w:ascii="Arial Narrow" w:eastAsia="Times New Roman" w:hAnsi="Arial Narrow" w:cs="Calibri"/>
                <w:sz w:val="16"/>
                <w:szCs w:val="16"/>
                <w:lang w:eastAsia="en-GB"/>
              </w:rPr>
              <w:br w:type="page"/>
              <w:t>Ndiaye, Pascal</w:t>
            </w:r>
            <w:r w:rsidRPr="00EF1C78">
              <w:rPr>
                <w:rFonts w:ascii="Arial Narrow" w:eastAsia="Times New Roman" w:hAnsi="Arial Narrow" w:cs="Calibri"/>
                <w:sz w:val="16"/>
                <w:szCs w:val="16"/>
                <w:lang w:eastAsia="en-GB"/>
              </w:rPr>
              <w:br w:type="page"/>
              <w:t>Ndiaye, Alfred</w:t>
            </w:r>
            <w:r w:rsidRPr="00EF1C78">
              <w:rPr>
                <w:rFonts w:ascii="Arial Narrow" w:eastAsia="Times New Roman" w:hAnsi="Arial Narrow" w:cs="Calibri"/>
                <w:sz w:val="16"/>
                <w:szCs w:val="16"/>
                <w:lang w:eastAsia="en-GB"/>
              </w:rPr>
              <w:br w:type="page"/>
              <w:t>Criel, Bart</w:t>
            </w:r>
          </w:p>
        </w:tc>
        <w:tc>
          <w:tcPr>
            <w:tcW w:w="0" w:type="auto"/>
            <w:textDirection w:val="btLr"/>
            <w:hideMark/>
          </w:tcPr>
          <w:p w14:paraId="23F4AF2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2015</w:t>
            </w:r>
          </w:p>
        </w:tc>
        <w:tc>
          <w:tcPr>
            <w:tcW w:w="0" w:type="auto"/>
            <w:hideMark/>
          </w:tcPr>
          <w:p w14:paraId="7CF1449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impact of stakeholder values and power relations on community-based health insurance coverage</w:t>
            </w:r>
          </w:p>
        </w:tc>
        <w:tc>
          <w:tcPr>
            <w:tcW w:w="0" w:type="auto"/>
            <w:hideMark/>
          </w:tcPr>
          <w:p w14:paraId="4EE1164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2C201E9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6741A82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Multiple case study. Interviews</w:t>
            </w:r>
          </w:p>
        </w:tc>
        <w:tc>
          <w:tcPr>
            <w:tcW w:w="0" w:type="auto"/>
            <w:textDirection w:val="btLr"/>
            <w:hideMark/>
          </w:tcPr>
          <w:p w14:paraId="5CDC7CD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11AF19E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 financing CBHI</w:t>
            </w:r>
          </w:p>
        </w:tc>
        <w:tc>
          <w:tcPr>
            <w:tcW w:w="0" w:type="auto"/>
            <w:hideMark/>
          </w:tcPr>
          <w:p w14:paraId="05828BA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Senegal</w:t>
            </w:r>
          </w:p>
        </w:tc>
        <w:tc>
          <w:tcPr>
            <w:tcW w:w="0" w:type="auto"/>
            <w:hideMark/>
          </w:tcPr>
          <w:p w14:paraId="7C34C82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0FF07B3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voluntarism, trust, solidarity,</w:t>
            </w:r>
          </w:p>
        </w:tc>
        <w:tc>
          <w:tcPr>
            <w:tcW w:w="0" w:type="auto"/>
            <w:hideMark/>
          </w:tcPr>
          <w:p w14:paraId="17B45D4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Users see values embodied in policies and financing arrangements. Alignment of SVs improves user engagement w H services.</w:t>
            </w:r>
          </w:p>
        </w:tc>
      </w:tr>
      <w:tr w:rsidR="00EF1C78" w:rsidRPr="00EF1C78" w14:paraId="098CC331" w14:textId="77777777" w:rsidTr="00AF216D">
        <w:trPr>
          <w:trHeight w:val="1140"/>
        </w:trPr>
        <w:tc>
          <w:tcPr>
            <w:cnfStyle w:val="001000000000" w:firstRow="0" w:lastRow="0" w:firstColumn="1" w:lastColumn="0" w:oddVBand="0" w:evenVBand="0" w:oddHBand="0" w:evenHBand="0" w:firstRowFirstColumn="0" w:firstRowLastColumn="0" w:lastRowFirstColumn="0" w:lastRowLastColumn="0"/>
            <w:tcW w:w="0" w:type="auto"/>
            <w:hideMark/>
          </w:tcPr>
          <w:p w14:paraId="14C14636"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Mooney, G.</w:t>
            </w:r>
          </w:p>
        </w:tc>
        <w:tc>
          <w:tcPr>
            <w:tcW w:w="0" w:type="auto"/>
            <w:textDirection w:val="btLr"/>
            <w:hideMark/>
          </w:tcPr>
          <w:p w14:paraId="55AF44E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2005</w:t>
            </w:r>
          </w:p>
        </w:tc>
        <w:tc>
          <w:tcPr>
            <w:tcW w:w="0" w:type="auto"/>
            <w:hideMark/>
          </w:tcPr>
          <w:p w14:paraId="3FF44AF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Communitarian claims and community capabilities: furthering priority setting?</w:t>
            </w:r>
          </w:p>
        </w:tc>
        <w:tc>
          <w:tcPr>
            <w:tcW w:w="0" w:type="auto"/>
            <w:hideMark/>
          </w:tcPr>
          <w:p w14:paraId="19EC737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 Sci Med</w:t>
            </w:r>
          </w:p>
        </w:tc>
        <w:tc>
          <w:tcPr>
            <w:tcW w:w="0" w:type="auto"/>
            <w:textDirection w:val="btLr"/>
            <w:hideMark/>
          </w:tcPr>
          <w:p w14:paraId="1F15991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1A9F7F9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Methods</w:t>
            </w:r>
          </w:p>
        </w:tc>
        <w:tc>
          <w:tcPr>
            <w:tcW w:w="0" w:type="auto"/>
            <w:textDirection w:val="btLr"/>
            <w:hideMark/>
          </w:tcPr>
          <w:p w14:paraId="73EEBB7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899B3F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2B9AFE4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741AA07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Community values</w:t>
            </w:r>
          </w:p>
        </w:tc>
        <w:tc>
          <w:tcPr>
            <w:tcW w:w="0" w:type="auto"/>
            <w:hideMark/>
          </w:tcPr>
          <w:p w14:paraId="3C8A126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Compassion</w:t>
            </w:r>
          </w:p>
        </w:tc>
        <w:tc>
          <w:tcPr>
            <w:tcW w:w="0" w:type="auto"/>
            <w:hideMark/>
          </w:tcPr>
          <w:p w14:paraId="17F0BCE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Values influencing priority setting can be community values, not only individual values</w:t>
            </w:r>
          </w:p>
        </w:tc>
      </w:tr>
      <w:tr w:rsidR="00EF1C78" w:rsidRPr="00EF1C78" w14:paraId="132C231F" w14:textId="77777777" w:rsidTr="00AF216D">
        <w:trPr>
          <w:cnfStyle w:val="000000100000" w:firstRow="0" w:lastRow="0" w:firstColumn="0" w:lastColumn="0" w:oddVBand="0" w:evenVBand="0" w:oddHBand="1" w:evenHBand="0" w:firstRowFirstColumn="0" w:firstRowLastColumn="0" w:lastRowFirstColumn="0" w:lastRowLastColumn="0"/>
          <w:trHeight w:val="1785"/>
        </w:trPr>
        <w:tc>
          <w:tcPr>
            <w:cnfStyle w:val="001000000000" w:firstRow="0" w:lastRow="0" w:firstColumn="1" w:lastColumn="0" w:oddVBand="0" w:evenVBand="0" w:oddHBand="0" w:evenHBand="0" w:firstRowFirstColumn="0" w:firstRowLastColumn="0" w:lastRowFirstColumn="0" w:lastRowLastColumn="0"/>
            <w:tcW w:w="0" w:type="auto"/>
            <w:hideMark/>
          </w:tcPr>
          <w:p w14:paraId="7828E246"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Mooney, G.</w:t>
            </w:r>
          </w:p>
        </w:tc>
        <w:tc>
          <w:tcPr>
            <w:tcW w:w="0" w:type="auto"/>
            <w:textDirection w:val="btLr"/>
            <w:hideMark/>
          </w:tcPr>
          <w:p w14:paraId="537D8F7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1995</w:t>
            </w:r>
          </w:p>
        </w:tc>
        <w:tc>
          <w:tcPr>
            <w:tcW w:w="0" w:type="auto"/>
            <w:hideMark/>
          </w:tcPr>
          <w:p w14:paraId="12F5A1C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Efficiency in health care: just health gains?</w:t>
            </w:r>
          </w:p>
        </w:tc>
        <w:tc>
          <w:tcPr>
            <w:tcW w:w="0" w:type="auto"/>
            <w:hideMark/>
          </w:tcPr>
          <w:p w14:paraId="744BDEB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 J Public Health</w:t>
            </w:r>
          </w:p>
        </w:tc>
        <w:tc>
          <w:tcPr>
            <w:tcW w:w="0" w:type="auto"/>
            <w:textDirection w:val="btLr"/>
            <w:hideMark/>
          </w:tcPr>
          <w:p w14:paraId="1DAC6F7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7B3C353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Lecture</w:t>
            </w:r>
          </w:p>
        </w:tc>
        <w:tc>
          <w:tcPr>
            <w:tcW w:w="0" w:type="auto"/>
            <w:textDirection w:val="btLr"/>
            <w:hideMark/>
          </w:tcPr>
          <w:p w14:paraId="4FD25FC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54B195E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 financing</w:t>
            </w:r>
          </w:p>
        </w:tc>
        <w:tc>
          <w:tcPr>
            <w:tcW w:w="0" w:type="auto"/>
            <w:hideMark/>
          </w:tcPr>
          <w:p w14:paraId="3BD1CB9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7A7C2A8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values of Australian society, values of the community</w:t>
            </w:r>
          </w:p>
        </w:tc>
        <w:tc>
          <w:tcPr>
            <w:tcW w:w="0" w:type="auto"/>
            <w:hideMark/>
          </w:tcPr>
          <w:p w14:paraId="08798D7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w:t>
            </w:r>
          </w:p>
        </w:tc>
        <w:tc>
          <w:tcPr>
            <w:tcW w:w="0" w:type="auto"/>
            <w:hideMark/>
          </w:tcPr>
          <w:p w14:paraId="3A34B5B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HC should reflect social values. HS financing should reflect SVs.</w:t>
            </w:r>
          </w:p>
        </w:tc>
      </w:tr>
      <w:tr w:rsidR="00EF1C78" w:rsidRPr="00EF1C78" w14:paraId="078C11D1" w14:textId="77777777" w:rsidTr="00AF216D">
        <w:trPr>
          <w:trHeight w:val="1365"/>
        </w:trPr>
        <w:tc>
          <w:tcPr>
            <w:cnfStyle w:val="001000000000" w:firstRow="0" w:lastRow="0" w:firstColumn="1" w:lastColumn="0" w:oddVBand="0" w:evenVBand="0" w:oddHBand="0" w:evenHBand="0" w:firstRowFirstColumn="0" w:firstRowLastColumn="0" w:lastRowFirstColumn="0" w:lastRowLastColumn="0"/>
            <w:tcW w:w="0" w:type="auto"/>
            <w:hideMark/>
          </w:tcPr>
          <w:p w14:paraId="1F4C167C"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Mooney, G. H.</w:t>
            </w:r>
            <w:r w:rsidRPr="00EF1C78">
              <w:rPr>
                <w:rFonts w:ascii="Arial Narrow" w:eastAsia="Times New Roman" w:hAnsi="Arial Narrow" w:cs="Calibri"/>
                <w:sz w:val="16"/>
                <w:szCs w:val="16"/>
                <w:lang w:eastAsia="en-GB"/>
              </w:rPr>
              <w:br/>
              <w:t>Blackwell, S. H.</w:t>
            </w:r>
          </w:p>
        </w:tc>
        <w:tc>
          <w:tcPr>
            <w:tcW w:w="0" w:type="auto"/>
            <w:textDirection w:val="btLr"/>
            <w:hideMark/>
          </w:tcPr>
          <w:p w14:paraId="45074BB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2004</w:t>
            </w:r>
          </w:p>
        </w:tc>
        <w:tc>
          <w:tcPr>
            <w:tcW w:w="0" w:type="auto"/>
            <w:hideMark/>
          </w:tcPr>
          <w:p w14:paraId="43EFAB6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Whose health service is it anyway? Community values in healthcare</w:t>
            </w:r>
          </w:p>
        </w:tc>
        <w:tc>
          <w:tcPr>
            <w:tcW w:w="0" w:type="auto"/>
            <w:hideMark/>
          </w:tcPr>
          <w:p w14:paraId="5C90648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Med J Aust</w:t>
            </w:r>
          </w:p>
        </w:tc>
        <w:tc>
          <w:tcPr>
            <w:tcW w:w="0" w:type="auto"/>
            <w:textDirection w:val="btLr"/>
            <w:hideMark/>
          </w:tcPr>
          <w:p w14:paraId="2A6DEA3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55BED88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Review</w:t>
            </w:r>
          </w:p>
        </w:tc>
        <w:tc>
          <w:tcPr>
            <w:tcW w:w="0" w:type="auto"/>
            <w:textDirection w:val="btLr"/>
            <w:hideMark/>
          </w:tcPr>
          <w:p w14:paraId="1586AF9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6B0B95F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participation</w:t>
            </w:r>
          </w:p>
        </w:tc>
        <w:tc>
          <w:tcPr>
            <w:tcW w:w="0" w:type="auto"/>
            <w:hideMark/>
          </w:tcPr>
          <w:p w14:paraId="3685EC1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4ABF1ED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Community values</w:t>
            </w:r>
          </w:p>
        </w:tc>
        <w:tc>
          <w:tcPr>
            <w:tcW w:w="0" w:type="auto"/>
            <w:hideMark/>
          </w:tcPr>
          <w:p w14:paraId="210E50C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w:t>
            </w:r>
          </w:p>
        </w:tc>
        <w:tc>
          <w:tcPr>
            <w:tcW w:w="0" w:type="auto"/>
            <w:hideMark/>
          </w:tcPr>
          <w:p w14:paraId="3D3DD11D" w14:textId="273EA96E"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Principles that underlie healthcare services should be based on community values and preferences.</w:t>
            </w:r>
          </w:p>
        </w:tc>
      </w:tr>
      <w:tr w:rsidR="00EF1C78" w:rsidRPr="00EF1C78" w14:paraId="7EE934D6" w14:textId="77777777" w:rsidTr="00AF216D">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0" w:type="auto"/>
            <w:hideMark/>
          </w:tcPr>
          <w:p w14:paraId="23942EF5"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Mooney, G.</w:t>
            </w:r>
            <w:r w:rsidRPr="00EF1C78">
              <w:rPr>
                <w:rFonts w:ascii="Arial Narrow" w:eastAsia="Times New Roman" w:hAnsi="Arial Narrow" w:cs="Calibri"/>
                <w:sz w:val="16"/>
                <w:szCs w:val="16"/>
                <w:lang w:eastAsia="en-GB"/>
              </w:rPr>
              <w:br/>
              <w:t>Jan, S.</w:t>
            </w:r>
          </w:p>
        </w:tc>
        <w:tc>
          <w:tcPr>
            <w:tcW w:w="0" w:type="auto"/>
            <w:textDirection w:val="btLr"/>
            <w:hideMark/>
          </w:tcPr>
          <w:p w14:paraId="06DA310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1997</w:t>
            </w:r>
          </w:p>
        </w:tc>
        <w:tc>
          <w:tcPr>
            <w:tcW w:w="0" w:type="auto"/>
            <w:hideMark/>
          </w:tcPr>
          <w:p w14:paraId="7B9823C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Vertical equity: weighting outcomes? or establishing procedures?</w:t>
            </w:r>
          </w:p>
        </w:tc>
        <w:tc>
          <w:tcPr>
            <w:tcW w:w="0" w:type="auto"/>
            <w:hideMark/>
          </w:tcPr>
          <w:p w14:paraId="16A1464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w:t>
            </w:r>
          </w:p>
        </w:tc>
        <w:tc>
          <w:tcPr>
            <w:tcW w:w="0" w:type="auto"/>
            <w:textDirection w:val="btLr"/>
            <w:hideMark/>
          </w:tcPr>
          <w:p w14:paraId="441232F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0939FC6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Perspective</w:t>
            </w:r>
          </w:p>
        </w:tc>
        <w:tc>
          <w:tcPr>
            <w:tcW w:w="0" w:type="auto"/>
            <w:textDirection w:val="btLr"/>
            <w:hideMark/>
          </w:tcPr>
          <w:p w14:paraId="1094F0F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CEDA6C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w:t>
            </w:r>
          </w:p>
        </w:tc>
        <w:tc>
          <w:tcPr>
            <w:tcW w:w="0" w:type="auto"/>
            <w:hideMark/>
          </w:tcPr>
          <w:p w14:paraId="0424C33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1162E0E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Community values</w:t>
            </w:r>
          </w:p>
        </w:tc>
        <w:tc>
          <w:tcPr>
            <w:tcW w:w="0" w:type="auto"/>
            <w:hideMark/>
          </w:tcPr>
          <w:p w14:paraId="195B3E1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w:t>
            </w:r>
          </w:p>
        </w:tc>
        <w:tc>
          <w:tcPr>
            <w:tcW w:w="0" w:type="auto"/>
            <w:hideMark/>
          </w:tcPr>
          <w:p w14:paraId="5C6A8E7D" w14:textId="29F6AD9D"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Societies have ideas about how health resources should be distributed. Those ideas are communal.</w:t>
            </w:r>
          </w:p>
        </w:tc>
      </w:tr>
      <w:tr w:rsidR="00EF1C78" w:rsidRPr="00EF1C78" w14:paraId="681A8448" w14:textId="77777777" w:rsidTr="00AF216D">
        <w:trPr>
          <w:trHeight w:val="765"/>
        </w:trPr>
        <w:tc>
          <w:tcPr>
            <w:cnfStyle w:val="001000000000" w:firstRow="0" w:lastRow="0" w:firstColumn="1" w:lastColumn="0" w:oddVBand="0" w:evenVBand="0" w:oddHBand="0" w:evenHBand="0" w:firstRowFirstColumn="0" w:firstRowLastColumn="0" w:lastRowFirstColumn="0" w:lastRowLastColumn="0"/>
            <w:tcW w:w="0" w:type="auto"/>
            <w:hideMark/>
          </w:tcPr>
          <w:p w14:paraId="539CF75E"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Mooney, G.</w:t>
            </w:r>
            <w:r w:rsidRPr="00EF1C78">
              <w:rPr>
                <w:rFonts w:ascii="Arial Narrow" w:eastAsia="Times New Roman" w:hAnsi="Arial Narrow" w:cs="Calibri"/>
                <w:sz w:val="16"/>
                <w:szCs w:val="16"/>
                <w:lang w:eastAsia="en-GB"/>
              </w:rPr>
              <w:br/>
              <w:t>Jan, S.</w:t>
            </w:r>
            <w:r w:rsidRPr="00EF1C78">
              <w:rPr>
                <w:rFonts w:ascii="Arial Narrow" w:eastAsia="Times New Roman" w:hAnsi="Arial Narrow" w:cs="Calibri"/>
                <w:sz w:val="16"/>
                <w:szCs w:val="16"/>
                <w:lang w:eastAsia="en-GB"/>
              </w:rPr>
              <w:br/>
              <w:t>Seymour, J.</w:t>
            </w:r>
          </w:p>
        </w:tc>
        <w:tc>
          <w:tcPr>
            <w:tcW w:w="0" w:type="auto"/>
            <w:textDirection w:val="btLr"/>
            <w:hideMark/>
          </w:tcPr>
          <w:p w14:paraId="47CAB44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1994</w:t>
            </w:r>
          </w:p>
        </w:tc>
        <w:tc>
          <w:tcPr>
            <w:tcW w:w="0" w:type="auto"/>
            <w:hideMark/>
          </w:tcPr>
          <w:p w14:paraId="4672ED8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NSW health outcomes initiative and economic analysis</w:t>
            </w:r>
          </w:p>
        </w:tc>
        <w:tc>
          <w:tcPr>
            <w:tcW w:w="0" w:type="auto"/>
            <w:hideMark/>
          </w:tcPr>
          <w:p w14:paraId="420FE0F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 J Public Health</w:t>
            </w:r>
          </w:p>
        </w:tc>
        <w:tc>
          <w:tcPr>
            <w:tcW w:w="0" w:type="auto"/>
            <w:textDirection w:val="btLr"/>
            <w:hideMark/>
          </w:tcPr>
          <w:p w14:paraId="763613A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139E040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Commentary</w:t>
            </w:r>
          </w:p>
        </w:tc>
        <w:tc>
          <w:tcPr>
            <w:tcW w:w="0" w:type="auto"/>
            <w:textDirection w:val="btLr"/>
            <w:hideMark/>
          </w:tcPr>
          <w:p w14:paraId="300C75B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690C3DF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15B2738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7A0664A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Community values</w:t>
            </w:r>
          </w:p>
        </w:tc>
        <w:tc>
          <w:tcPr>
            <w:tcW w:w="0" w:type="auto"/>
            <w:hideMark/>
          </w:tcPr>
          <w:p w14:paraId="6250EC8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558EF359" w14:textId="776F32E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should inform priority setting. Dec-makers make decisions on the basis of their values or their perception of comm Vs.</w:t>
            </w:r>
          </w:p>
        </w:tc>
      </w:tr>
      <w:tr w:rsidR="00EF1C78" w:rsidRPr="00EF1C78" w14:paraId="51F7DAEB" w14:textId="77777777" w:rsidTr="00AF216D">
        <w:trPr>
          <w:cnfStyle w:val="000000100000" w:firstRow="0" w:lastRow="0" w:firstColumn="0" w:lastColumn="0" w:oddVBand="0" w:evenVBand="0" w:oddHBand="1" w:evenHBand="0" w:firstRowFirstColumn="0" w:firstRowLastColumn="0" w:lastRowFirstColumn="0" w:lastRowLastColumn="0"/>
          <w:trHeight w:val="1440"/>
        </w:trPr>
        <w:tc>
          <w:tcPr>
            <w:cnfStyle w:val="001000000000" w:firstRow="0" w:lastRow="0" w:firstColumn="1" w:lastColumn="0" w:oddVBand="0" w:evenVBand="0" w:oddHBand="0" w:evenHBand="0" w:firstRowFirstColumn="0" w:firstRowLastColumn="0" w:lastRowFirstColumn="0" w:lastRowLastColumn="0"/>
            <w:tcW w:w="0" w:type="auto"/>
            <w:hideMark/>
          </w:tcPr>
          <w:p w14:paraId="5C51AE06"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Mooney, Gavin</w:t>
            </w:r>
            <w:r w:rsidRPr="00EF1C78">
              <w:rPr>
                <w:rFonts w:ascii="Arial Narrow" w:eastAsia="Times New Roman" w:hAnsi="Arial Narrow" w:cs="Calibri"/>
                <w:sz w:val="16"/>
                <w:szCs w:val="16"/>
                <w:lang w:eastAsia="en-GB"/>
              </w:rPr>
              <w:br/>
              <w:t>Wiseman, Virginia</w:t>
            </w:r>
          </w:p>
        </w:tc>
        <w:tc>
          <w:tcPr>
            <w:tcW w:w="0" w:type="auto"/>
            <w:textDirection w:val="btLr"/>
            <w:hideMark/>
          </w:tcPr>
          <w:p w14:paraId="448DFD4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1999</w:t>
            </w:r>
          </w:p>
        </w:tc>
        <w:tc>
          <w:tcPr>
            <w:tcW w:w="0" w:type="auto"/>
            <w:hideMark/>
          </w:tcPr>
          <w:p w14:paraId="163AC2F2" w14:textId="06D918B0"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 ‘constitution ‘for health services</w:t>
            </w:r>
          </w:p>
        </w:tc>
        <w:tc>
          <w:tcPr>
            <w:tcW w:w="0" w:type="auto"/>
            <w:hideMark/>
          </w:tcPr>
          <w:p w14:paraId="6755873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Journal of Health Services Research and Policy</w:t>
            </w:r>
          </w:p>
        </w:tc>
        <w:tc>
          <w:tcPr>
            <w:tcW w:w="0" w:type="auto"/>
            <w:textDirection w:val="btLr"/>
            <w:hideMark/>
          </w:tcPr>
          <w:p w14:paraId="5730555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7447C69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Editorial</w:t>
            </w:r>
          </w:p>
        </w:tc>
        <w:tc>
          <w:tcPr>
            <w:tcW w:w="0" w:type="auto"/>
            <w:textDirection w:val="btLr"/>
            <w:hideMark/>
          </w:tcPr>
          <w:p w14:paraId="0099BD9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509EDC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(planning and mngment)</w:t>
            </w:r>
          </w:p>
        </w:tc>
        <w:tc>
          <w:tcPr>
            <w:tcW w:w="0" w:type="auto"/>
            <w:hideMark/>
          </w:tcPr>
          <w:p w14:paraId="08F44C3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1F1D3D5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Community values</w:t>
            </w:r>
          </w:p>
        </w:tc>
        <w:tc>
          <w:tcPr>
            <w:tcW w:w="0" w:type="auto"/>
            <w:hideMark/>
          </w:tcPr>
          <w:p w14:paraId="3FC7739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61AA011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should drive H serv delivery</w:t>
            </w:r>
          </w:p>
        </w:tc>
      </w:tr>
      <w:tr w:rsidR="00EF1C78" w:rsidRPr="00EF1C78" w14:paraId="0187E07E" w14:textId="77777777" w:rsidTr="00AF216D">
        <w:trPr>
          <w:trHeight w:val="510"/>
        </w:trPr>
        <w:tc>
          <w:tcPr>
            <w:cnfStyle w:val="001000000000" w:firstRow="0" w:lastRow="0" w:firstColumn="1" w:lastColumn="0" w:oddVBand="0" w:evenVBand="0" w:oddHBand="0" w:evenHBand="0" w:firstRowFirstColumn="0" w:firstRowLastColumn="0" w:lastRowFirstColumn="0" w:lastRowLastColumn="0"/>
            <w:tcW w:w="0" w:type="auto"/>
            <w:hideMark/>
          </w:tcPr>
          <w:p w14:paraId="2C9638DF"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Morone, J. A.</w:t>
            </w:r>
          </w:p>
        </w:tc>
        <w:tc>
          <w:tcPr>
            <w:tcW w:w="0" w:type="auto"/>
            <w:textDirection w:val="btLr"/>
            <w:hideMark/>
          </w:tcPr>
          <w:p w14:paraId="1A10922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2000</w:t>
            </w:r>
          </w:p>
        </w:tc>
        <w:tc>
          <w:tcPr>
            <w:tcW w:w="0" w:type="auto"/>
            <w:hideMark/>
          </w:tcPr>
          <w:p w14:paraId="08C31B5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Citizens or shoppers? Solidarity under siege</w:t>
            </w:r>
          </w:p>
        </w:tc>
        <w:tc>
          <w:tcPr>
            <w:tcW w:w="0" w:type="auto"/>
            <w:hideMark/>
          </w:tcPr>
          <w:p w14:paraId="3FFD7FA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 Polit Policy Law</w:t>
            </w:r>
          </w:p>
        </w:tc>
        <w:tc>
          <w:tcPr>
            <w:tcW w:w="0" w:type="auto"/>
            <w:textDirection w:val="btLr"/>
            <w:hideMark/>
          </w:tcPr>
          <w:p w14:paraId="7B17CED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5B67C4E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Editorial</w:t>
            </w:r>
          </w:p>
        </w:tc>
        <w:tc>
          <w:tcPr>
            <w:tcW w:w="0" w:type="auto"/>
            <w:textDirection w:val="btLr"/>
            <w:hideMark/>
          </w:tcPr>
          <w:p w14:paraId="36F9E33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B8E237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06F2B94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28BAFC7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2873232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solidarity</w:t>
            </w:r>
          </w:p>
        </w:tc>
        <w:tc>
          <w:tcPr>
            <w:tcW w:w="0" w:type="auto"/>
            <w:hideMark/>
          </w:tcPr>
          <w:p w14:paraId="6417D65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act against market forces</w:t>
            </w:r>
          </w:p>
        </w:tc>
      </w:tr>
      <w:tr w:rsidR="00EF1C78" w:rsidRPr="00EF1C78" w14:paraId="72660711" w14:textId="77777777" w:rsidTr="00AF216D">
        <w:trPr>
          <w:cnfStyle w:val="000000100000" w:firstRow="0" w:lastRow="0" w:firstColumn="0" w:lastColumn="0" w:oddVBand="0" w:evenVBand="0" w:oddHBand="1" w:evenHBand="0" w:firstRowFirstColumn="0" w:firstRowLastColumn="0" w:lastRowFirstColumn="0" w:lastRowLastColumn="0"/>
          <w:trHeight w:val="1530"/>
        </w:trPr>
        <w:tc>
          <w:tcPr>
            <w:cnfStyle w:val="001000000000" w:firstRow="0" w:lastRow="0" w:firstColumn="1" w:lastColumn="0" w:oddVBand="0" w:evenVBand="0" w:oddHBand="0" w:evenHBand="0" w:firstRowFirstColumn="0" w:firstRowLastColumn="0" w:lastRowFirstColumn="0" w:lastRowLastColumn="0"/>
            <w:tcW w:w="0" w:type="auto"/>
            <w:hideMark/>
          </w:tcPr>
          <w:p w14:paraId="54BBFD6A"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Mostafavi, H.</w:t>
            </w:r>
            <w:r w:rsidRPr="00EF1C78">
              <w:rPr>
                <w:rFonts w:ascii="Arial Narrow" w:eastAsia="Times New Roman" w:hAnsi="Arial Narrow" w:cs="Calibri"/>
                <w:sz w:val="16"/>
                <w:szCs w:val="16"/>
                <w:lang w:eastAsia="en-GB"/>
              </w:rPr>
              <w:br w:type="page"/>
              <w:t>Rashidian, A.</w:t>
            </w:r>
            <w:r w:rsidRPr="00EF1C78">
              <w:rPr>
                <w:rFonts w:ascii="Arial Narrow" w:eastAsia="Times New Roman" w:hAnsi="Arial Narrow" w:cs="Calibri"/>
                <w:sz w:val="16"/>
                <w:szCs w:val="16"/>
                <w:lang w:eastAsia="en-GB"/>
              </w:rPr>
              <w:br w:type="page"/>
              <w:t>Arab, M.</w:t>
            </w:r>
            <w:r w:rsidRPr="00EF1C78">
              <w:rPr>
                <w:rFonts w:ascii="Arial Narrow" w:eastAsia="Times New Roman" w:hAnsi="Arial Narrow" w:cs="Calibri"/>
                <w:sz w:val="16"/>
                <w:szCs w:val="16"/>
                <w:lang w:eastAsia="en-GB"/>
              </w:rPr>
              <w:br w:type="page"/>
              <w:t>Mahdavi, M. R.</w:t>
            </w:r>
            <w:r w:rsidRPr="00EF1C78">
              <w:rPr>
                <w:rFonts w:ascii="Arial Narrow" w:eastAsia="Times New Roman" w:hAnsi="Arial Narrow" w:cs="Calibri"/>
                <w:sz w:val="16"/>
                <w:szCs w:val="16"/>
                <w:lang w:eastAsia="en-GB"/>
              </w:rPr>
              <w:br w:type="page"/>
              <w:t>Ashtarian, K.</w:t>
            </w:r>
          </w:p>
        </w:tc>
        <w:tc>
          <w:tcPr>
            <w:tcW w:w="0" w:type="auto"/>
            <w:textDirection w:val="btLr"/>
            <w:hideMark/>
          </w:tcPr>
          <w:p w14:paraId="4AF5BBD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2016</w:t>
            </w:r>
          </w:p>
        </w:tc>
        <w:tc>
          <w:tcPr>
            <w:tcW w:w="0" w:type="auto"/>
            <w:hideMark/>
          </w:tcPr>
          <w:p w14:paraId="50337DA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Priority Setting in Iran: Evaluating Against the Social Values Framework</w:t>
            </w:r>
          </w:p>
        </w:tc>
        <w:tc>
          <w:tcPr>
            <w:tcW w:w="0" w:type="auto"/>
            <w:hideMark/>
          </w:tcPr>
          <w:p w14:paraId="6268F82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Glob J Health Sci</w:t>
            </w:r>
          </w:p>
        </w:tc>
        <w:tc>
          <w:tcPr>
            <w:tcW w:w="0" w:type="auto"/>
            <w:textDirection w:val="btLr"/>
            <w:hideMark/>
          </w:tcPr>
          <w:p w14:paraId="7005447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Iran</w:t>
            </w:r>
          </w:p>
        </w:tc>
        <w:tc>
          <w:tcPr>
            <w:tcW w:w="0" w:type="auto"/>
            <w:hideMark/>
          </w:tcPr>
          <w:p w14:paraId="151F6D1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qualitative case study</w:t>
            </w:r>
          </w:p>
        </w:tc>
        <w:tc>
          <w:tcPr>
            <w:tcW w:w="0" w:type="auto"/>
            <w:textDirection w:val="btLr"/>
            <w:hideMark/>
          </w:tcPr>
          <w:p w14:paraId="71A883C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68D4A8F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4162B16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Iran</w:t>
            </w:r>
          </w:p>
        </w:tc>
        <w:tc>
          <w:tcPr>
            <w:tcW w:w="0" w:type="auto"/>
            <w:hideMark/>
          </w:tcPr>
          <w:p w14:paraId="023D3DB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public values</w:t>
            </w:r>
          </w:p>
        </w:tc>
        <w:tc>
          <w:tcPr>
            <w:tcW w:w="0" w:type="auto"/>
            <w:hideMark/>
          </w:tcPr>
          <w:p w14:paraId="0275B29C" w14:textId="0000C414"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Participation, accountability Transparency, Solidarity, equity, effectiveness,</w:t>
            </w:r>
          </w:p>
        </w:tc>
        <w:tc>
          <w:tcPr>
            <w:tcW w:w="0" w:type="auto"/>
            <w:hideMark/>
          </w:tcPr>
          <w:p w14:paraId="7851BA5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should inform pol makers decisions</w:t>
            </w:r>
          </w:p>
        </w:tc>
      </w:tr>
      <w:tr w:rsidR="00EF1C78" w:rsidRPr="00EF1C78" w14:paraId="54E8516A" w14:textId="77777777" w:rsidTr="00AF216D">
        <w:trPr>
          <w:trHeight w:val="2295"/>
        </w:trPr>
        <w:tc>
          <w:tcPr>
            <w:cnfStyle w:val="001000000000" w:firstRow="0" w:lastRow="0" w:firstColumn="1" w:lastColumn="0" w:oddVBand="0" w:evenVBand="0" w:oddHBand="0" w:evenHBand="0" w:firstRowFirstColumn="0" w:firstRowLastColumn="0" w:lastRowFirstColumn="0" w:lastRowLastColumn="0"/>
            <w:tcW w:w="0" w:type="auto"/>
            <w:hideMark/>
          </w:tcPr>
          <w:p w14:paraId="4F2A18BA"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Mou, Haizhen</w:t>
            </w:r>
          </w:p>
        </w:tc>
        <w:tc>
          <w:tcPr>
            <w:tcW w:w="0" w:type="auto"/>
            <w:textDirection w:val="btLr"/>
            <w:hideMark/>
          </w:tcPr>
          <w:p w14:paraId="1D0373A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2013</w:t>
            </w:r>
          </w:p>
        </w:tc>
        <w:tc>
          <w:tcPr>
            <w:tcW w:w="0" w:type="auto"/>
            <w:hideMark/>
          </w:tcPr>
          <w:p w14:paraId="2878D6F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political economy of the public–private mix in heath expenditure: An empirical review of thirteen OECD countries</w:t>
            </w:r>
          </w:p>
        </w:tc>
        <w:tc>
          <w:tcPr>
            <w:tcW w:w="0" w:type="auto"/>
            <w:hideMark/>
          </w:tcPr>
          <w:p w14:paraId="3EDA860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w:t>
            </w:r>
          </w:p>
        </w:tc>
        <w:tc>
          <w:tcPr>
            <w:tcW w:w="0" w:type="auto"/>
            <w:textDirection w:val="btLr"/>
            <w:hideMark/>
          </w:tcPr>
          <w:p w14:paraId="6054E0B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333E617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Quant analysis</w:t>
            </w:r>
          </w:p>
        </w:tc>
        <w:tc>
          <w:tcPr>
            <w:tcW w:w="0" w:type="auto"/>
            <w:textDirection w:val="btLr"/>
            <w:hideMark/>
          </w:tcPr>
          <w:p w14:paraId="7B2EE66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5149F02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 financing</w:t>
            </w:r>
          </w:p>
        </w:tc>
        <w:tc>
          <w:tcPr>
            <w:tcW w:w="0" w:type="auto"/>
            <w:hideMark/>
          </w:tcPr>
          <w:p w14:paraId="1C8E25C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Australia, Austria, Canada, Denmark, Finland, France, Germany, </w:t>
            </w:r>
            <w:r w:rsidRPr="00EF1C78">
              <w:rPr>
                <w:rFonts w:ascii="Arial Narrow" w:eastAsia="Times New Roman" w:hAnsi="Arial Narrow" w:cs="Calibri"/>
                <w:sz w:val="16"/>
                <w:szCs w:val="16"/>
                <w:lang w:eastAsia="en-GB"/>
              </w:rPr>
              <w:br/>
              <w:t>Ireland, Netherlands, New Zealand, Spain, UK, USA</w:t>
            </w:r>
          </w:p>
        </w:tc>
        <w:tc>
          <w:tcPr>
            <w:tcW w:w="0" w:type="auto"/>
            <w:hideMark/>
          </w:tcPr>
          <w:p w14:paraId="144C7D4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Collective values. Ideology</w:t>
            </w:r>
          </w:p>
        </w:tc>
        <w:tc>
          <w:tcPr>
            <w:tcW w:w="0" w:type="auto"/>
            <w:hideMark/>
          </w:tcPr>
          <w:p w14:paraId="556E6D1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 (R v L)</w:t>
            </w:r>
          </w:p>
        </w:tc>
        <w:tc>
          <w:tcPr>
            <w:tcW w:w="0" w:type="auto"/>
            <w:hideMark/>
          </w:tcPr>
          <w:p w14:paraId="085C384B" w14:textId="386EE5FE"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inform H financing (pub/pri mix). H financing reflects SVs.</w:t>
            </w:r>
          </w:p>
        </w:tc>
      </w:tr>
      <w:tr w:rsidR="00EF1C78" w:rsidRPr="00EF1C78" w14:paraId="0ED006F9" w14:textId="77777777" w:rsidTr="00AF216D">
        <w:trPr>
          <w:cnfStyle w:val="000000100000" w:firstRow="0" w:lastRow="0" w:firstColumn="0" w:lastColumn="0" w:oddVBand="0" w:evenVBand="0" w:oddHBand="1" w:evenHBand="0" w:firstRowFirstColumn="0" w:firstRowLastColumn="0" w:lastRowFirstColumn="0" w:lastRowLastColumn="0"/>
          <w:trHeight w:val="1530"/>
        </w:trPr>
        <w:tc>
          <w:tcPr>
            <w:cnfStyle w:val="001000000000" w:firstRow="0" w:lastRow="0" w:firstColumn="1" w:lastColumn="0" w:oddVBand="0" w:evenVBand="0" w:oddHBand="0" w:evenHBand="0" w:firstRowFirstColumn="0" w:firstRowLastColumn="0" w:lastRowFirstColumn="0" w:lastRowLastColumn="0"/>
            <w:tcW w:w="0" w:type="auto"/>
            <w:hideMark/>
          </w:tcPr>
          <w:p w14:paraId="6F8823E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Nabyonga-Orem, Juliet</w:t>
            </w:r>
            <w:r w:rsidRPr="00EF1C78">
              <w:rPr>
                <w:rFonts w:ascii="Arial Narrow" w:eastAsia="Times New Roman" w:hAnsi="Arial Narrow" w:cs="Calibri"/>
                <w:sz w:val="16"/>
                <w:szCs w:val="16"/>
                <w:lang w:eastAsia="en-GB"/>
              </w:rPr>
              <w:br/>
              <w:t>Dovlo, Delanyo</w:t>
            </w:r>
            <w:r w:rsidRPr="00EF1C78">
              <w:rPr>
                <w:rFonts w:ascii="Arial Narrow" w:eastAsia="Times New Roman" w:hAnsi="Arial Narrow" w:cs="Calibri"/>
                <w:sz w:val="16"/>
                <w:szCs w:val="16"/>
                <w:lang w:eastAsia="en-GB"/>
              </w:rPr>
              <w:br/>
              <w:t>Kwamie, Aku</w:t>
            </w:r>
            <w:r w:rsidRPr="00EF1C78">
              <w:rPr>
                <w:rFonts w:ascii="Arial Narrow" w:eastAsia="Times New Roman" w:hAnsi="Arial Narrow" w:cs="Calibri"/>
                <w:sz w:val="16"/>
                <w:szCs w:val="16"/>
                <w:lang w:eastAsia="en-GB"/>
              </w:rPr>
              <w:br/>
              <w:t>Nadege, Ade</w:t>
            </w:r>
            <w:r w:rsidRPr="00EF1C78">
              <w:rPr>
                <w:rFonts w:ascii="Arial Narrow" w:eastAsia="Times New Roman" w:hAnsi="Arial Narrow" w:cs="Calibri"/>
                <w:sz w:val="16"/>
                <w:szCs w:val="16"/>
                <w:lang w:eastAsia="en-GB"/>
              </w:rPr>
              <w:br/>
              <w:t>Guangya, Wang</w:t>
            </w:r>
            <w:r w:rsidRPr="00EF1C78">
              <w:rPr>
                <w:rFonts w:ascii="Arial Narrow" w:eastAsia="Times New Roman" w:hAnsi="Arial Narrow" w:cs="Calibri"/>
                <w:sz w:val="16"/>
                <w:szCs w:val="16"/>
                <w:lang w:eastAsia="en-GB"/>
              </w:rPr>
              <w:br/>
              <w:t>Kirigia, Joses Muthuri</w:t>
            </w:r>
          </w:p>
        </w:tc>
        <w:tc>
          <w:tcPr>
            <w:tcW w:w="0" w:type="auto"/>
            <w:textDirection w:val="btLr"/>
            <w:hideMark/>
          </w:tcPr>
          <w:p w14:paraId="54D5367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2016</w:t>
            </w:r>
          </w:p>
        </w:tc>
        <w:tc>
          <w:tcPr>
            <w:tcW w:w="0" w:type="auto"/>
            <w:hideMark/>
          </w:tcPr>
          <w:p w14:paraId="129686D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Policy dialogue to improve health outcomes in low income countries: what are the issues and way forward?</w:t>
            </w:r>
          </w:p>
        </w:tc>
        <w:tc>
          <w:tcPr>
            <w:tcW w:w="0" w:type="auto"/>
            <w:hideMark/>
          </w:tcPr>
          <w:p w14:paraId="33BE936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health services research</w:t>
            </w:r>
          </w:p>
        </w:tc>
        <w:tc>
          <w:tcPr>
            <w:tcW w:w="0" w:type="auto"/>
            <w:textDirection w:val="btLr"/>
            <w:hideMark/>
          </w:tcPr>
          <w:p w14:paraId="3129DF5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Rep of Congo</w:t>
            </w:r>
          </w:p>
        </w:tc>
        <w:tc>
          <w:tcPr>
            <w:tcW w:w="0" w:type="auto"/>
            <w:hideMark/>
          </w:tcPr>
          <w:p w14:paraId="2E68D46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Debate</w:t>
            </w:r>
          </w:p>
        </w:tc>
        <w:tc>
          <w:tcPr>
            <w:tcW w:w="0" w:type="auto"/>
            <w:textDirection w:val="btLr"/>
            <w:hideMark/>
          </w:tcPr>
          <w:p w14:paraId="06AA6E0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534BFC3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Policy anal</w:t>
            </w:r>
          </w:p>
        </w:tc>
        <w:tc>
          <w:tcPr>
            <w:tcW w:w="0" w:type="auto"/>
            <w:hideMark/>
          </w:tcPr>
          <w:p w14:paraId="2518165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Africa</w:t>
            </w:r>
          </w:p>
        </w:tc>
        <w:tc>
          <w:tcPr>
            <w:tcW w:w="0" w:type="auto"/>
            <w:hideMark/>
          </w:tcPr>
          <w:p w14:paraId="281CBB5A" w14:textId="117A19FE"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values, social values</w:t>
            </w:r>
          </w:p>
        </w:tc>
        <w:tc>
          <w:tcPr>
            <w:tcW w:w="0" w:type="auto"/>
            <w:hideMark/>
          </w:tcPr>
          <w:p w14:paraId="714C3FB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15343488" w14:textId="2D9E02CA"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SVs inform pol deliberations. </w:t>
            </w:r>
            <w:r w:rsidRPr="00EF1C78">
              <w:rPr>
                <w:rFonts w:ascii="Arial Narrow" w:eastAsia="Times New Roman" w:hAnsi="Arial Narrow" w:cs="Calibri"/>
                <w:sz w:val="16"/>
                <w:szCs w:val="16"/>
                <w:lang w:eastAsia="en-GB"/>
              </w:rPr>
              <w:br/>
              <w:t>SVs inform public response to policies.</w:t>
            </w:r>
          </w:p>
        </w:tc>
      </w:tr>
      <w:tr w:rsidR="00EF1C78" w:rsidRPr="00EF1C78" w14:paraId="21AD6FA2" w14:textId="77777777" w:rsidTr="00AF216D">
        <w:trPr>
          <w:trHeight w:val="510"/>
        </w:trPr>
        <w:tc>
          <w:tcPr>
            <w:cnfStyle w:val="001000000000" w:firstRow="0" w:lastRow="0" w:firstColumn="1" w:lastColumn="0" w:oddVBand="0" w:evenVBand="0" w:oddHBand="0" w:evenHBand="0" w:firstRowFirstColumn="0" w:firstRowLastColumn="0" w:lastRowFirstColumn="0" w:lastRowLastColumn="0"/>
            <w:tcW w:w="0" w:type="auto"/>
            <w:hideMark/>
          </w:tcPr>
          <w:p w14:paraId="5DA82F75"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Navarro, V.</w:t>
            </w:r>
          </w:p>
        </w:tc>
        <w:tc>
          <w:tcPr>
            <w:tcW w:w="0" w:type="auto"/>
            <w:textDirection w:val="btLr"/>
            <w:hideMark/>
          </w:tcPr>
          <w:p w14:paraId="183193C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2001</w:t>
            </w:r>
          </w:p>
        </w:tc>
        <w:tc>
          <w:tcPr>
            <w:tcW w:w="0" w:type="auto"/>
            <w:hideMark/>
          </w:tcPr>
          <w:p w14:paraId="40FE8E2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Science or ideology? A response to Murray and Frenk</w:t>
            </w:r>
          </w:p>
        </w:tc>
        <w:tc>
          <w:tcPr>
            <w:tcW w:w="0" w:type="auto"/>
            <w:hideMark/>
          </w:tcPr>
          <w:p w14:paraId="009F969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 J Health Serv</w:t>
            </w:r>
          </w:p>
        </w:tc>
        <w:tc>
          <w:tcPr>
            <w:tcW w:w="0" w:type="auto"/>
            <w:textDirection w:val="btLr"/>
            <w:hideMark/>
          </w:tcPr>
          <w:p w14:paraId="056078A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6101135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Perspective</w:t>
            </w:r>
          </w:p>
        </w:tc>
        <w:tc>
          <w:tcPr>
            <w:tcW w:w="0" w:type="auto"/>
            <w:textDirection w:val="btLr"/>
            <w:hideMark/>
          </w:tcPr>
          <w:p w14:paraId="01505EF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0358CAB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analysis: Evaluation</w:t>
            </w:r>
          </w:p>
        </w:tc>
        <w:tc>
          <w:tcPr>
            <w:tcW w:w="0" w:type="auto"/>
            <w:hideMark/>
          </w:tcPr>
          <w:p w14:paraId="006631F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6B97A16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dominant values</w:t>
            </w:r>
          </w:p>
        </w:tc>
        <w:tc>
          <w:tcPr>
            <w:tcW w:w="0" w:type="auto"/>
            <w:hideMark/>
          </w:tcPr>
          <w:p w14:paraId="3317269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market values</w:t>
            </w:r>
          </w:p>
        </w:tc>
        <w:tc>
          <w:tcPr>
            <w:tcW w:w="0" w:type="auto"/>
            <w:hideMark/>
          </w:tcPr>
          <w:p w14:paraId="1A2F3FC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exported via H technologies to other contexts</w:t>
            </w:r>
          </w:p>
        </w:tc>
      </w:tr>
      <w:tr w:rsidR="00EF1C78" w:rsidRPr="00EF1C78" w14:paraId="536396A0" w14:textId="77777777" w:rsidTr="00AF216D">
        <w:trPr>
          <w:cnfStyle w:val="000000100000" w:firstRow="0" w:lastRow="0" w:firstColumn="0" w:lastColumn="0" w:oddVBand="0" w:evenVBand="0" w:oddHBand="1" w:evenHBand="0" w:firstRowFirstColumn="0" w:firstRowLastColumn="0" w:lastRowFirstColumn="0" w:lastRowLastColumn="0"/>
          <w:trHeight w:val="1710"/>
        </w:trPr>
        <w:tc>
          <w:tcPr>
            <w:cnfStyle w:val="001000000000" w:firstRow="0" w:lastRow="0" w:firstColumn="1" w:lastColumn="0" w:oddVBand="0" w:evenVBand="0" w:oddHBand="0" w:evenHBand="0" w:firstRowFirstColumn="0" w:firstRowLastColumn="0" w:lastRowFirstColumn="0" w:lastRowLastColumn="0"/>
            <w:tcW w:w="0" w:type="auto"/>
            <w:hideMark/>
          </w:tcPr>
          <w:p w14:paraId="15A06D4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Nguyen, Tuan A</w:t>
            </w:r>
            <w:r w:rsidRPr="00EF1C78">
              <w:rPr>
                <w:rFonts w:ascii="Arial Narrow" w:eastAsia="Times New Roman" w:hAnsi="Arial Narrow" w:cs="Calibri"/>
                <w:sz w:val="16"/>
                <w:szCs w:val="16"/>
                <w:lang w:eastAsia="en-GB"/>
              </w:rPr>
              <w:br/>
              <w:t>Knight, Rosemary</w:t>
            </w:r>
            <w:r w:rsidRPr="00EF1C78">
              <w:rPr>
                <w:rFonts w:ascii="Arial Narrow" w:eastAsia="Times New Roman" w:hAnsi="Arial Narrow" w:cs="Calibri"/>
                <w:sz w:val="16"/>
                <w:szCs w:val="16"/>
                <w:lang w:eastAsia="en-GB"/>
              </w:rPr>
              <w:br/>
              <w:t>Mant, Andrea</w:t>
            </w:r>
            <w:r w:rsidRPr="00EF1C78">
              <w:rPr>
                <w:rFonts w:ascii="Arial Narrow" w:eastAsia="Times New Roman" w:hAnsi="Arial Narrow" w:cs="Calibri"/>
                <w:sz w:val="16"/>
                <w:szCs w:val="16"/>
                <w:lang w:eastAsia="en-GB"/>
              </w:rPr>
              <w:br/>
              <w:t>Razee, Husna</w:t>
            </w:r>
            <w:r w:rsidRPr="00EF1C78">
              <w:rPr>
                <w:rFonts w:ascii="Arial Narrow" w:eastAsia="Times New Roman" w:hAnsi="Arial Narrow" w:cs="Calibri"/>
                <w:sz w:val="16"/>
                <w:szCs w:val="16"/>
                <w:lang w:eastAsia="en-GB"/>
              </w:rPr>
              <w:br/>
              <w:t>Brooks, Geoffrey</w:t>
            </w:r>
            <w:r w:rsidRPr="00EF1C78">
              <w:rPr>
                <w:rFonts w:ascii="Arial Narrow" w:eastAsia="Times New Roman" w:hAnsi="Arial Narrow" w:cs="Calibri"/>
                <w:sz w:val="16"/>
                <w:szCs w:val="16"/>
                <w:lang w:eastAsia="en-GB"/>
              </w:rPr>
              <w:br/>
              <w:t>Dang, Thu H</w:t>
            </w:r>
            <w:r w:rsidRPr="00EF1C78">
              <w:rPr>
                <w:rFonts w:ascii="Arial Narrow" w:eastAsia="Times New Roman" w:hAnsi="Arial Narrow" w:cs="Calibri"/>
                <w:sz w:val="16"/>
                <w:szCs w:val="16"/>
                <w:lang w:eastAsia="en-GB"/>
              </w:rPr>
              <w:br/>
              <w:t>Roughead, Elizabeth E</w:t>
            </w:r>
          </w:p>
        </w:tc>
        <w:tc>
          <w:tcPr>
            <w:tcW w:w="0" w:type="auto"/>
            <w:textDirection w:val="btLr"/>
            <w:hideMark/>
          </w:tcPr>
          <w:p w14:paraId="468BEA1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2018</w:t>
            </w:r>
          </w:p>
        </w:tc>
        <w:tc>
          <w:tcPr>
            <w:tcW w:w="0" w:type="auto"/>
            <w:hideMark/>
          </w:tcPr>
          <w:p w14:paraId="00A07D4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Corruption practices in drug prescribing in Vietnam–an analysis based on qualitative interviews</w:t>
            </w:r>
          </w:p>
        </w:tc>
        <w:tc>
          <w:tcPr>
            <w:tcW w:w="0" w:type="auto"/>
            <w:hideMark/>
          </w:tcPr>
          <w:p w14:paraId="27F1D49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health services research</w:t>
            </w:r>
          </w:p>
        </w:tc>
        <w:tc>
          <w:tcPr>
            <w:tcW w:w="0" w:type="auto"/>
            <w:textDirection w:val="btLr"/>
            <w:hideMark/>
          </w:tcPr>
          <w:p w14:paraId="03769F7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78D09D6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 Interviews</w:t>
            </w:r>
          </w:p>
        </w:tc>
        <w:tc>
          <w:tcPr>
            <w:tcW w:w="0" w:type="auto"/>
            <w:textDirection w:val="btLr"/>
            <w:hideMark/>
          </w:tcPr>
          <w:p w14:paraId="7633D36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D41B0D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(planning and mngment)</w:t>
            </w:r>
          </w:p>
        </w:tc>
        <w:tc>
          <w:tcPr>
            <w:tcW w:w="0" w:type="auto"/>
            <w:hideMark/>
          </w:tcPr>
          <w:p w14:paraId="1C2B132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Vietnam</w:t>
            </w:r>
          </w:p>
        </w:tc>
        <w:tc>
          <w:tcPr>
            <w:tcW w:w="0" w:type="auto"/>
            <w:hideMark/>
          </w:tcPr>
          <w:p w14:paraId="3B89DB1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norms</w:t>
            </w:r>
          </w:p>
        </w:tc>
        <w:tc>
          <w:tcPr>
            <w:tcW w:w="0" w:type="auto"/>
            <w:hideMark/>
          </w:tcPr>
          <w:p w14:paraId="32A5DB3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[reciprocity, tit for tat]</w:t>
            </w:r>
          </w:p>
        </w:tc>
        <w:tc>
          <w:tcPr>
            <w:tcW w:w="0" w:type="auto"/>
            <w:hideMark/>
          </w:tcPr>
          <w:p w14:paraId="1FD8989E" w14:textId="523A470C"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influence bh of HS actors.</w:t>
            </w:r>
          </w:p>
        </w:tc>
      </w:tr>
      <w:tr w:rsidR="00EF1C78" w:rsidRPr="00EF1C78" w14:paraId="7FB38281" w14:textId="77777777" w:rsidTr="00AF216D">
        <w:trPr>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2E965EEE"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Nxumalo, Nonhlanhla</w:t>
            </w:r>
            <w:r w:rsidRPr="00EF1C78">
              <w:rPr>
                <w:rFonts w:ascii="Arial Narrow" w:eastAsia="Times New Roman" w:hAnsi="Arial Narrow" w:cs="Calibri"/>
                <w:sz w:val="16"/>
                <w:szCs w:val="16"/>
                <w:lang w:eastAsia="en-GB"/>
              </w:rPr>
              <w:br/>
              <w:t>Goudge, Jane</w:t>
            </w:r>
            <w:r w:rsidRPr="00EF1C78">
              <w:rPr>
                <w:rFonts w:ascii="Arial Narrow" w:eastAsia="Times New Roman" w:hAnsi="Arial Narrow" w:cs="Calibri"/>
                <w:sz w:val="16"/>
                <w:szCs w:val="16"/>
                <w:lang w:eastAsia="en-GB"/>
              </w:rPr>
              <w:br/>
              <w:t>Gilson, Lucy</w:t>
            </w:r>
            <w:r w:rsidRPr="00EF1C78">
              <w:rPr>
                <w:rFonts w:ascii="Arial Narrow" w:eastAsia="Times New Roman" w:hAnsi="Arial Narrow" w:cs="Calibri"/>
                <w:sz w:val="16"/>
                <w:szCs w:val="16"/>
                <w:lang w:eastAsia="en-GB"/>
              </w:rPr>
              <w:br/>
              <w:t>Eyles, John</w:t>
            </w:r>
          </w:p>
        </w:tc>
        <w:tc>
          <w:tcPr>
            <w:tcW w:w="0" w:type="auto"/>
            <w:textDirection w:val="btLr"/>
            <w:hideMark/>
          </w:tcPr>
          <w:p w14:paraId="59C48C0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2018</w:t>
            </w:r>
          </w:p>
        </w:tc>
        <w:tc>
          <w:tcPr>
            <w:tcW w:w="0" w:type="auto"/>
            <w:hideMark/>
          </w:tcPr>
          <w:p w14:paraId="643CD1E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Performance management in times of change</w:t>
            </w:r>
          </w:p>
        </w:tc>
        <w:tc>
          <w:tcPr>
            <w:tcW w:w="0" w:type="auto"/>
            <w:hideMark/>
          </w:tcPr>
          <w:p w14:paraId="0C4D008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International journal for equity in health</w:t>
            </w:r>
          </w:p>
        </w:tc>
        <w:tc>
          <w:tcPr>
            <w:tcW w:w="0" w:type="auto"/>
            <w:textDirection w:val="btLr"/>
            <w:hideMark/>
          </w:tcPr>
          <w:p w14:paraId="0119253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3CB4717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 case study, interviews and observation</w:t>
            </w:r>
          </w:p>
        </w:tc>
        <w:tc>
          <w:tcPr>
            <w:tcW w:w="0" w:type="auto"/>
            <w:textDirection w:val="btLr"/>
            <w:hideMark/>
          </w:tcPr>
          <w:p w14:paraId="7172941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53A806D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(planning and mngment)</w:t>
            </w:r>
          </w:p>
        </w:tc>
        <w:tc>
          <w:tcPr>
            <w:tcW w:w="0" w:type="auto"/>
            <w:hideMark/>
          </w:tcPr>
          <w:p w14:paraId="701AD02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4FB0398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values</w:t>
            </w:r>
          </w:p>
        </w:tc>
        <w:tc>
          <w:tcPr>
            <w:tcW w:w="0" w:type="auto"/>
            <w:hideMark/>
          </w:tcPr>
          <w:p w14:paraId="369C472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2462DC8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inform management practice (may conflict with formal procedures)</w:t>
            </w:r>
          </w:p>
        </w:tc>
      </w:tr>
      <w:tr w:rsidR="00EF1C78" w:rsidRPr="00EF1C78" w14:paraId="4305B852" w14:textId="77777777" w:rsidTr="00AF216D">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24A2900B"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Ogden, Jessica</w:t>
            </w:r>
            <w:r w:rsidRPr="00EF1C78">
              <w:rPr>
                <w:rFonts w:ascii="Arial Narrow" w:eastAsia="Times New Roman" w:hAnsi="Arial Narrow" w:cs="Calibri"/>
                <w:sz w:val="16"/>
                <w:szCs w:val="16"/>
                <w:lang w:eastAsia="en-GB"/>
              </w:rPr>
              <w:br/>
              <w:t>Morrison, Ken</w:t>
            </w:r>
            <w:r w:rsidRPr="00EF1C78">
              <w:rPr>
                <w:rFonts w:ascii="Arial Narrow" w:eastAsia="Times New Roman" w:hAnsi="Arial Narrow" w:cs="Calibri"/>
                <w:sz w:val="16"/>
                <w:szCs w:val="16"/>
                <w:lang w:eastAsia="en-GB"/>
              </w:rPr>
              <w:br/>
              <w:t>Hardee, Karen</w:t>
            </w:r>
          </w:p>
        </w:tc>
        <w:tc>
          <w:tcPr>
            <w:tcW w:w="0" w:type="auto"/>
            <w:textDirection w:val="btLr"/>
            <w:hideMark/>
          </w:tcPr>
          <w:p w14:paraId="0B7CAF2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2014</w:t>
            </w:r>
          </w:p>
        </w:tc>
        <w:tc>
          <w:tcPr>
            <w:tcW w:w="0" w:type="auto"/>
            <w:hideMark/>
          </w:tcPr>
          <w:p w14:paraId="4958CEC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capital to strengthen health policy and health systems</w:t>
            </w:r>
          </w:p>
        </w:tc>
        <w:tc>
          <w:tcPr>
            <w:tcW w:w="0" w:type="auto"/>
            <w:hideMark/>
          </w:tcPr>
          <w:p w14:paraId="6F02619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4965E26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64AA498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Review conceptual development</w:t>
            </w:r>
          </w:p>
        </w:tc>
        <w:tc>
          <w:tcPr>
            <w:tcW w:w="0" w:type="auto"/>
            <w:textDirection w:val="btLr"/>
            <w:hideMark/>
          </w:tcPr>
          <w:p w14:paraId="73D392E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6B7F0C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299DC19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24178A0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36170AC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2D056523" w14:textId="2E7BFD91"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influence bh of HS actors.</w:t>
            </w:r>
          </w:p>
        </w:tc>
      </w:tr>
      <w:tr w:rsidR="00EF1C78" w:rsidRPr="00EF1C78" w14:paraId="001028FB" w14:textId="77777777" w:rsidTr="00AF216D">
        <w:trPr>
          <w:trHeight w:val="945"/>
        </w:trPr>
        <w:tc>
          <w:tcPr>
            <w:cnfStyle w:val="001000000000" w:firstRow="0" w:lastRow="0" w:firstColumn="1" w:lastColumn="0" w:oddVBand="0" w:evenVBand="0" w:oddHBand="0" w:evenHBand="0" w:firstRowFirstColumn="0" w:firstRowLastColumn="0" w:lastRowFirstColumn="0" w:lastRowLastColumn="0"/>
            <w:tcW w:w="0" w:type="auto"/>
            <w:hideMark/>
          </w:tcPr>
          <w:p w14:paraId="4D7CFC01"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Okuonzi, Sam Agatre</w:t>
            </w:r>
            <w:r w:rsidRPr="00EF1C78">
              <w:rPr>
                <w:rFonts w:ascii="Arial Narrow" w:eastAsia="Times New Roman" w:hAnsi="Arial Narrow" w:cs="Calibri"/>
                <w:sz w:val="16"/>
                <w:szCs w:val="16"/>
                <w:lang w:eastAsia="en-GB"/>
              </w:rPr>
              <w:br w:type="page"/>
              <w:t>Macrae, Joanna</w:t>
            </w:r>
          </w:p>
        </w:tc>
        <w:tc>
          <w:tcPr>
            <w:tcW w:w="0" w:type="auto"/>
            <w:textDirection w:val="btLr"/>
            <w:hideMark/>
          </w:tcPr>
          <w:p w14:paraId="4EDC808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1995</w:t>
            </w:r>
          </w:p>
        </w:tc>
        <w:tc>
          <w:tcPr>
            <w:tcW w:w="0" w:type="auto"/>
            <w:hideMark/>
          </w:tcPr>
          <w:p w14:paraId="7C3B0CB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Whose policy is it anyway? International and national influences on health policy development in Uganda</w:t>
            </w:r>
          </w:p>
        </w:tc>
        <w:tc>
          <w:tcPr>
            <w:tcW w:w="0" w:type="auto"/>
            <w:hideMark/>
          </w:tcPr>
          <w:p w14:paraId="00647EC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2A5FB91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Uganda</w:t>
            </w:r>
          </w:p>
        </w:tc>
        <w:tc>
          <w:tcPr>
            <w:tcW w:w="0" w:type="auto"/>
            <w:hideMark/>
          </w:tcPr>
          <w:p w14:paraId="354B537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empirical. Case study</w:t>
            </w:r>
          </w:p>
        </w:tc>
        <w:tc>
          <w:tcPr>
            <w:tcW w:w="0" w:type="auto"/>
            <w:textDirection w:val="btLr"/>
            <w:hideMark/>
          </w:tcPr>
          <w:p w14:paraId="25CDA40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5D1A189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4D2E9C0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Uganda</w:t>
            </w:r>
          </w:p>
        </w:tc>
        <w:tc>
          <w:tcPr>
            <w:tcW w:w="0" w:type="auto"/>
            <w:hideMark/>
          </w:tcPr>
          <w:p w14:paraId="1025328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Values, ideologies</w:t>
            </w:r>
          </w:p>
        </w:tc>
        <w:tc>
          <w:tcPr>
            <w:tcW w:w="0" w:type="auto"/>
            <w:hideMark/>
          </w:tcPr>
          <w:p w14:paraId="7E0F56E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2D85C62B" w14:textId="4050A415"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Interventions reflect values. Global values transmitted through interventions.</w:t>
            </w:r>
          </w:p>
        </w:tc>
      </w:tr>
      <w:tr w:rsidR="00EF1C78" w:rsidRPr="00EF1C78" w14:paraId="64DBF92A" w14:textId="77777777" w:rsidTr="00AF216D">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0" w:type="auto"/>
            <w:hideMark/>
          </w:tcPr>
          <w:p w14:paraId="0700D1FF"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Ozawa, Sachiko</w:t>
            </w:r>
            <w:r w:rsidRPr="00EF1C78">
              <w:rPr>
                <w:rFonts w:ascii="Arial Narrow" w:eastAsia="Times New Roman" w:hAnsi="Arial Narrow" w:cs="Calibri"/>
                <w:sz w:val="16"/>
                <w:szCs w:val="16"/>
                <w:lang w:eastAsia="en-GB"/>
              </w:rPr>
              <w:br/>
              <w:t>Walker, Damian G.</w:t>
            </w:r>
          </w:p>
        </w:tc>
        <w:tc>
          <w:tcPr>
            <w:tcW w:w="0" w:type="auto"/>
            <w:textDirection w:val="btLr"/>
            <w:hideMark/>
          </w:tcPr>
          <w:p w14:paraId="4584C89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2011</w:t>
            </w:r>
          </w:p>
        </w:tc>
        <w:tc>
          <w:tcPr>
            <w:tcW w:w="0" w:type="auto"/>
            <w:hideMark/>
          </w:tcPr>
          <w:p w14:paraId="120FABF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Comparison of trust in public vs private health care providers in rural Cambodia</w:t>
            </w:r>
          </w:p>
        </w:tc>
        <w:tc>
          <w:tcPr>
            <w:tcW w:w="0" w:type="auto"/>
            <w:hideMark/>
          </w:tcPr>
          <w:p w14:paraId="7E447D4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24867A7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5613E15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Mixed methods. FGDs</w:t>
            </w:r>
          </w:p>
        </w:tc>
        <w:tc>
          <w:tcPr>
            <w:tcW w:w="0" w:type="auto"/>
            <w:textDirection w:val="btLr"/>
            <w:hideMark/>
          </w:tcPr>
          <w:p w14:paraId="53B8D1D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45651DB" w14:textId="58C8D402"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Service delivery</w:t>
            </w:r>
          </w:p>
        </w:tc>
        <w:tc>
          <w:tcPr>
            <w:tcW w:w="0" w:type="auto"/>
            <w:hideMark/>
          </w:tcPr>
          <w:p w14:paraId="2E8F465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Cambodia</w:t>
            </w:r>
          </w:p>
        </w:tc>
        <w:tc>
          <w:tcPr>
            <w:tcW w:w="0" w:type="auto"/>
            <w:hideMark/>
          </w:tcPr>
          <w:p w14:paraId="4989E37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norms. Social norms</w:t>
            </w:r>
          </w:p>
        </w:tc>
        <w:tc>
          <w:tcPr>
            <w:tcW w:w="0" w:type="auto"/>
            <w:hideMark/>
          </w:tcPr>
          <w:p w14:paraId="49E791F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53D671E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inform Px/HCW relationship. SVs inform individual bh in relation to HS.</w:t>
            </w:r>
          </w:p>
        </w:tc>
      </w:tr>
      <w:tr w:rsidR="00EF1C78" w:rsidRPr="00EF1C78" w14:paraId="72583E69" w14:textId="77777777" w:rsidTr="00AF216D">
        <w:trPr>
          <w:trHeight w:val="1035"/>
        </w:trPr>
        <w:tc>
          <w:tcPr>
            <w:cnfStyle w:val="001000000000" w:firstRow="0" w:lastRow="0" w:firstColumn="1" w:lastColumn="0" w:oddVBand="0" w:evenVBand="0" w:oddHBand="0" w:evenHBand="0" w:firstRowFirstColumn="0" w:firstRowLastColumn="0" w:lastRowFirstColumn="0" w:lastRowLastColumn="0"/>
            <w:tcW w:w="0" w:type="auto"/>
            <w:hideMark/>
          </w:tcPr>
          <w:p w14:paraId="65F2A915"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Paton, C.</w:t>
            </w:r>
          </w:p>
        </w:tc>
        <w:tc>
          <w:tcPr>
            <w:tcW w:w="0" w:type="auto"/>
            <w:textDirection w:val="btLr"/>
            <w:hideMark/>
          </w:tcPr>
          <w:p w14:paraId="294D68E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2013</w:t>
            </w:r>
          </w:p>
        </w:tc>
        <w:tc>
          <w:tcPr>
            <w:tcW w:w="0" w:type="auto"/>
            <w:hideMark/>
          </w:tcPr>
          <w:p w14:paraId="19BDB9A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Disciplining health policy? Explaining health policy by reference to...what?</w:t>
            </w:r>
          </w:p>
        </w:tc>
        <w:tc>
          <w:tcPr>
            <w:tcW w:w="0" w:type="auto"/>
            <w:hideMark/>
          </w:tcPr>
          <w:p w14:paraId="1E876EA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Econ Policy Law</w:t>
            </w:r>
          </w:p>
        </w:tc>
        <w:tc>
          <w:tcPr>
            <w:tcW w:w="0" w:type="auto"/>
            <w:textDirection w:val="btLr"/>
            <w:hideMark/>
          </w:tcPr>
          <w:p w14:paraId="4CAC6DE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0E013F7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Perspective</w:t>
            </w:r>
          </w:p>
        </w:tc>
        <w:tc>
          <w:tcPr>
            <w:tcW w:w="0" w:type="auto"/>
            <w:textDirection w:val="btLr"/>
            <w:hideMark/>
          </w:tcPr>
          <w:p w14:paraId="60EB839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623A11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5FE74DB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479D29F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American values</w:t>
            </w:r>
          </w:p>
        </w:tc>
        <w:tc>
          <w:tcPr>
            <w:tcW w:w="0" w:type="auto"/>
            <w:hideMark/>
          </w:tcPr>
          <w:p w14:paraId="735FC35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collectivism, individualism</w:t>
            </w:r>
          </w:p>
        </w:tc>
        <w:tc>
          <w:tcPr>
            <w:tcW w:w="0" w:type="auto"/>
            <w:hideMark/>
          </w:tcPr>
          <w:p w14:paraId="3BD4EB6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Values explain cross-national policy difference.  SVs shape HS. HS shape SVs. HS shape bh.</w:t>
            </w:r>
          </w:p>
        </w:tc>
      </w:tr>
      <w:tr w:rsidR="00EF1C78" w:rsidRPr="00EF1C78" w14:paraId="5A81CD63" w14:textId="77777777" w:rsidTr="00AF216D">
        <w:trPr>
          <w:cnfStyle w:val="000000100000" w:firstRow="0" w:lastRow="0" w:firstColumn="0" w:lastColumn="0" w:oddVBand="0" w:evenVBand="0" w:oddHBand="1" w:evenHBand="0" w:firstRowFirstColumn="0" w:firstRowLastColumn="0" w:lastRowFirstColumn="0" w:lastRowLastColumn="0"/>
          <w:trHeight w:val="1155"/>
        </w:trPr>
        <w:tc>
          <w:tcPr>
            <w:cnfStyle w:val="001000000000" w:firstRow="0" w:lastRow="0" w:firstColumn="1" w:lastColumn="0" w:oddVBand="0" w:evenVBand="0" w:oddHBand="0" w:evenHBand="0" w:firstRowFirstColumn="0" w:firstRowLastColumn="0" w:lastRowFirstColumn="0" w:lastRowLastColumn="0"/>
            <w:tcW w:w="0" w:type="auto"/>
            <w:hideMark/>
          </w:tcPr>
          <w:p w14:paraId="3E5F3A7B"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Paton, Calum R</w:t>
            </w:r>
          </w:p>
        </w:tc>
        <w:tc>
          <w:tcPr>
            <w:tcW w:w="0" w:type="auto"/>
            <w:textDirection w:val="btLr"/>
            <w:hideMark/>
          </w:tcPr>
          <w:p w14:paraId="66534FB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2014</w:t>
            </w:r>
          </w:p>
        </w:tc>
        <w:tc>
          <w:tcPr>
            <w:tcW w:w="0" w:type="auto"/>
            <w:hideMark/>
          </w:tcPr>
          <w:p w14:paraId="2526AAF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politics and analytics of health policy</w:t>
            </w:r>
          </w:p>
        </w:tc>
        <w:tc>
          <w:tcPr>
            <w:tcW w:w="0" w:type="auto"/>
            <w:hideMark/>
          </w:tcPr>
          <w:p w14:paraId="5779FDD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International journal of health policy and management</w:t>
            </w:r>
          </w:p>
        </w:tc>
        <w:tc>
          <w:tcPr>
            <w:tcW w:w="0" w:type="auto"/>
            <w:textDirection w:val="btLr"/>
            <w:hideMark/>
          </w:tcPr>
          <w:p w14:paraId="7E0B930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1D13FAF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Editorial</w:t>
            </w:r>
          </w:p>
        </w:tc>
        <w:tc>
          <w:tcPr>
            <w:tcW w:w="0" w:type="auto"/>
            <w:textDirection w:val="btLr"/>
            <w:hideMark/>
          </w:tcPr>
          <w:p w14:paraId="228F889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77888F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analysis</w:t>
            </w:r>
          </w:p>
        </w:tc>
        <w:tc>
          <w:tcPr>
            <w:tcW w:w="0" w:type="auto"/>
            <w:hideMark/>
          </w:tcPr>
          <w:p w14:paraId="662B195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1E78D01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American values</w:t>
            </w:r>
          </w:p>
        </w:tc>
        <w:tc>
          <w:tcPr>
            <w:tcW w:w="0" w:type="auto"/>
            <w:hideMark/>
          </w:tcPr>
          <w:p w14:paraId="1BD3CAE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271B39B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inform pol-maker values. Political constraints shape Vs of pol makers</w:t>
            </w:r>
          </w:p>
        </w:tc>
      </w:tr>
      <w:tr w:rsidR="00EF1C78" w:rsidRPr="00EF1C78" w14:paraId="13F7CC77" w14:textId="77777777" w:rsidTr="00AF216D">
        <w:trPr>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40B139BD"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Pearson, Melissa</w:t>
            </w:r>
            <w:r w:rsidRPr="00EF1C78">
              <w:rPr>
                <w:rFonts w:ascii="Arial Narrow" w:eastAsia="Times New Roman" w:hAnsi="Arial Narrow" w:cs="Calibri"/>
                <w:sz w:val="16"/>
                <w:szCs w:val="16"/>
                <w:lang w:eastAsia="en-GB"/>
              </w:rPr>
              <w:br/>
              <w:t>Zwi, Anthony B</w:t>
            </w:r>
            <w:r w:rsidRPr="00EF1C78">
              <w:rPr>
                <w:rFonts w:ascii="Arial Narrow" w:eastAsia="Times New Roman" w:hAnsi="Arial Narrow" w:cs="Calibri"/>
                <w:sz w:val="16"/>
                <w:szCs w:val="16"/>
                <w:lang w:eastAsia="en-GB"/>
              </w:rPr>
              <w:br/>
              <w:t>Buckley, Nicholas A</w:t>
            </w:r>
          </w:p>
        </w:tc>
        <w:tc>
          <w:tcPr>
            <w:tcW w:w="0" w:type="auto"/>
            <w:textDirection w:val="btLr"/>
            <w:hideMark/>
          </w:tcPr>
          <w:p w14:paraId="6A00DB4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2010</w:t>
            </w:r>
          </w:p>
        </w:tc>
        <w:tc>
          <w:tcPr>
            <w:tcW w:w="0" w:type="auto"/>
            <w:hideMark/>
          </w:tcPr>
          <w:p w14:paraId="3DE927E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Prospective policy analysis: how an epistemic community informed policymaking on intentional </w:t>
            </w:r>
            <w:proofErr w:type="spellStart"/>
            <w:r w:rsidRPr="00EF1C78">
              <w:rPr>
                <w:rFonts w:ascii="Arial Narrow" w:eastAsia="Times New Roman" w:hAnsi="Arial Narrow" w:cs="Calibri"/>
                <w:sz w:val="16"/>
                <w:szCs w:val="16"/>
                <w:lang w:eastAsia="en-GB"/>
              </w:rPr>
              <w:t>self poisoning</w:t>
            </w:r>
            <w:proofErr w:type="spellEnd"/>
            <w:r w:rsidRPr="00EF1C78">
              <w:rPr>
                <w:rFonts w:ascii="Arial Narrow" w:eastAsia="Times New Roman" w:hAnsi="Arial Narrow" w:cs="Calibri"/>
                <w:sz w:val="16"/>
                <w:szCs w:val="16"/>
                <w:lang w:eastAsia="en-GB"/>
              </w:rPr>
              <w:t xml:space="preserve"> in Sri Lanka</w:t>
            </w:r>
          </w:p>
        </w:tc>
        <w:tc>
          <w:tcPr>
            <w:tcW w:w="0" w:type="auto"/>
            <w:hideMark/>
          </w:tcPr>
          <w:p w14:paraId="34ACC57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research policy and systems</w:t>
            </w:r>
          </w:p>
        </w:tc>
        <w:tc>
          <w:tcPr>
            <w:tcW w:w="0" w:type="auto"/>
            <w:textDirection w:val="btLr"/>
            <w:hideMark/>
          </w:tcPr>
          <w:p w14:paraId="631FA24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Sri Lanka</w:t>
            </w:r>
          </w:p>
        </w:tc>
        <w:tc>
          <w:tcPr>
            <w:tcW w:w="0" w:type="auto"/>
            <w:hideMark/>
          </w:tcPr>
          <w:p w14:paraId="4FA1149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FGDs</w:t>
            </w:r>
          </w:p>
        </w:tc>
        <w:tc>
          <w:tcPr>
            <w:tcW w:w="0" w:type="auto"/>
            <w:textDirection w:val="btLr"/>
            <w:hideMark/>
          </w:tcPr>
          <w:p w14:paraId="719F074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CE6C0E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3B841C7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Sri Lanka</w:t>
            </w:r>
          </w:p>
        </w:tc>
        <w:tc>
          <w:tcPr>
            <w:tcW w:w="0" w:type="auto"/>
            <w:hideMark/>
          </w:tcPr>
          <w:p w14:paraId="5643D48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Dominant values</w:t>
            </w:r>
          </w:p>
        </w:tc>
        <w:tc>
          <w:tcPr>
            <w:tcW w:w="0" w:type="auto"/>
            <w:hideMark/>
          </w:tcPr>
          <w:p w14:paraId="033CD85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5045771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Pol framing</w:t>
            </w:r>
          </w:p>
        </w:tc>
      </w:tr>
      <w:tr w:rsidR="00EF1C78" w:rsidRPr="00EF1C78" w14:paraId="4B4BE7EE" w14:textId="77777777" w:rsidTr="00AF216D">
        <w:trPr>
          <w:cnfStyle w:val="000000100000" w:firstRow="0" w:lastRow="0" w:firstColumn="0" w:lastColumn="0" w:oddVBand="0" w:evenVBand="0" w:oddHBand="1" w:evenHBand="0" w:firstRowFirstColumn="0" w:firstRowLastColumn="0" w:lastRowFirstColumn="0" w:lastRowLastColumn="0"/>
          <w:trHeight w:val="1530"/>
        </w:trPr>
        <w:tc>
          <w:tcPr>
            <w:cnfStyle w:val="001000000000" w:firstRow="0" w:lastRow="0" w:firstColumn="1" w:lastColumn="0" w:oddVBand="0" w:evenVBand="0" w:oddHBand="0" w:evenHBand="0" w:firstRowFirstColumn="0" w:firstRowLastColumn="0" w:lastRowFirstColumn="0" w:lastRowLastColumn="0"/>
            <w:tcW w:w="0" w:type="auto"/>
            <w:hideMark/>
          </w:tcPr>
          <w:p w14:paraId="246BA07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Percival, V.</w:t>
            </w:r>
            <w:r w:rsidRPr="00EF1C78">
              <w:rPr>
                <w:rFonts w:ascii="Arial Narrow" w:eastAsia="Times New Roman" w:hAnsi="Arial Narrow" w:cs="Calibri"/>
                <w:sz w:val="16"/>
                <w:szCs w:val="16"/>
                <w:lang w:eastAsia="en-GB"/>
              </w:rPr>
              <w:br/>
              <w:t>Dusabe-Richards, E.</w:t>
            </w:r>
            <w:r w:rsidRPr="00EF1C78">
              <w:rPr>
                <w:rFonts w:ascii="Arial Narrow" w:eastAsia="Times New Roman" w:hAnsi="Arial Narrow" w:cs="Calibri"/>
                <w:sz w:val="16"/>
                <w:szCs w:val="16"/>
                <w:lang w:eastAsia="en-GB"/>
              </w:rPr>
              <w:br/>
              <w:t>Wurie, H.</w:t>
            </w:r>
            <w:r w:rsidRPr="00EF1C78">
              <w:rPr>
                <w:rFonts w:ascii="Arial Narrow" w:eastAsia="Times New Roman" w:hAnsi="Arial Narrow" w:cs="Calibri"/>
                <w:sz w:val="16"/>
                <w:szCs w:val="16"/>
                <w:lang w:eastAsia="en-GB"/>
              </w:rPr>
              <w:br/>
              <w:t>Namakula, J.</w:t>
            </w:r>
            <w:r w:rsidRPr="00EF1C78">
              <w:rPr>
                <w:rFonts w:ascii="Arial Narrow" w:eastAsia="Times New Roman" w:hAnsi="Arial Narrow" w:cs="Calibri"/>
                <w:sz w:val="16"/>
                <w:szCs w:val="16"/>
                <w:lang w:eastAsia="en-GB"/>
              </w:rPr>
              <w:br/>
              <w:t>Ssali, S.</w:t>
            </w:r>
            <w:r w:rsidRPr="00EF1C78">
              <w:rPr>
                <w:rFonts w:ascii="Arial Narrow" w:eastAsia="Times New Roman" w:hAnsi="Arial Narrow" w:cs="Calibri"/>
                <w:sz w:val="16"/>
                <w:szCs w:val="16"/>
                <w:lang w:eastAsia="en-GB"/>
              </w:rPr>
              <w:br/>
              <w:t>Theobald, S.</w:t>
            </w:r>
          </w:p>
        </w:tc>
        <w:tc>
          <w:tcPr>
            <w:tcW w:w="0" w:type="auto"/>
            <w:textDirection w:val="btLr"/>
            <w:hideMark/>
          </w:tcPr>
          <w:p w14:paraId="4FF6ACC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2018</w:t>
            </w:r>
          </w:p>
        </w:tc>
        <w:tc>
          <w:tcPr>
            <w:tcW w:w="0" w:type="auto"/>
            <w:hideMark/>
          </w:tcPr>
          <w:p w14:paraId="454FEC3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Are health systems interventions gender blind? examining health system reconstruction in conflict affected states</w:t>
            </w:r>
          </w:p>
        </w:tc>
        <w:tc>
          <w:tcPr>
            <w:tcW w:w="0" w:type="auto"/>
            <w:hideMark/>
          </w:tcPr>
          <w:p w14:paraId="2625FF9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Global Health</w:t>
            </w:r>
          </w:p>
        </w:tc>
        <w:tc>
          <w:tcPr>
            <w:tcW w:w="0" w:type="auto"/>
            <w:textDirection w:val="btLr"/>
            <w:hideMark/>
          </w:tcPr>
          <w:p w14:paraId="1ACAA57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6B3976E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 Review</w:t>
            </w:r>
          </w:p>
        </w:tc>
        <w:tc>
          <w:tcPr>
            <w:tcW w:w="0" w:type="auto"/>
            <w:textDirection w:val="btLr"/>
            <w:hideMark/>
          </w:tcPr>
          <w:p w14:paraId="1693651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F9B0AA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Strengthening</w:t>
            </w:r>
          </w:p>
        </w:tc>
        <w:tc>
          <w:tcPr>
            <w:tcW w:w="0" w:type="auto"/>
            <w:hideMark/>
          </w:tcPr>
          <w:p w14:paraId="69F3E7C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Mozambique, Timor Leste, Sierra Leone, and Northern Uganda.</w:t>
            </w:r>
          </w:p>
        </w:tc>
        <w:tc>
          <w:tcPr>
            <w:tcW w:w="0" w:type="auto"/>
            <w:hideMark/>
          </w:tcPr>
          <w:p w14:paraId="4D0FB1F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norms</w:t>
            </w:r>
          </w:p>
        </w:tc>
        <w:tc>
          <w:tcPr>
            <w:tcW w:w="0" w:type="auto"/>
            <w:hideMark/>
          </w:tcPr>
          <w:p w14:paraId="6E2AD6B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7C7C656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impact HCW bh. SVs impact user BH. HS impact SVs, build stronger societies.</w:t>
            </w:r>
          </w:p>
        </w:tc>
      </w:tr>
      <w:tr w:rsidR="00EF1C78" w:rsidRPr="00EF1C78" w14:paraId="3D4CB371" w14:textId="77777777" w:rsidTr="00AF216D">
        <w:trPr>
          <w:trHeight w:val="1470"/>
        </w:trPr>
        <w:tc>
          <w:tcPr>
            <w:cnfStyle w:val="001000000000" w:firstRow="0" w:lastRow="0" w:firstColumn="1" w:lastColumn="0" w:oddVBand="0" w:evenVBand="0" w:oddHBand="0" w:evenHBand="0" w:firstRowFirstColumn="0" w:firstRowLastColumn="0" w:lastRowFirstColumn="0" w:lastRowLastColumn="0"/>
            <w:tcW w:w="0" w:type="auto"/>
            <w:hideMark/>
          </w:tcPr>
          <w:p w14:paraId="3A0D6D81"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Petricca, Kadia</w:t>
            </w:r>
            <w:r w:rsidRPr="00EF1C78">
              <w:rPr>
                <w:rFonts w:ascii="Arial Narrow" w:eastAsia="Times New Roman" w:hAnsi="Arial Narrow" w:cs="Calibri"/>
                <w:sz w:val="16"/>
                <w:szCs w:val="16"/>
                <w:lang w:eastAsia="en-GB"/>
              </w:rPr>
              <w:br/>
              <w:t>Bekele, Asfaw</w:t>
            </w:r>
            <w:r w:rsidRPr="00EF1C78">
              <w:rPr>
                <w:rFonts w:ascii="Arial Narrow" w:eastAsia="Times New Roman" w:hAnsi="Arial Narrow" w:cs="Calibri"/>
                <w:sz w:val="16"/>
                <w:szCs w:val="16"/>
                <w:lang w:eastAsia="en-GB"/>
              </w:rPr>
              <w:br/>
              <w:t>Berta, Whitney</w:t>
            </w:r>
            <w:r w:rsidRPr="00EF1C78">
              <w:rPr>
                <w:rFonts w:ascii="Arial Narrow" w:eastAsia="Times New Roman" w:hAnsi="Arial Narrow" w:cs="Calibri"/>
                <w:sz w:val="16"/>
                <w:szCs w:val="16"/>
                <w:lang w:eastAsia="en-GB"/>
              </w:rPr>
              <w:br/>
              <w:t>Gibson, Jennifer</w:t>
            </w:r>
            <w:r w:rsidRPr="00EF1C78">
              <w:rPr>
                <w:rFonts w:ascii="Arial Narrow" w:eastAsia="Times New Roman" w:hAnsi="Arial Narrow" w:cs="Calibri"/>
                <w:sz w:val="16"/>
                <w:szCs w:val="16"/>
                <w:lang w:eastAsia="en-GB"/>
              </w:rPr>
              <w:br/>
              <w:t>Pain, Clare</w:t>
            </w:r>
          </w:p>
        </w:tc>
        <w:tc>
          <w:tcPr>
            <w:tcW w:w="0" w:type="auto"/>
            <w:textDirection w:val="btLr"/>
            <w:hideMark/>
          </w:tcPr>
          <w:p w14:paraId="302EB1C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2018</w:t>
            </w:r>
          </w:p>
        </w:tc>
        <w:tc>
          <w:tcPr>
            <w:tcW w:w="0" w:type="auto"/>
            <w:hideMark/>
          </w:tcPr>
          <w:p w14:paraId="0A65DBF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Advancing methods for health priority setting practice through the contribution of systems theory: Lessons from a case study in Ethiopia</w:t>
            </w:r>
          </w:p>
        </w:tc>
        <w:tc>
          <w:tcPr>
            <w:tcW w:w="0" w:type="auto"/>
            <w:hideMark/>
          </w:tcPr>
          <w:p w14:paraId="00B40B3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Science &amp; Medicine</w:t>
            </w:r>
          </w:p>
        </w:tc>
        <w:tc>
          <w:tcPr>
            <w:tcW w:w="0" w:type="auto"/>
            <w:textDirection w:val="btLr"/>
            <w:hideMark/>
          </w:tcPr>
          <w:p w14:paraId="161FF6B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6348458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Case study Qual interviews</w:t>
            </w:r>
          </w:p>
        </w:tc>
        <w:tc>
          <w:tcPr>
            <w:tcW w:w="0" w:type="auto"/>
            <w:textDirection w:val="btLr"/>
            <w:hideMark/>
          </w:tcPr>
          <w:p w14:paraId="66A07E8F" w14:textId="2B7A2326"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62417C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21B01ED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Ethiopia</w:t>
            </w:r>
          </w:p>
        </w:tc>
        <w:tc>
          <w:tcPr>
            <w:tcW w:w="0" w:type="auto"/>
            <w:hideMark/>
          </w:tcPr>
          <w:p w14:paraId="7C9C85E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values, system norms</w:t>
            </w:r>
          </w:p>
        </w:tc>
        <w:tc>
          <w:tcPr>
            <w:tcW w:w="0" w:type="auto"/>
            <w:hideMark/>
          </w:tcPr>
          <w:p w14:paraId="1BCAFB84" w14:textId="07A33B28"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transparency, fairness,</w:t>
            </w:r>
          </w:p>
        </w:tc>
        <w:tc>
          <w:tcPr>
            <w:tcW w:w="0" w:type="auto"/>
            <w:hideMark/>
          </w:tcPr>
          <w:p w14:paraId="551FBAC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alignment of pol with SVs improves implementation. SVs inform process of priority setting.</w:t>
            </w:r>
          </w:p>
        </w:tc>
      </w:tr>
      <w:tr w:rsidR="00EF1C78" w:rsidRPr="00EF1C78" w14:paraId="35A6C307" w14:textId="77777777" w:rsidTr="00AF216D">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428CBF68"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Polisena, Julie</w:t>
            </w:r>
            <w:r w:rsidRPr="00EF1C78">
              <w:rPr>
                <w:rFonts w:ascii="Arial Narrow" w:eastAsia="Times New Roman" w:hAnsi="Arial Narrow" w:cs="Calibri"/>
                <w:sz w:val="16"/>
                <w:szCs w:val="16"/>
                <w:lang w:eastAsia="en-GB"/>
              </w:rPr>
              <w:br/>
              <w:t>Burgess, Michael</w:t>
            </w:r>
            <w:r w:rsidRPr="00EF1C78">
              <w:rPr>
                <w:rFonts w:ascii="Arial Narrow" w:eastAsia="Times New Roman" w:hAnsi="Arial Narrow" w:cs="Calibri"/>
                <w:sz w:val="16"/>
                <w:szCs w:val="16"/>
                <w:lang w:eastAsia="en-GB"/>
              </w:rPr>
              <w:br/>
              <w:t>Mitton, Craig</w:t>
            </w:r>
            <w:r w:rsidRPr="00EF1C78">
              <w:rPr>
                <w:rFonts w:ascii="Arial Narrow" w:eastAsia="Times New Roman" w:hAnsi="Arial Narrow" w:cs="Calibri"/>
                <w:sz w:val="16"/>
                <w:szCs w:val="16"/>
                <w:lang w:eastAsia="en-GB"/>
              </w:rPr>
              <w:br/>
              <w:t>Lynd, Larry D</w:t>
            </w:r>
          </w:p>
        </w:tc>
        <w:tc>
          <w:tcPr>
            <w:tcW w:w="0" w:type="auto"/>
            <w:textDirection w:val="btLr"/>
            <w:hideMark/>
          </w:tcPr>
          <w:p w14:paraId="2C97CBF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56781AF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Engaging the Canadian public on reimbursement decision-making for drugs for rare diseases: a national online survey</w:t>
            </w:r>
          </w:p>
        </w:tc>
        <w:tc>
          <w:tcPr>
            <w:tcW w:w="0" w:type="auto"/>
            <w:hideMark/>
          </w:tcPr>
          <w:p w14:paraId="58AE7E7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health services research</w:t>
            </w:r>
          </w:p>
        </w:tc>
        <w:tc>
          <w:tcPr>
            <w:tcW w:w="0" w:type="auto"/>
            <w:textDirection w:val="btLr"/>
            <w:hideMark/>
          </w:tcPr>
          <w:p w14:paraId="3935AEA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5B7A5BA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Survey</w:t>
            </w:r>
          </w:p>
        </w:tc>
        <w:tc>
          <w:tcPr>
            <w:tcW w:w="0" w:type="auto"/>
            <w:textDirection w:val="btLr"/>
            <w:hideMark/>
          </w:tcPr>
          <w:p w14:paraId="001B738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82BFC0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0A70674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15378CC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preferences, societal values</w:t>
            </w:r>
          </w:p>
        </w:tc>
        <w:tc>
          <w:tcPr>
            <w:tcW w:w="0" w:type="auto"/>
            <w:hideMark/>
          </w:tcPr>
          <w:p w14:paraId="0F21652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w:t>
            </w:r>
          </w:p>
        </w:tc>
        <w:tc>
          <w:tcPr>
            <w:tcW w:w="0" w:type="auto"/>
            <w:hideMark/>
          </w:tcPr>
          <w:p w14:paraId="0F33148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can guide decision-maker deliberations</w:t>
            </w:r>
          </w:p>
        </w:tc>
      </w:tr>
      <w:tr w:rsidR="00EF1C78" w:rsidRPr="00EF1C78" w14:paraId="5DE53740" w14:textId="77777777" w:rsidTr="00AF216D">
        <w:trPr>
          <w:trHeight w:val="1230"/>
        </w:trPr>
        <w:tc>
          <w:tcPr>
            <w:cnfStyle w:val="001000000000" w:firstRow="0" w:lastRow="0" w:firstColumn="1" w:lastColumn="0" w:oddVBand="0" w:evenVBand="0" w:oddHBand="0" w:evenHBand="0" w:firstRowFirstColumn="0" w:firstRowLastColumn="0" w:lastRowFirstColumn="0" w:lastRowLastColumn="0"/>
            <w:tcW w:w="0" w:type="auto"/>
            <w:hideMark/>
          </w:tcPr>
          <w:p w14:paraId="5994AA6D"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Pollock, Allyson M</w:t>
            </w:r>
          </w:p>
        </w:tc>
        <w:tc>
          <w:tcPr>
            <w:tcW w:w="0" w:type="auto"/>
            <w:textDirection w:val="btLr"/>
            <w:hideMark/>
          </w:tcPr>
          <w:p w14:paraId="375AEAF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2015</w:t>
            </w:r>
          </w:p>
        </w:tc>
        <w:tc>
          <w:tcPr>
            <w:tcW w:w="0" w:type="auto"/>
            <w:hideMark/>
          </w:tcPr>
          <w:p w14:paraId="35F5F27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Morality and values in support of universal healthcare must be enshrined in law: Comment on" Morality and Markets in the NHS"</w:t>
            </w:r>
          </w:p>
        </w:tc>
        <w:tc>
          <w:tcPr>
            <w:tcW w:w="0" w:type="auto"/>
            <w:hideMark/>
          </w:tcPr>
          <w:p w14:paraId="37643B3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International journal of health policy and management</w:t>
            </w:r>
          </w:p>
        </w:tc>
        <w:tc>
          <w:tcPr>
            <w:tcW w:w="0" w:type="auto"/>
            <w:textDirection w:val="btLr"/>
            <w:hideMark/>
          </w:tcPr>
          <w:p w14:paraId="1B40815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14AF216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Commentary</w:t>
            </w:r>
          </w:p>
        </w:tc>
        <w:tc>
          <w:tcPr>
            <w:tcW w:w="0" w:type="auto"/>
            <w:textDirection w:val="btLr"/>
            <w:hideMark/>
          </w:tcPr>
          <w:p w14:paraId="1DA13FBE" w14:textId="1C21128C"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4E170EE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65A3743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4AADE94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Common values</w:t>
            </w:r>
          </w:p>
        </w:tc>
        <w:tc>
          <w:tcPr>
            <w:tcW w:w="0" w:type="auto"/>
            <w:hideMark/>
          </w:tcPr>
          <w:p w14:paraId="0CDA077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Solidarity</w:t>
            </w:r>
          </w:p>
        </w:tc>
        <w:tc>
          <w:tcPr>
            <w:tcW w:w="0" w:type="auto"/>
            <w:hideMark/>
          </w:tcPr>
          <w:p w14:paraId="235DBB3F" w14:textId="2BFE1D48"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SVs reflected in </w:t>
            </w:r>
            <w:r>
              <w:rPr>
                <w:rFonts w:ascii="Arial Narrow" w:eastAsia="Times New Roman" w:hAnsi="Arial Narrow" w:cs="Calibri"/>
                <w:sz w:val="16"/>
                <w:szCs w:val="16"/>
                <w:lang w:eastAsia="en-GB"/>
              </w:rPr>
              <w:t>policies</w:t>
            </w:r>
            <w:r w:rsidRPr="00EF1C78">
              <w:rPr>
                <w:rFonts w:ascii="Arial Narrow" w:eastAsia="Times New Roman" w:hAnsi="Arial Narrow" w:cs="Calibri"/>
                <w:sz w:val="16"/>
                <w:szCs w:val="16"/>
                <w:lang w:eastAsia="en-GB"/>
              </w:rPr>
              <w:t>. SVs shape social contracts.</w:t>
            </w:r>
          </w:p>
        </w:tc>
      </w:tr>
      <w:tr w:rsidR="00EF1C78" w:rsidRPr="00EF1C78" w14:paraId="05EC7655" w14:textId="77777777" w:rsidTr="00AF216D">
        <w:trPr>
          <w:cnfStyle w:val="000000100000" w:firstRow="0" w:lastRow="0" w:firstColumn="0" w:lastColumn="0" w:oddVBand="0" w:evenVBand="0" w:oddHBand="1" w:evenHBand="0" w:firstRowFirstColumn="0" w:firstRowLastColumn="0" w:lastRowFirstColumn="0" w:lastRowLastColumn="0"/>
          <w:trHeight w:val="1095"/>
        </w:trPr>
        <w:tc>
          <w:tcPr>
            <w:cnfStyle w:val="001000000000" w:firstRow="0" w:lastRow="0" w:firstColumn="1" w:lastColumn="0" w:oddVBand="0" w:evenVBand="0" w:oddHBand="0" w:evenHBand="0" w:firstRowFirstColumn="0" w:firstRowLastColumn="0" w:lastRowFirstColumn="0" w:lastRowLastColumn="0"/>
            <w:tcW w:w="0" w:type="auto"/>
            <w:hideMark/>
          </w:tcPr>
          <w:p w14:paraId="3D858A83"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Ratzan, S. C.</w:t>
            </w:r>
          </w:p>
        </w:tc>
        <w:tc>
          <w:tcPr>
            <w:tcW w:w="0" w:type="auto"/>
            <w:textDirection w:val="btLr"/>
            <w:hideMark/>
          </w:tcPr>
          <w:p w14:paraId="471F8B8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2008</w:t>
            </w:r>
          </w:p>
        </w:tc>
        <w:tc>
          <w:tcPr>
            <w:tcW w:w="0" w:type="auto"/>
            <w:hideMark/>
          </w:tcPr>
          <w:p w14:paraId="2038558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Valuing Health with Values</w:t>
            </w:r>
          </w:p>
        </w:tc>
        <w:tc>
          <w:tcPr>
            <w:tcW w:w="0" w:type="auto"/>
            <w:hideMark/>
          </w:tcPr>
          <w:p w14:paraId="2C36826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Journal of Health Communication</w:t>
            </w:r>
          </w:p>
        </w:tc>
        <w:tc>
          <w:tcPr>
            <w:tcW w:w="0" w:type="auto"/>
            <w:textDirection w:val="btLr"/>
            <w:hideMark/>
          </w:tcPr>
          <w:p w14:paraId="42345E4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6E12064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Editorial</w:t>
            </w:r>
          </w:p>
        </w:tc>
        <w:tc>
          <w:tcPr>
            <w:tcW w:w="0" w:type="auto"/>
            <w:textDirection w:val="btLr"/>
            <w:hideMark/>
          </w:tcPr>
          <w:p w14:paraId="4489053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5799632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 Communication</w:t>
            </w:r>
          </w:p>
        </w:tc>
        <w:tc>
          <w:tcPr>
            <w:tcW w:w="0" w:type="auto"/>
            <w:hideMark/>
          </w:tcPr>
          <w:p w14:paraId="327D78A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128B76D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European values</w:t>
            </w:r>
          </w:p>
        </w:tc>
        <w:tc>
          <w:tcPr>
            <w:tcW w:w="0" w:type="auto"/>
            <w:hideMark/>
          </w:tcPr>
          <w:p w14:paraId="0B59EDF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equality, solidarity, security, autonomy</w:t>
            </w:r>
          </w:p>
        </w:tc>
        <w:tc>
          <w:tcPr>
            <w:tcW w:w="0" w:type="auto"/>
            <w:hideMark/>
          </w:tcPr>
          <w:p w14:paraId="140B05D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Hpol can "communicate" values and virtues (implied)</w:t>
            </w:r>
          </w:p>
        </w:tc>
      </w:tr>
      <w:tr w:rsidR="00EF1C78" w:rsidRPr="00EF1C78" w14:paraId="24B00535" w14:textId="77777777" w:rsidTr="00AF216D">
        <w:trPr>
          <w:trHeight w:val="2070"/>
        </w:trPr>
        <w:tc>
          <w:tcPr>
            <w:cnfStyle w:val="001000000000" w:firstRow="0" w:lastRow="0" w:firstColumn="1" w:lastColumn="0" w:oddVBand="0" w:evenVBand="0" w:oddHBand="0" w:evenHBand="0" w:firstRowFirstColumn="0" w:firstRowLastColumn="0" w:lastRowFirstColumn="0" w:lastRowLastColumn="0"/>
            <w:tcW w:w="0" w:type="auto"/>
            <w:hideMark/>
          </w:tcPr>
          <w:p w14:paraId="5B845133"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Redden, C. J.</w:t>
            </w:r>
          </w:p>
        </w:tc>
        <w:tc>
          <w:tcPr>
            <w:tcW w:w="0" w:type="auto"/>
            <w:textDirection w:val="btLr"/>
            <w:hideMark/>
          </w:tcPr>
          <w:p w14:paraId="7E2C05D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1999</w:t>
            </w:r>
          </w:p>
        </w:tc>
        <w:tc>
          <w:tcPr>
            <w:tcW w:w="0" w:type="auto"/>
            <w:hideMark/>
          </w:tcPr>
          <w:p w14:paraId="79E7F92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Rationing care in the community: engaging citizens in health care decision making</w:t>
            </w:r>
          </w:p>
        </w:tc>
        <w:tc>
          <w:tcPr>
            <w:tcW w:w="0" w:type="auto"/>
            <w:hideMark/>
          </w:tcPr>
          <w:p w14:paraId="534EC32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 Polit Policy Law</w:t>
            </w:r>
          </w:p>
        </w:tc>
        <w:tc>
          <w:tcPr>
            <w:tcW w:w="0" w:type="auto"/>
            <w:textDirection w:val="btLr"/>
            <w:hideMark/>
          </w:tcPr>
          <w:p w14:paraId="0FA1BBF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4AB48B75" w14:textId="7C814A25"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w:t>
            </w:r>
            <w:r w:rsidR="00AF216D">
              <w:rPr>
                <w:rFonts w:ascii="Arial Narrow" w:eastAsia="Times New Roman" w:hAnsi="Arial Narrow" w:cs="Calibri"/>
                <w:sz w:val="16"/>
                <w:szCs w:val="16"/>
                <w:lang w:eastAsia="en-GB"/>
              </w:rPr>
              <w:t xml:space="preserve"> </w:t>
            </w:r>
            <w:proofErr w:type="gramStart"/>
            <w:r w:rsidRPr="00EF1C78">
              <w:rPr>
                <w:rFonts w:ascii="Arial Narrow" w:eastAsia="Times New Roman" w:hAnsi="Arial Narrow" w:cs="Calibri"/>
                <w:sz w:val="16"/>
                <w:szCs w:val="16"/>
                <w:lang w:eastAsia="en-GB"/>
              </w:rPr>
              <w:t>descript</w:t>
            </w:r>
            <w:proofErr w:type="gramEnd"/>
          </w:p>
        </w:tc>
        <w:tc>
          <w:tcPr>
            <w:tcW w:w="0" w:type="auto"/>
            <w:textDirection w:val="btLr"/>
            <w:hideMark/>
          </w:tcPr>
          <w:p w14:paraId="0B56DF1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EB9828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participation</w:t>
            </w:r>
          </w:p>
        </w:tc>
        <w:tc>
          <w:tcPr>
            <w:tcW w:w="0" w:type="auto"/>
            <w:hideMark/>
          </w:tcPr>
          <w:p w14:paraId="4DD10A3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6782FC3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community values</w:t>
            </w:r>
          </w:p>
        </w:tc>
        <w:tc>
          <w:tcPr>
            <w:tcW w:w="0" w:type="auto"/>
            <w:hideMark/>
          </w:tcPr>
          <w:p w14:paraId="27137279" w14:textId="689E1C8B"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Individualism,</w:t>
            </w:r>
          </w:p>
        </w:tc>
        <w:tc>
          <w:tcPr>
            <w:tcW w:w="0" w:type="auto"/>
            <w:hideMark/>
          </w:tcPr>
          <w:p w14:paraId="301B5C48" w14:textId="1BAF0FDE"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Deliberative processes can develop values among citizenry. HC systems can contribute to national identity.  HS rhetoric can </w:t>
            </w:r>
            <w:r w:rsidR="00AF216D" w:rsidRPr="00EF1C78">
              <w:rPr>
                <w:rFonts w:ascii="Arial Narrow" w:eastAsia="Times New Roman" w:hAnsi="Arial Narrow" w:cs="Calibri"/>
                <w:sz w:val="16"/>
                <w:szCs w:val="16"/>
                <w:lang w:eastAsia="en-GB"/>
              </w:rPr>
              <w:t>influence</w:t>
            </w:r>
            <w:r w:rsidRPr="00EF1C78">
              <w:rPr>
                <w:rFonts w:ascii="Arial Narrow" w:eastAsia="Times New Roman" w:hAnsi="Arial Narrow" w:cs="Calibri"/>
                <w:sz w:val="16"/>
                <w:szCs w:val="16"/>
                <w:lang w:eastAsia="en-GB"/>
              </w:rPr>
              <w:t xml:space="preserve"> citizen expectations re role of the state. Shows that interpretation of rights and entitlements can differ.</w:t>
            </w:r>
          </w:p>
        </w:tc>
      </w:tr>
      <w:tr w:rsidR="00EF1C78" w:rsidRPr="00EF1C78" w14:paraId="557F7ECD" w14:textId="77777777" w:rsidTr="00AF216D">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0" w:type="auto"/>
            <w:hideMark/>
          </w:tcPr>
          <w:p w14:paraId="0FC48DEF"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Reinhardt, Uwe E</w:t>
            </w:r>
          </w:p>
        </w:tc>
        <w:tc>
          <w:tcPr>
            <w:tcW w:w="0" w:type="auto"/>
            <w:textDirection w:val="btLr"/>
            <w:hideMark/>
          </w:tcPr>
          <w:p w14:paraId="0285CED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2003</w:t>
            </w:r>
          </w:p>
        </w:tc>
        <w:tc>
          <w:tcPr>
            <w:tcW w:w="0" w:type="auto"/>
            <w:hideMark/>
          </w:tcPr>
          <w:p w14:paraId="625CA66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Resisting US Social Ethics</w:t>
            </w:r>
          </w:p>
        </w:tc>
        <w:tc>
          <w:tcPr>
            <w:tcW w:w="0" w:type="auto"/>
            <w:hideMark/>
          </w:tcPr>
          <w:p w14:paraId="1767D1C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Affairs</w:t>
            </w:r>
          </w:p>
        </w:tc>
        <w:tc>
          <w:tcPr>
            <w:tcW w:w="0" w:type="auto"/>
            <w:textDirection w:val="btLr"/>
            <w:hideMark/>
          </w:tcPr>
          <w:p w14:paraId="04E67C8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19452A3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Commentary</w:t>
            </w:r>
          </w:p>
        </w:tc>
        <w:tc>
          <w:tcPr>
            <w:tcW w:w="0" w:type="auto"/>
            <w:textDirection w:val="btLr"/>
            <w:hideMark/>
          </w:tcPr>
          <w:p w14:paraId="0D70E5D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3F2DE72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5F09CE0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 USA</w:t>
            </w:r>
          </w:p>
        </w:tc>
        <w:tc>
          <w:tcPr>
            <w:tcW w:w="0" w:type="auto"/>
            <w:hideMark/>
          </w:tcPr>
          <w:p w14:paraId="163112D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social ethics</w:t>
            </w:r>
          </w:p>
        </w:tc>
        <w:tc>
          <w:tcPr>
            <w:tcW w:w="0" w:type="auto"/>
            <w:hideMark/>
          </w:tcPr>
          <w:p w14:paraId="73ABD1E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solidarity, choice</w:t>
            </w:r>
          </w:p>
        </w:tc>
        <w:tc>
          <w:tcPr>
            <w:tcW w:w="0" w:type="auto"/>
            <w:hideMark/>
          </w:tcPr>
          <w:p w14:paraId="21A1C140" w14:textId="7B06062E" w:rsidR="00EF1C78" w:rsidRPr="00EF1C78" w:rsidRDefault="00AF216D"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w:t>
            </w:r>
            <w:r w:rsidR="00EF1C78" w:rsidRPr="00EF1C78">
              <w:rPr>
                <w:rFonts w:ascii="Arial Narrow" w:eastAsia="Times New Roman" w:hAnsi="Arial Narrow" w:cs="Calibri"/>
                <w:sz w:val="16"/>
                <w:szCs w:val="16"/>
                <w:lang w:eastAsia="en-GB"/>
              </w:rPr>
              <w:t xml:space="preserve"> services promote SVs, can change/influence social values </w:t>
            </w:r>
            <w:proofErr w:type="gramStart"/>
            <w:r w:rsidR="00EF1C78" w:rsidRPr="00EF1C78">
              <w:rPr>
                <w:rFonts w:ascii="Arial Narrow" w:eastAsia="Times New Roman" w:hAnsi="Arial Narrow" w:cs="Calibri"/>
                <w:sz w:val="16"/>
                <w:szCs w:val="16"/>
                <w:lang w:eastAsia="en-GB"/>
              </w:rPr>
              <w:t>relating</w:t>
            </w:r>
            <w:proofErr w:type="gramEnd"/>
            <w:r w:rsidR="00EF1C78" w:rsidRPr="00EF1C78">
              <w:rPr>
                <w:rFonts w:ascii="Arial Narrow" w:eastAsia="Times New Roman" w:hAnsi="Arial Narrow" w:cs="Calibri"/>
                <w:sz w:val="16"/>
                <w:szCs w:val="16"/>
                <w:lang w:eastAsia="en-GB"/>
              </w:rPr>
              <w:t xml:space="preserve"> to HC.</w:t>
            </w:r>
          </w:p>
        </w:tc>
      </w:tr>
      <w:tr w:rsidR="00EF1C78" w:rsidRPr="00EF1C78" w14:paraId="323AA0C2" w14:textId="77777777" w:rsidTr="00AF216D">
        <w:trPr>
          <w:trHeight w:val="990"/>
        </w:trPr>
        <w:tc>
          <w:tcPr>
            <w:cnfStyle w:val="001000000000" w:firstRow="0" w:lastRow="0" w:firstColumn="1" w:lastColumn="0" w:oddVBand="0" w:evenVBand="0" w:oddHBand="0" w:evenHBand="0" w:firstRowFirstColumn="0" w:firstRowLastColumn="0" w:lastRowFirstColumn="0" w:lastRowLastColumn="0"/>
            <w:tcW w:w="0" w:type="auto"/>
            <w:hideMark/>
          </w:tcPr>
          <w:p w14:paraId="1730746A"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Renmans, Dimitri</w:t>
            </w:r>
            <w:r w:rsidRPr="00EF1C78">
              <w:rPr>
                <w:rFonts w:ascii="Arial Narrow" w:eastAsia="Times New Roman" w:hAnsi="Arial Narrow" w:cs="Calibri"/>
                <w:sz w:val="16"/>
                <w:szCs w:val="16"/>
                <w:lang w:eastAsia="en-GB"/>
              </w:rPr>
              <w:br/>
              <w:t>Holvoet, Nathalie</w:t>
            </w:r>
            <w:r w:rsidRPr="00EF1C78">
              <w:rPr>
                <w:rFonts w:ascii="Arial Narrow" w:eastAsia="Times New Roman" w:hAnsi="Arial Narrow" w:cs="Calibri"/>
                <w:sz w:val="16"/>
                <w:szCs w:val="16"/>
                <w:lang w:eastAsia="en-GB"/>
              </w:rPr>
              <w:br/>
              <w:t>Criel, Bart</w:t>
            </w:r>
            <w:r w:rsidRPr="00EF1C78">
              <w:rPr>
                <w:rFonts w:ascii="Arial Narrow" w:eastAsia="Times New Roman" w:hAnsi="Arial Narrow" w:cs="Calibri"/>
                <w:sz w:val="16"/>
                <w:szCs w:val="16"/>
                <w:lang w:eastAsia="en-GB"/>
              </w:rPr>
              <w:br/>
              <w:t>Meessen, Bruno</w:t>
            </w:r>
          </w:p>
        </w:tc>
        <w:tc>
          <w:tcPr>
            <w:tcW w:w="0" w:type="auto"/>
            <w:textDirection w:val="btLr"/>
            <w:hideMark/>
          </w:tcPr>
          <w:p w14:paraId="38EEB63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38D210B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Performance-based financing: the same is different</w:t>
            </w:r>
          </w:p>
        </w:tc>
        <w:tc>
          <w:tcPr>
            <w:tcW w:w="0" w:type="auto"/>
            <w:hideMark/>
          </w:tcPr>
          <w:p w14:paraId="6DD6F13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69F0136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Belgium</w:t>
            </w:r>
          </w:p>
        </w:tc>
        <w:tc>
          <w:tcPr>
            <w:tcW w:w="0" w:type="auto"/>
            <w:hideMark/>
          </w:tcPr>
          <w:p w14:paraId="3A24792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Conceptual discussion</w:t>
            </w:r>
          </w:p>
        </w:tc>
        <w:tc>
          <w:tcPr>
            <w:tcW w:w="0" w:type="auto"/>
            <w:textDirection w:val="btLr"/>
            <w:hideMark/>
          </w:tcPr>
          <w:p w14:paraId="2447E1B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4AB3DE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 financing</w:t>
            </w:r>
          </w:p>
        </w:tc>
        <w:tc>
          <w:tcPr>
            <w:tcW w:w="0" w:type="auto"/>
            <w:hideMark/>
          </w:tcPr>
          <w:p w14:paraId="68730D5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20D328C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values</w:t>
            </w:r>
          </w:p>
        </w:tc>
        <w:tc>
          <w:tcPr>
            <w:tcW w:w="0" w:type="auto"/>
            <w:hideMark/>
          </w:tcPr>
          <w:p w14:paraId="5FCF5AC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30D9E53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Framing either resonates or conflicts with SVs. SVs influence design of H financing/pol</w:t>
            </w:r>
          </w:p>
        </w:tc>
      </w:tr>
      <w:tr w:rsidR="00EF1C78" w:rsidRPr="00EF1C78" w14:paraId="5965255E" w14:textId="77777777" w:rsidTr="00AF216D">
        <w:trPr>
          <w:cnfStyle w:val="000000100000" w:firstRow="0" w:lastRow="0" w:firstColumn="0" w:lastColumn="0" w:oddVBand="0" w:evenVBand="0" w:oddHBand="1" w:evenHBand="0" w:firstRowFirstColumn="0" w:firstRowLastColumn="0" w:lastRowFirstColumn="0" w:lastRowLastColumn="0"/>
          <w:trHeight w:val="945"/>
        </w:trPr>
        <w:tc>
          <w:tcPr>
            <w:cnfStyle w:val="001000000000" w:firstRow="0" w:lastRow="0" w:firstColumn="1" w:lastColumn="0" w:oddVBand="0" w:evenVBand="0" w:oddHBand="0" w:evenHBand="0" w:firstRowFirstColumn="0" w:firstRowLastColumn="0" w:lastRowFirstColumn="0" w:lastRowLastColumn="0"/>
            <w:tcW w:w="0" w:type="auto"/>
            <w:hideMark/>
          </w:tcPr>
          <w:p w14:paraId="0E35F40B"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Ridde, Valéry</w:t>
            </w:r>
          </w:p>
        </w:tc>
        <w:tc>
          <w:tcPr>
            <w:tcW w:w="0" w:type="auto"/>
            <w:textDirection w:val="btLr"/>
            <w:hideMark/>
          </w:tcPr>
          <w:p w14:paraId="46DFFB0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2008</w:t>
            </w:r>
          </w:p>
        </w:tc>
        <w:tc>
          <w:tcPr>
            <w:tcW w:w="0" w:type="auto"/>
            <w:hideMark/>
          </w:tcPr>
          <w:p w14:paraId="19AD00E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 and health policy in Africa: Using concept mapping in Moore (Burkina Faso)</w:t>
            </w:r>
          </w:p>
        </w:tc>
        <w:tc>
          <w:tcPr>
            <w:tcW w:w="0" w:type="auto"/>
            <w:hideMark/>
          </w:tcPr>
          <w:p w14:paraId="1D083F7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health services research</w:t>
            </w:r>
          </w:p>
        </w:tc>
        <w:tc>
          <w:tcPr>
            <w:tcW w:w="0" w:type="auto"/>
            <w:textDirection w:val="btLr"/>
            <w:hideMark/>
          </w:tcPr>
          <w:p w14:paraId="6078604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05122A4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Concept mapping, case study</w:t>
            </w:r>
          </w:p>
        </w:tc>
        <w:tc>
          <w:tcPr>
            <w:tcW w:w="0" w:type="auto"/>
            <w:textDirection w:val="btLr"/>
            <w:hideMark/>
          </w:tcPr>
          <w:p w14:paraId="24EDDA1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53D553F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analysis</w:t>
            </w:r>
          </w:p>
        </w:tc>
        <w:tc>
          <w:tcPr>
            <w:tcW w:w="0" w:type="auto"/>
            <w:hideMark/>
          </w:tcPr>
          <w:p w14:paraId="3A0304D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Burkina Faso</w:t>
            </w:r>
          </w:p>
        </w:tc>
        <w:tc>
          <w:tcPr>
            <w:tcW w:w="0" w:type="auto"/>
            <w:hideMark/>
          </w:tcPr>
          <w:p w14:paraId="20DEA63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189A951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justice</w:t>
            </w:r>
          </w:p>
        </w:tc>
        <w:tc>
          <w:tcPr>
            <w:tcW w:w="0" w:type="auto"/>
            <w:hideMark/>
          </w:tcPr>
          <w:p w14:paraId="7D55A34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what is understood as a policy issue.</w:t>
            </w:r>
          </w:p>
        </w:tc>
      </w:tr>
      <w:tr w:rsidR="00EF1C78" w:rsidRPr="00EF1C78" w14:paraId="24D8B1C3" w14:textId="77777777" w:rsidTr="00AF216D">
        <w:trPr>
          <w:trHeight w:val="1065"/>
        </w:trPr>
        <w:tc>
          <w:tcPr>
            <w:cnfStyle w:val="001000000000" w:firstRow="0" w:lastRow="0" w:firstColumn="1" w:lastColumn="0" w:oddVBand="0" w:evenVBand="0" w:oddHBand="0" w:evenHBand="0" w:firstRowFirstColumn="0" w:firstRowLastColumn="0" w:lastRowFirstColumn="0" w:lastRowLastColumn="0"/>
            <w:tcW w:w="0" w:type="auto"/>
            <w:hideMark/>
          </w:tcPr>
          <w:p w14:paraId="185773DF"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Rispel, Laetitia C.</w:t>
            </w:r>
            <w:r w:rsidRPr="00EF1C78">
              <w:rPr>
                <w:rFonts w:ascii="Arial Narrow" w:eastAsia="Times New Roman" w:hAnsi="Arial Narrow" w:cs="Calibri"/>
                <w:sz w:val="16"/>
                <w:szCs w:val="16"/>
                <w:lang w:eastAsia="en-GB"/>
              </w:rPr>
              <w:br/>
              <w:t>de Jager, Pieter</w:t>
            </w:r>
            <w:r w:rsidRPr="00EF1C78">
              <w:rPr>
                <w:rFonts w:ascii="Arial Narrow" w:eastAsia="Times New Roman" w:hAnsi="Arial Narrow" w:cs="Calibri"/>
                <w:sz w:val="16"/>
                <w:szCs w:val="16"/>
                <w:lang w:eastAsia="en-GB"/>
              </w:rPr>
              <w:br/>
              <w:t>Fonn, Sharon</w:t>
            </w:r>
          </w:p>
        </w:tc>
        <w:tc>
          <w:tcPr>
            <w:tcW w:w="0" w:type="auto"/>
            <w:textDirection w:val="btLr"/>
            <w:hideMark/>
          </w:tcPr>
          <w:p w14:paraId="6E04FAF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2016</w:t>
            </w:r>
          </w:p>
        </w:tc>
        <w:tc>
          <w:tcPr>
            <w:tcW w:w="0" w:type="auto"/>
            <w:hideMark/>
          </w:tcPr>
          <w:p w14:paraId="501DB8F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Exploring corruption in the South African health sector</w:t>
            </w:r>
          </w:p>
        </w:tc>
        <w:tc>
          <w:tcPr>
            <w:tcW w:w="0" w:type="auto"/>
            <w:hideMark/>
          </w:tcPr>
          <w:p w14:paraId="1F4DBBB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0427291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6D60D18A" w14:textId="18888AEA"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Mixed methods</w:t>
            </w:r>
          </w:p>
        </w:tc>
        <w:tc>
          <w:tcPr>
            <w:tcW w:w="0" w:type="auto"/>
            <w:textDirection w:val="btLr"/>
            <w:hideMark/>
          </w:tcPr>
          <w:p w14:paraId="3653881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D98454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Governance</w:t>
            </w:r>
          </w:p>
        </w:tc>
        <w:tc>
          <w:tcPr>
            <w:tcW w:w="0" w:type="auto"/>
            <w:hideMark/>
          </w:tcPr>
          <w:p w14:paraId="15A7733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53FCC3F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22F6247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57E26F6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shape bh of HS actors</w:t>
            </w:r>
          </w:p>
        </w:tc>
      </w:tr>
      <w:tr w:rsidR="00EF1C78" w:rsidRPr="00EF1C78" w14:paraId="7C38076E" w14:textId="77777777" w:rsidTr="00AF216D">
        <w:trPr>
          <w:cnfStyle w:val="000000100000" w:firstRow="0" w:lastRow="0" w:firstColumn="0" w:lastColumn="0" w:oddVBand="0" w:evenVBand="0" w:oddHBand="1" w:evenHBand="0" w:firstRowFirstColumn="0" w:firstRowLastColumn="0" w:lastRowFirstColumn="0" w:lastRowLastColumn="0"/>
          <w:trHeight w:val="1440"/>
        </w:trPr>
        <w:tc>
          <w:tcPr>
            <w:cnfStyle w:val="001000000000" w:firstRow="0" w:lastRow="0" w:firstColumn="1" w:lastColumn="0" w:oddVBand="0" w:evenVBand="0" w:oddHBand="0" w:evenHBand="0" w:firstRowFirstColumn="0" w:firstRowLastColumn="0" w:lastRowFirstColumn="0" w:lastRowLastColumn="0"/>
            <w:tcW w:w="0" w:type="auto"/>
            <w:hideMark/>
          </w:tcPr>
          <w:p w14:paraId="28285C89"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Roberts, Marc</w:t>
            </w:r>
            <w:r w:rsidRPr="00EF1C78">
              <w:rPr>
                <w:rFonts w:ascii="Arial Narrow" w:eastAsia="Times New Roman" w:hAnsi="Arial Narrow" w:cs="Calibri"/>
                <w:sz w:val="16"/>
                <w:szCs w:val="16"/>
                <w:lang w:eastAsia="en-GB"/>
              </w:rPr>
              <w:br/>
              <w:t>Hsiao, William</w:t>
            </w:r>
            <w:r w:rsidRPr="00EF1C78">
              <w:rPr>
                <w:rFonts w:ascii="Arial Narrow" w:eastAsia="Times New Roman" w:hAnsi="Arial Narrow" w:cs="Calibri"/>
                <w:sz w:val="16"/>
                <w:szCs w:val="16"/>
                <w:lang w:eastAsia="en-GB"/>
              </w:rPr>
              <w:br/>
              <w:t>Berman, Peter</w:t>
            </w:r>
            <w:r w:rsidRPr="00EF1C78">
              <w:rPr>
                <w:rFonts w:ascii="Arial Narrow" w:eastAsia="Times New Roman" w:hAnsi="Arial Narrow" w:cs="Calibri"/>
                <w:sz w:val="16"/>
                <w:szCs w:val="16"/>
                <w:lang w:eastAsia="en-GB"/>
              </w:rPr>
              <w:br/>
              <w:t>Reich, Michael</w:t>
            </w:r>
          </w:p>
        </w:tc>
        <w:tc>
          <w:tcPr>
            <w:tcW w:w="0" w:type="auto"/>
            <w:textDirection w:val="btLr"/>
            <w:hideMark/>
          </w:tcPr>
          <w:p w14:paraId="2F72AD5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2003</w:t>
            </w:r>
          </w:p>
        </w:tc>
        <w:tc>
          <w:tcPr>
            <w:tcW w:w="0" w:type="auto"/>
            <w:hideMark/>
          </w:tcPr>
          <w:p w14:paraId="5D6FC31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Getting health reform right: a guide to improving performance and equity</w:t>
            </w:r>
          </w:p>
        </w:tc>
        <w:tc>
          <w:tcPr>
            <w:tcW w:w="0" w:type="auto"/>
            <w:hideMark/>
          </w:tcPr>
          <w:p w14:paraId="239BE17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BOOK</w:t>
            </w:r>
          </w:p>
        </w:tc>
        <w:tc>
          <w:tcPr>
            <w:tcW w:w="0" w:type="auto"/>
            <w:textDirection w:val="btLr"/>
            <w:hideMark/>
          </w:tcPr>
          <w:p w14:paraId="2E26184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067D570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BOOK methods or approach</w:t>
            </w:r>
          </w:p>
        </w:tc>
        <w:tc>
          <w:tcPr>
            <w:tcW w:w="0" w:type="auto"/>
            <w:textDirection w:val="btLr"/>
            <w:hideMark/>
          </w:tcPr>
          <w:p w14:paraId="118039C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F3459E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166A0D5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7D8ED0B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community values; political values</w:t>
            </w:r>
          </w:p>
        </w:tc>
        <w:tc>
          <w:tcPr>
            <w:tcW w:w="0" w:type="auto"/>
            <w:hideMark/>
          </w:tcPr>
          <w:p w14:paraId="6AEAF8D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Egalitarianism, utilitarianism</w:t>
            </w:r>
          </w:p>
        </w:tc>
        <w:tc>
          <w:tcPr>
            <w:tcW w:w="0" w:type="auto"/>
            <w:hideMark/>
          </w:tcPr>
          <w:p w14:paraId="53584410" w14:textId="494603A1"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makers can connect issues to SVs in pol agenda setting and pol development. Articulation of SVs behind pol improves accountability. SVs → agenda setting. Vs espoused in H reform debate, can impact SVs.</w:t>
            </w:r>
          </w:p>
        </w:tc>
      </w:tr>
      <w:tr w:rsidR="00EF1C78" w:rsidRPr="00EF1C78" w14:paraId="6EC3BF3D" w14:textId="77777777" w:rsidTr="00AF216D">
        <w:trPr>
          <w:trHeight w:val="1425"/>
        </w:trPr>
        <w:tc>
          <w:tcPr>
            <w:cnfStyle w:val="001000000000" w:firstRow="0" w:lastRow="0" w:firstColumn="1" w:lastColumn="0" w:oddVBand="0" w:evenVBand="0" w:oddHBand="0" w:evenHBand="0" w:firstRowFirstColumn="0" w:firstRowLastColumn="0" w:lastRowFirstColumn="0" w:lastRowLastColumn="0"/>
            <w:tcW w:w="0" w:type="auto"/>
            <w:hideMark/>
          </w:tcPr>
          <w:p w14:paraId="0C81FD34"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Rodriguez, D. C.</w:t>
            </w:r>
            <w:r w:rsidRPr="00EF1C78">
              <w:rPr>
                <w:rFonts w:ascii="Arial Narrow" w:eastAsia="Times New Roman" w:hAnsi="Arial Narrow" w:cs="Calibri"/>
                <w:sz w:val="16"/>
                <w:szCs w:val="16"/>
                <w:lang w:eastAsia="en-GB"/>
              </w:rPr>
              <w:br/>
              <w:t>Whiteside, A.</w:t>
            </w:r>
            <w:r w:rsidRPr="00EF1C78">
              <w:rPr>
                <w:rFonts w:ascii="Arial Narrow" w:eastAsia="Times New Roman" w:hAnsi="Arial Narrow" w:cs="Calibri"/>
                <w:sz w:val="16"/>
                <w:szCs w:val="16"/>
                <w:lang w:eastAsia="en-GB"/>
              </w:rPr>
              <w:br/>
              <w:t>Bennett, S.</w:t>
            </w:r>
          </w:p>
        </w:tc>
        <w:tc>
          <w:tcPr>
            <w:tcW w:w="0" w:type="auto"/>
            <w:textDirection w:val="btLr"/>
            <w:hideMark/>
          </w:tcPr>
          <w:p w14:paraId="71DB594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06FCEB2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Political commitment for vulnerable populations during donor transition</w:t>
            </w:r>
          </w:p>
        </w:tc>
        <w:tc>
          <w:tcPr>
            <w:tcW w:w="0" w:type="auto"/>
            <w:hideMark/>
          </w:tcPr>
          <w:p w14:paraId="2FD5586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Bull World Health Organ</w:t>
            </w:r>
          </w:p>
        </w:tc>
        <w:tc>
          <w:tcPr>
            <w:tcW w:w="0" w:type="auto"/>
            <w:textDirection w:val="btLr"/>
            <w:hideMark/>
          </w:tcPr>
          <w:p w14:paraId="26AC8A0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44392ED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Perspective</w:t>
            </w:r>
          </w:p>
        </w:tc>
        <w:tc>
          <w:tcPr>
            <w:tcW w:w="0" w:type="auto"/>
            <w:textDirection w:val="btLr"/>
            <w:hideMark/>
          </w:tcPr>
          <w:p w14:paraId="60C72D0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5417122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 Finance</w:t>
            </w:r>
          </w:p>
        </w:tc>
        <w:tc>
          <w:tcPr>
            <w:tcW w:w="0" w:type="auto"/>
            <w:hideMark/>
          </w:tcPr>
          <w:p w14:paraId="141F326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0BDCD4D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norms</w:t>
            </w:r>
          </w:p>
        </w:tc>
        <w:tc>
          <w:tcPr>
            <w:tcW w:w="0" w:type="auto"/>
            <w:hideMark/>
          </w:tcPr>
          <w:p w14:paraId="31DECE0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4B9358D5" w14:textId="1E06226A"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CSO → SVs. SVs → pol commitment and resource allocation.</w:t>
            </w:r>
          </w:p>
        </w:tc>
      </w:tr>
      <w:tr w:rsidR="00EF1C78" w:rsidRPr="00EF1C78" w14:paraId="7B1722D3" w14:textId="77777777" w:rsidTr="00AF216D">
        <w:trPr>
          <w:cnfStyle w:val="000000100000" w:firstRow="0" w:lastRow="0" w:firstColumn="0" w:lastColumn="0" w:oddVBand="0" w:evenVBand="0" w:oddHBand="1" w:evenHBand="0" w:firstRowFirstColumn="0" w:firstRowLastColumn="0" w:lastRowFirstColumn="0" w:lastRowLastColumn="0"/>
          <w:trHeight w:val="1005"/>
        </w:trPr>
        <w:tc>
          <w:tcPr>
            <w:cnfStyle w:val="001000000000" w:firstRow="0" w:lastRow="0" w:firstColumn="1" w:lastColumn="0" w:oddVBand="0" w:evenVBand="0" w:oddHBand="0" w:evenHBand="0" w:firstRowFirstColumn="0" w:firstRowLastColumn="0" w:lastRowFirstColumn="0" w:lastRowLastColumn="0"/>
            <w:tcW w:w="0" w:type="auto"/>
            <w:hideMark/>
          </w:tcPr>
          <w:p w14:paraId="668C7B86"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Roemer, M. I.</w:t>
            </w:r>
          </w:p>
        </w:tc>
        <w:tc>
          <w:tcPr>
            <w:tcW w:w="0" w:type="auto"/>
            <w:textDirection w:val="btLr"/>
            <w:hideMark/>
          </w:tcPr>
          <w:p w14:paraId="366BA0F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1989</w:t>
            </w:r>
          </w:p>
        </w:tc>
        <w:tc>
          <w:tcPr>
            <w:tcW w:w="0" w:type="auto"/>
            <w:hideMark/>
          </w:tcPr>
          <w:p w14:paraId="5A0B030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National health systems as market interventions</w:t>
            </w:r>
          </w:p>
        </w:tc>
        <w:tc>
          <w:tcPr>
            <w:tcW w:w="0" w:type="auto"/>
            <w:hideMark/>
          </w:tcPr>
          <w:p w14:paraId="7380724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Public Health Policy</w:t>
            </w:r>
          </w:p>
        </w:tc>
        <w:tc>
          <w:tcPr>
            <w:tcW w:w="0" w:type="auto"/>
            <w:textDirection w:val="btLr"/>
            <w:hideMark/>
          </w:tcPr>
          <w:p w14:paraId="21ACA08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76971E6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Review</w:t>
            </w:r>
          </w:p>
        </w:tc>
        <w:tc>
          <w:tcPr>
            <w:tcW w:w="0" w:type="auto"/>
            <w:textDirection w:val="btLr"/>
            <w:hideMark/>
          </w:tcPr>
          <w:p w14:paraId="1E763A9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8B1D54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analysis</w:t>
            </w:r>
          </w:p>
        </w:tc>
        <w:tc>
          <w:tcPr>
            <w:tcW w:w="0" w:type="auto"/>
            <w:hideMark/>
          </w:tcPr>
          <w:p w14:paraId="194F96E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1D5DDA4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Political ideology</w:t>
            </w:r>
          </w:p>
        </w:tc>
        <w:tc>
          <w:tcPr>
            <w:tcW w:w="0" w:type="auto"/>
            <w:hideMark/>
          </w:tcPr>
          <w:p w14:paraId="348C1AB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 social justice</w:t>
            </w:r>
          </w:p>
        </w:tc>
        <w:tc>
          <w:tcPr>
            <w:tcW w:w="0" w:type="auto"/>
            <w:hideMark/>
          </w:tcPr>
          <w:p w14:paraId="7DE952B7" w14:textId="6C62F7B3"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HS.</w:t>
            </w:r>
          </w:p>
        </w:tc>
      </w:tr>
      <w:tr w:rsidR="00EF1C78" w:rsidRPr="00EF1C78" w14:paraId="3130D7B8" w14:textId="77777777" w:rsidTr="00AF216D">
        <w:trPr>
          <w:trHeight w:val="1875"/>
        </w:trPr>
        <w:tc>
          <w:tcPr>
            <w:cnfStyle w:val="001000000000" w:firstRow="0" w:lastRow="0" w:firstColumn="1" w:lastColumn="0" w:oddVBand="0" w:evenVBand="0" w:oddHBand="0" w:evenHBand="0" w:firstRowFirstColumn="0" w:firstRowLastColumn="0" w:lastRowFirstColumn="0" w:lastRowLastColumn="0"/>
            <w:tcW w:w="0" w:type="auto"/>
            <w:hideMark/>
          </w:tcPr>
          <w:p w14:paraId="419FEBAB"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Rosen, Laura</w:t>
            </w:r>
            <w:r w:rsidRPr="00EF1C78">
              <w:rPr>
                <w:rFonts w:ascii="Arial Narrow" w:eastAsia="Times New Roman" w:hAnsi="Arial Narrow" w:cs="Calibri"/>
                <w:sz w:val="16"/>
                <w:szCs w:val="16"/>
                <w:lang w:eastAsia="en-GB"/>
              </w:rPr>
              <w:br/>
              <w:t>Rosenberg, Elliot</w:t>
            </w:r>
            <w:r w:rsidRPr="00EF1C78">
              <w:rPr>
                <w:rFonts w:ascii="Arial Narrow" w:eastAsia="Times New Roman" w:hAnsi="Arial Narrow" w:cs="Calibri"/>
                <w:sz w:val="16"/>
                <w:szCs w:val="16"/>
                <w:lang w:eastAsia="en-GB"/>
              </w:rPr>
              <w:br/>
              <w:t>McKee, Martin</w:t>
            </w:r>
            <w:r w:rsidRPr="00EF1C78">
              <w:rPr>
                <w:rFonts w:ascii="Arial Narrow" w:eastAsia="Times New Roman" w:hAnsi="Arial Narrow" w:cs="Calibri"/>
                <w:sz w:val="16"/>
                <w:szCs w:val="16"/>
                <w:lang w:eastAsia="en-GB"/>
              </w:rPr>
              <w:br/>
              <w:t>Gan-Noy, Shosh</w:t>
            </w:r>
            <w:r w:rsidRPr="00EF1C78">
              <w:rPr>
                <w:rFonts w:ascii="Arial Narrow" w:eastAsia="Times New Roman" w:hAnsi="Arial Narrow" w:cs="Calibri"/>
                <w:sz w:val="16"/>
                <w:szCs w:val="16"/>
                <w:lang w:eastAsia="en-GB"/>
              </w:rPr>
              <w:br/>
              <w:t>Levin, Diane</w:t>
            </w:r>
            <w:r w:rsidRPr="00EF1C78">
              <w:rPr>
                <w:rFonts w:ascii="Arial Narrow" w:eastAsia="Times New Roman" w:hAnsi="Arial Narrow" w:cs="Calibri"/>
                <w:sz w:val="16"/>
                <w:szCs w:val="16"/>
                <w:lang w:eastAsia="en-GB"/>
              </w:rPr>
              <w:br/>
              <w:t>Mayshar, Elana</w:t>
            </w:r>
            <w:r w:rsidRPr="00EF1C78">
              <w:rPr>
                <w:rFonts w:ascii="Arial Narrow" w:eastAsia="Times New Roman" w:hAnsi="Arial Narrow" w:cs="Calibri"/>
                <w:sz w:val="16"/>
                <w:szCs w:val="16"/>
                <w:lang w:eastAsia="en-GB"/>
              </w:rPr>
              <w:br/>
              <w:t>Shacham, Galia</w:t>
            </w:r>
            <w:r w:rsidRPr="00EF1C78">
              <w:rPr>
                <w:rFonts w:ascii="Arial Narrow" w:eastAsia="Times New Roman" w:hAnsi="Arial Narrow" w:cs="Calibri"/>
                <w:sz w:val="16"/>
                <w:szCs w:val="16"/>
                <w:lang w:eastAsia="en-GB"/>
              </w:rPr>
              <w:br/>
              <w:t>Borowski, John</w:t>
            </w:r>
            <w:r w:rsidRPr="00EF1C78">
              <w:rPr>
                <w:rFonts w:ascii="Arial Narrow" w:eastAsia="Times New Roman" w:hAnsi="Arial Narrow" w:cs="Calibri"/>
                <w:sz w:val="16"/>
                <w:szCs w:val="16"/>
                <w:lang w:eastAsia="en-GB"/>
              </w:rPr>
              <w:br/>
              <w:t>Nun, Gabi Bin</w:t>
            </w:r>
            <w:r w:rsidRPr="00EF1C78">
              <w:rPr>
                <w:rFonts w:ascii="Arial Narrow" w:eastAsia="Times New Roman" w:hAnsi="Arial Narrow" w:cs="Calibri"/>
                <w:sz w:val="16"/>
                <w:szCs w:val="16"/>
                <w:lang w:eastAsia="en-GB"/>
              </w:rPr>
              <w:br/>
              <w:t>Lev, Boaz</w:t>
            </w:r>
          </w:p>
        </w:tc>
        <w:tc>
          <w:tcPr>
            <w:tcW w:w="0" w:type="auto"/>
            <w:textDirection w:val="btLr"/>
            <w:hideMark/>
          </w:tcPr>
          <w:p w14:paraId="2F20D21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2010</w:t>
            </w:r>
          </w:p>
        </w:tc>
        <w:tc>
          <w:tcPr>
            <w:tcW w:w="0" w:type="auto"/>
            <w:hideMark/>
          </w:tcPr>
          <w:p w14:paraId="1927B2F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 framework for developing an evidence-based, comprehensive tobacco control program</w:t>
            </w:r>
          </w:p>
        </w:tc>
        <w:tc>
          <w:tcPr>
            <w:tcW w:w="0" w:type="auto"/>
            <w:hideMark/>
          </w:tcPr>
          <w:p w14:paraId="2308761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research policy and systems</w:t>
            </w:r>
          </w:p>
        </w:tc>
        <w:tc>
          <w:tcPr>
            <w:tcW w:w="0" w:type="auto"/>
            <w:textDirection w:val="btLr"/>
            <w:hideMark/>
          </w:tcPr>
          <w:p w14:paraId="16A6D5C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Israel</w:t>
            </w:r>
          </w:p>
        </w:tc>
        <w:tc>
          <w:tcPr>
            <w:tcW w:w="0" w:type="auto"/>
            <w:hideMark/>
          </w:tcPr>
          <w:p w14:paraId="1963039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Case study</w:t>
            </w:r>
          </w:p>
        </w:tc>
        <w:tc>
          <w:tcPr>
            <w:tcW w:w="0" w:type="auto"/>
            <w:textDirection w:val="btLr"/>
            <w:hideMark/>
          </w:tcPr>
          <w:p w14:paraId="068D6D5C" w14:textId="2BC57AE6"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AA90A0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41F3BEA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Israel</w:t>
            </w:r>
          </w:p>
        </w:tc>
        <w:tc>
          <w:tcPr>
            <w:tcW w:w="0" w:type="auto"/>
            <w:hideMark/>
          </w:tcPr>
          <w:p w14:paraId="3EE631B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values</w:t>
            </w:r>
          </w:p>
        </w:tc>
        <w:tc>
          <w:tcPr>
            <w:tcW w:w="0" w:type="auto"/>
            <w:hideMark/>
          </w:tcPr>
          <w:p w14:paraId="200ED90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74A9CD2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H Pol content</w:t>
            </w:r>
          </w:p>
        </w:tc>
      </w:tr>
      <w:tr w:rsidR="00EF1C78" w:rsidRPr="00EF1C78" w14:paraId="6A5B2447" w14:textId="77777777" w:rsidTr="00AF216D">
        <w:trPr>
          <w:cnfStyle w:val="000000100000" w:firstRow="0" w:lastRow="0" w:firstColumn="0" w:lastColumn="0" w:oddVBand="0" w:evenVBand="0" w:oddHBand="1" w:evenHBand="0" w:firstRowFirstColumn="0" w:firstRowLastColumn="0" w:lastRowFirstColumn="0" w:lastRowLastColumn="0"/>
          <w:trHeight w:val="1350"/>
        </w:trPr>
        <w:tc>
          <w:tcPr>
            <w:cnfStyle w:val="001000000000" w:firstRow="0" w:lastRow="0" w:firstColumn="1" w:lastColumn="0" w:oddVBand="0" w:evenVBand="0" w:oddHBand="0" w:evenHBand="0" w:firstRowFirstColumn="0" w:firstRowLastColumn="0" w:lastRowFirstColumn="0" w:lastRowLastColumn="0"/>
            <w:tcW w:w="0" w:type="auto"/>
            <w:hideMark/>
          </w:tcPr>
          <w:p w14:paraId="39D0734E"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Ruano, Ana Lorena</w:t>
            </w:r>
            <w:r w:rsidRPr="00EF1C78">
              <w:rPr>
                <w:rFonts w:ascii="Arial Narrow" w:eastAsia="Times New Roman" w:hAnsi="Arial Narrow" w:cs="Calibri"/>
                <w:sz w:val="16"/>
                <w:szCs w:val="16"/>
                <w:lang w:eastAsia="en-GB"/>
              </w:rPr>
              <w:br/>
              <w:t>Sánchez, Silvia</w:t>
            </w:r>
            <w:r w:rsidRPr="00EF1C78">
              <w:rPr>
                <w:rFonts w:ascii="Arial Narrow" w:eastAsia="Times New Roman" w:hAnsi="Arial Narrow" w:cs="Calibri"/>
                <w:sz w:val="16"/>
                <w:szCs w:val="16"/>
                <w:lang w:eastAsia="en-GB"/>
              </w:rPr>
              <w:br/>
              <w:t>Jerez, Fernando José</w:t>
            </w:r>
            <w:r w:rsidRPr="00EF1C78">
              <w:rPr>
                <w:rFonts w:ascii="Arial Narrow" w:eastAsia="Times New Roman" w:hAnsi="Arial Narrow" w:cs="Calibri"/>
                <w:sz w:val="16"/>
                <w:szCs w:val="16"/>
                <w:lang w:eastAsia="en-GB"/>
              </w:rPr>
              <w:br/>
              <w:t>Flores, Walter</w:t>
            </w:r>
          </w:p>
        </w:tc>
        <w:tc>
          <w:tcPr>
            <w:tcW w:w="0" w:type="auto"/>
            <w:textDirection w:val="btLr"/>
            <w:hideMark/>
          </w:tcPr>
          <w:p w14:paraId="0CE4396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2014</w:t>
            </w:r>
          </w:p>
        </w:tc>
        <w:tc>
          <w:tcPr>
            <w:tcW w:w="0" w:type="auto"/>
            <w:hideMark/>
          </w:tcPr>
          <w:p w14:paraId="2A7BC60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Making the post-MDG global health goals relevant for highly inequitable societies</w:t>
            </w:r>
          </w:p>
        </w:tc>
        <w:tc>
          <w:tcPr>
            <w:tcW w:w="0" w:type="auto"/>
            <w:hideMark/>
          </w:tcPr>
          <w:p w14:paraId="696862D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International journal for equity in health</w:t>
            </w:r>
          </w:p>
        </w:tc>
        <w:tc>
          <w:tcPr>
            <w:tcW w:w="0" w:type="auto"/>
            <w:textDirection w:val="btLr"/>
            <w:hideMark/>
          </w:tcPr>
          <w:p w14:paraId="64A5A93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Norway</w:t>
            </w:r>
          </w:p>
        </w:tc>
        <w:tc>
          <w:tcPr>
            <w:tcW w:w="0" w:type="auto"/>
            <w:hideMark/>
          </w:tcPr>
          <w:p w14:paraId="4258FF7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 participatory</w:t>
            </w:r>
          </w:p>
        </w:tc>
        <w:tc>
          <w:tcPr>
            <w:tcW w:w="0" w:type="auto"/>
            <w:textDirection w:val="btLr"/>
            <w:hideMark/>
          </w:tcPr>
          <w:p w14:paraId="6B4D4E5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0FC294A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participation</w:t>
            </w:r>
          </w:p>
        </w:tc>
        <w:tc>
          <w:tcPr>
            <w:tcW w:w="0" w:type="auto"/>
            <w:hideMark/>
          </w:tcPr>
          <w:p w14:paraId="36CE987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Guatemala</w:t>
            </w:r>
          </w:p>
        </w:tc>
        <w:tc>
          <w:tcPr>
            <w:tcW w:w="0" w:type="auto"/>
            <w:hideMark/>
          </w:tcPr>
          <w:p w14:paraId="2EBC3BD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shared values, health system values</w:t>
            </w:r>
          </w:p>
        </w:tc>
        <w:tc>
          <w:tcPr>
            <w:tcW w:w="0" w:type="auto"/>
            <w:hideMark/>
          </w:tcPr>
          <w:p w14:paraId="064F7CF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participation, prayer, community</w:t>
            </w:r>
          </w:p>
        </w:tc>
        <w:tc>
          <w:tcPr>
            <w:tcW w:w="0" w:type="auto"/>
            <w:hideMark/>
          </w:tcPr>
          <w:p w14:paraId="3279165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 inform understanding of health. HS and HC can reflect or fail to reflect SVs</w:t>
            </w:r>
          </w:p>
        </w:tc>
      </w:tr>
      <w:tr w:rsidR="00EF1C78" w:rsidRPr="00EF1C78" w14:paraId="24A877F6" w14:textId="77777777" w:rsidTr="00AF216D">
        <w:trPr>
          <w:trHeight w:val="2970"/>
        </w:trPr>
        <w:tc>
          <w:tcPr>
            <w:cnfStyle w:val="001000000000" w:firstRow="0" w:lastRow="0" w:firstColumn="1" w:lastColumn="0" w:oddVBand="0" w:evenVBand="0" w:oddHBand="0" w:evenHBand="0" w:firstRowFirstColumn="0" w:firstRowLastColumn="0" w:lastRowFirstColumn="0" w:lastRowLastColumn="0"/>
            <w:tcW w:w="0" w:type="auto"/>
            <w:hideMark/>
          </w:tcPr>
          <w:p w14:paraId="458BB0BA"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Ruger, J. P.</w:t>
            </w:r>
          </w:p>
        </w:tc>
        <w:tc>
          <w:tcPr>
            <w:tcW w:w="0" w:type="auto"/>
            <w:textDirection w:val="btLr"/>
            <w:hideMark/>
          </w:tcPr>
          <w:p w14:paraId="1B07AFD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2008</w:t>
            </w:r>
          </w:p>
        </w:tc>
        <w:tc>
          <w:tcPr>
            <w:tcW w:w="0" w:type="auto"/>
            <w:hideMark/>
          </w:tcPr>
          <w:p w14:paraId="10F227B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Ethics in American health 1: ethical approaches to health policy</w:t>
            </w:r>
          </w:p>
        </w:tc>
        <w:tc>
          <w:tcPr>
            <w:tcW w:w="0" w:type="auto"/>
            <w:hideMark/>
          </w:tcPr>
          <w:p w14:paraId="34E9A7E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Am J Public Health</w:t>
            </w:r>
          </w:p>
        </w:tc>
        <w:tc>
          <w:tcPr>
            <w:tcW w:w="0" w:type="auto"/>
            <w:textDirection w:val="btLr"/>
            <w:hideMark/>
          </w:tcPr>
          <w:p w14:paraId="02DB841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3A67362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Review (not systematic)</w:t>
            </w:r>
          </w:p>
        </w:tc>
        <w:tc>
          <w:tcPr>
            <w:tcW w:w="0" w:type="auto"/>
            <w:textDirection w:val="btLr"/>
            <w:hideMark/>
          </w:tcPr>
          <w:p w14:paraId="2495612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11BD87C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 development: Ethics</w:t>
            </w:r>
          </w:p>
        </w:tc>
        <w:tc>
          <w:tcPr>
            <w:tcW w:w="0" w:type="auto"/>
            <w:hideMark/>
          </w:tcPr>
          <w:p w14:paraId="2F0F09B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6EF4168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values</w:t>
            </w:r>
          </w:p>
        </w:tc>
        <w:tc>
          <w:tcPr>
            <w:tcW w:w="0" w:type="auto"/>
            <w:hideMark/>
          </w:tcPr>
          <w:p w14:paraId="2510441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particular mentioned</w:t>
            </w:r>
          </w:p>
        </w:tc>
        <w:tc>
          <w:tcPr>
            <w:tcW w:w="0" w:type="auto"/>
            <w:hideMark/>
          </w:tcPr>
          <w:p w14:paraId="7C109EC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Hpol reflects values</w:t>
            </w:r>
          </w:p>
        </w:tc>
      </w:tr>
      <w:tr w:rsidR="00EF1C78" w:rsidRPr="00EF1C78" w14:paraId="54F915DE" w14:textId="77777777" w:rsidTr="00AF216D">
        <w:trPr>
          <w:cnfStyle w:val="000000100000" w:firstRow="0" w:lastRow="0" w:firstColumn="0" w:lastColumn="0" w:oddVBand="0" w:evenVBand="0" w:oddHBand="1" w:evenHBand="0" w:firstRowFirstColumn="0" w:firstRowLastColumn="0" w:lastRowFirstColumn="0" w:lastRowLastColumn="0"/>
          <w:trHeight w:val="1260"/>
        </w:trPr>
        <w:tc>
          <w:tcPr>
            <w:cnfStyle w:val="001000000000" w:firstRow="0" w:lastRow="0" w:firstColumn="1" w:lastColumn="0" w:oddVBand="0" w:evenVBand="0" w:oddHBand="0" w:evenHBand="0" w:firstRowFirstColumn="0" w:firstRowLastColumn="0" w:lastRowFirstColumn="0" w:lastRowLastColumn="0"/>
            <w:tcW w:w="0" w:type="auto"/>
            <w:hideMark/>
          </w:tcPr>
          <w:p w14:paraId="6E0EE46B"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Russell, Jill</w:t>
            </w:r>
            <w:r w:rsidRPr="00EF1C78">
              <w:rPr>
                <w:rFonts w:ascii="Arial Narrow" w:eastAsia="Times New Roman" w:hAnsi="Arial Narrow" w:cs="Calibri"/>
                <w:sz w:val="16"/>
                <w:szCs w:val="16"/>
                <w:lang w:eastAsia="en-GB"/>
              </w:rPr>
              <w:br/>
              <w:t>Swinglehurst, Deborah</w:t>
            </w:r>
            <w:r w:rsidRPr="00EF1C78">
              <w:rPr>
                <w:rFonts w:ascii="Arial Narrow" w:eastAsia="Times New Roman" w:hAnsi="Arial Narrow" w:cs="Calibri"/>
                <w:sz w:val="16"/>
                <w:szCs w:val="16"/>
                <w:lang w:eastAsia="en-GB"/>
              </w:rPr>
              <w:br/>
              <w:t>Greenhalgh, Trisha</w:t>
            </w:r>
          </w:p>
        </w:tc>
        <w:tc>
          <w:tcPr>
            <w:tcW w:w="0" w:type="auto"/>
            <w:textDirection w:val="btLr"/>
            <w:hideMark/>
          </w:tcPr>
          <w:p w14:paraId="4C5DC4B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2014</w:t>
            </w:r>
          </w:p>
        </w:tc>
        <w:tc>
          <w:tcPr>
            <w:tcW w:w="0" w:type="auto"/>
            <w:hideMark/>
          </w:tcPr>
          <w:p w14:paraId="4450BDC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‘Cosmetic boob jobs’ or evidence-based breast surgery</w:t>
            </w:r>
          </w:p>
        </w:tc>
        <w:tc>
          <w:tcPr>
            <w:tcW w:w="0" w:type="auto"/>
            <w:hideMark/>
          </w:tcPr>
          <w:p w14:paraId="688C791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health services research</w:t>
            </w:r>
          </w:p>
        </w:tc>
        <w:tc>
          <w:tcPr>
            <w:tcW w:w="0" w:type="auto"/>
            <w:textDirection w:val="btLr"/>
            <w:hideMark/>
          </w:tcPr>
          <w:p w14:paraId="700D66D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4D2FA5B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ethnographic exploration</w:t>
            </w:r>
          </w:p>
        </w:tc>
        <w:tc>
          <w:tcPr>
            <w:tcW w:w="0" w:type="auto"/>
            <w:textDirection w:val="btLr"/>
            <w:hideMark/>
          </w:tcPr>
          <w:p w14:paraId="37F451B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2F0A2B7" w14:textId="6739E5E5" w:rsidR="00EF1C78" w:rsidRPr="00EF1C78" w:rsidRDefault="00AF216D"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w:t>
            </w:r>
            <w:r w:rsidR="00EF1C78" w:rsidRPr="00EF1C78">
              <w:rPr>
                <w:rFonts w:ascii="Arial Narrow" w:eastAsia="Times New Roman" w:hAnsi="Arial Narrow" w:cs="Calibri"/>
                <w:sz w:val="16"/>
                <w:szCs w:val="16"/>
                <w:lang w:eastAsia="en-GB"/>
              </w:rPr>
              <w:t xml:space="preserve"> setting: Rationing</w:t>
            </w:r>
          </w:p>
        </w:tc>
        <w:tc>
          <w:tcPr>
            <w:tcW w:w="0" w:type="auto"/>
            <w:hideMark/>
          </w:tcPr>
          <w:p w14:paraId="549F254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786572E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66F6C40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23CB9AA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inform dec-makers thinking. But values are also socially constructed among those present.</w:t>
            </w:r>
          </w:p>
        </w:tc>
      </w:tr>
      <w:tr w:rsidR="00EF1C78" w:rsidRPr="00EF1C78" w14:paraId="5A0B0A75" w14:textId="77777777" w:rsidTr="00AF216D">
        <w:trPr>
          <w:trHeight w:val="1335"/>
        </w:trPr>
        <w:tc>
          <w:tcPr>
            <w:cnfStyle w:val="001000000000" w:firstRow="0" w:lastRow="0" w:firstColumn="1" w:lastColumn="0" w:oddVBand="0" w:evenVBand="0" w:oddHBand="0" w:evenHBand="0" w:firstRowFirstColumn="0" w:firstRowLastColumn="0" w:lastRowFirstColumn="0" w:lastRowLastColumn="0"/>
            <w:tcW w:w="0" w:type="auto"/>
            <w:hideMark/>
          </w:tcPr>
          <w:p w14:paraId="72C8C2A2"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Rutstein, S. E.</w:t>
            </w:r>
            <w:r w:rsidRPr="00EF1C78">
              <w:rPr>
                <w:rFonts w:ascii="Arial Narrow" w:eastAsia="Times New Roman" w:hAnsi="Arial Narrow" w:cs="Calibri"/>
                <w:sz w:val="16"/>
                <w:szCs w:val="16"/>
                <w:lang w:eastAsia="en-GB"/>
              </w:rPr>
              <w:br/>
              <w:t>Price, J. T.</w:t>
            </w:r>
            <w:r w:rsidRPr="00EF1C78">
              <w:rPr>
                <w:rFonts w:ascii="Arial Narrow" w:eastAsia="Times New Roman" w:hAnsi="Arial Narrow" w:cs="Calibri"/>
                <w:sz w:val="16"/>
                <w:szCs w:val="16"/>
                <w:lang w:eastAsia="en-GB"/>
              </w:rPr>
              <w:br/>
              <w:t>Rosenberg, N. E.</w:t>
            </w:r>
            <w:r w:rsidRPr="00EF1C78">
              <w:rPr>
                <w:rFonts w:ascii="Arial Narrow" w:eastAsia="Times New Roman" w:hAnsi="Arial Narrow" w:cs="Calibri"/>
                <w:sz w:val="16"/>
                <w:szCs w:val="16"/>
                <w:lang w:eastAsia="en-GB"/>
              </w:rPr>
              <w:br/>
              <w:t>Rennie, S. M.</w:t>
            </w:r>
            <w:r w:rsidRPr="00EF1C78">
              <w:rPr>
                <w:rFonts w:ascii="Arial Narrow" w:eastAsia="Times New Roman" w:hAnsi="Arial Narrow" w:cs="Calibri"/>
                <w:sz w:val="16"/>
                <w:szCs w:val="16"/>
                <w:lang w:eastAsia="en-GB"/>
              </w:rPr>
              <w:br/>
              <w:t>Biddle, A. K.</w:t>
            </w:r>
            <w:r w:rsidRPr="00EF1C78">
              <w:rPr>
                <w:rFonts w:ascii="Arial Narrow" w:eastAsia="Times New Roman" w:hAnsi="Arial Narrow" w:cs="Calibri"/>
                <w:sz w:val="16"/>
                <w:szCs w:val="16"/>
                <w:lang w:eastAsia="en-GB"/>
              </w:rPr>
              <w:br/>
              <w:t>Miller, W. C.</w:t>
            </w:r>
          </w:p>
        </w:tc>
        <w:tc>
          <w:tcPr>
            <w:tcW w:w="0" w:type="auto"/>
            <w:textDirection w:val="btLr"/>
            <w:hideMark/>
          </w:tcPr>
          <w:p w14:paraId="1ADFAAA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11A28E6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Hidden costs: The ethics of cost-effectiveness analyses for health interventions in resource-limited settings</w:t>
            </w:r>
          </w:p>
        </w:tc>
        <w:tc>
          <w:tcPr>
            <w:tcW w:w="0" w:type="auto"/>
            <w:hideMark/>
          </w:tcPr>
          <w:p w14:paraId="243EC98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Glob Public Health</w:t>
            </w:r>
          </w:p>
        </w:tc>
        <w:tc>
          <w:tcPr>
            <w:tcW w:w="0" w:type="auto"/>
            <w:textDirection w:val="btLr"/>
            <w:hideMark/>
          </w:tcPr>
          <w:p w14:paraId="17C7444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529201C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Commentary</w:t>
            </w:r>
          </w:p>
        </w:tc>
        <w:tc>
          <w:tcPr>
            <w:tcW w:w="0" w:type="auto"/>
            <w:textDirection w:val="btLr"/>
            <w:hideMark/>
          </w:tcPr>
          <w:p w14:paraId="465BD1F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4B91D46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 financing Cost-effectiveness analysis</w:t>
            </w:r>
          </w:p>
        </w:tc>
        <w:tc>
          <w:tcPr>
            <w:tcW w:w="0" w:type="auto"/>
            <w:hideMark/>
          </w:tcPr>
          <w:p w14:paraId="348F5D8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LMICs</w:t>
            </w:r>
          </w:p>
        </w:tc>
        <w:tc>
          <w:tcPr>
            <w:tcW w:w="0" w:type="auto"/>
            <w:hideMark/>
          </w:tcPr>
          <w:p w14:paraId="7B0498A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values</w:t>
            </w:r>
          </w:p>
        </w:tc>
        <w:tc>
          <w:tcPr>
            <w:tcW w:w="0" w:type="auto"/>
            <w:hideMark/>
          </w:tcPr>
          <w:p w14:paraId="7A62165C" w14:textId="267952A2"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Value of </w:t>
            </w:r>
            <w:r w:rsidR="00AF216D" w:rsidRPr="00EF1C78">
              <w:rPr>
                <w:rFonts w:ascii="Arial Narrow" w:eastAsia="Times New Roman" w:hAnsi="Arial Narrow" w:cs="Calibri"/>
                <w:sz w:val="16"/>
                <w:szCs w:val="16"/>
                <w:lang w:eastAsia="en-GB"/>
              </w:rPr>
              <w:t>health</w:t>
            </w:r>
            <w:r w:rsidRPr="00EF1C78">
              <w:rPr>
                <w:rFonts w:ascii="Arial Narrow" w:eastAsia="Times New Roman" w:hAnsi="Arial Narrow" w:cs="Calibri"/>
                <w:sz w:val="16"/>
                <w:szCs w:val="16"/>
                <w:lang w:eastAsia="en-GB"/>
              </w:rPr>
              <w:t>, equity</w:t>
            </w:r>
          </w:p>
        </w:tc>
        <w:tc>
          <w:tcPr>
            <w:tcW w:w="0" w:type="auto"/>
            <w:hideMark/>
          </w:tcPr>
          <w:p w14:paraId="2000CED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Values determine benefit of intervention in context</w:t>
            </w:r>
          </w:p>
        </w:tc>
      </w:tr>
      <w:tr w:rsidR="00EF1C78" w:rsidRPr="00EF1C78" w14:paraId="1047F6F5" w14:textId="77777777" w:rsidTr="00AF216D">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0" w:type="auto"/>
            <w:hideMark/>
          </w:tcPr>
          <w:p w14:paraId="749CFEDF"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Sabik, Lindsay M</w:t>
            </w:r>
            <w:r w:rsidRPr="00EF1C78">
              <w:rPr>
                <w:rFonts w:ascii="Arial Narrow" w:eastAsia="Times New Roman" w:hAnsi="Arial Narrow" w:cs="Calibri"/>
                <w:sz w:val="16"/>
                <w:szCs w:val="16"/>
                <w:lang w:eastAsia="en-GB"/>
              </w:rPr>
              <w:br w:type="page"/>
              <w:t>Lie, Reidar K</w:t>
            </w:r>
          </w:p>
        </w:tc>
        <w:tc>
          <w:tcPr>
            <w:tcW w:w="0" w:type="auto"/>
            <w:textDirection w:val="btLr"/>
            <w:hideMark/>
          </w:tcPr>
          <w:p w14:paraId="45EA9F1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2008</w:t>
            </w:r>
          </w:p>
        </w:tc>
        <w:tc>
          <w:tcPr>
            <w:tcW w:w="0" w:type="auto"/>
            <w:hideMark/>
          </w:tcPr>
          <w:p w14:paraId="54E5BC0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 in health care: Lessons from the experiences of eight countries</w:t>
            </w:r>
          </w:p>
        </w:tc>
        <w:tc>
          <w:tcPr>
            <w:tcW w:w="0" w:type="auto"/>
            <w:hideMark/>
          </w:tcPr>
          <w:p w14:paraId="0C6B126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International Journal for equity in health</w:t>
            </w:r>
          </w:p>
        </w:tc>
        <w:tc>
          <w:tcPr>
            <w:tcW w:w="0" w:type="auto"/>
            <w:textDirection w:val="btLr"/>
            <w:hideMark/>
          </w:tcPr>
          <w:p w14:paraId="02AD428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Norway</w:t>
            </w:r>
          </w:p>
        </w:tc>
        <w:tc>
          <w:tcPr>
            <w:tcW w:w="0" w:type="auto"/>
            <w:hideMark/>
          </w:tcPr>
          <w:p w14:paraId="4BDCD68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Review</w:t>
            </w:r>
          </w:p>
        </w:tc>
        <w:tc>
          <w:tcPr>
            <w:tcW w:w="0" w:type="auto"/>
            <w:textDirection w:val="btLr"/>
            <w:hideMark/>
          </w:tcPr>
          <w:p w14:paraId="721E00E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0416BB27" w14:textId="5208A08C"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7716710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Norway, Sweden, Israel, the Netherlands, </w:t>
            </w:r>
            <w:r w:rsidRPr="00EF1C78">
              <w:rPr>
                <w:rFonts w:ascii="Arial Narrow" w:eastAsia="Times New Roman" w:hAnsi="Arial Narrow" w:cs="Calibri"/>
                <w:sz w:val="16"/>
                <w:szCs w:val="16"/>
                <w:lang w:eastAsia="en-GB"/>
              </w:rPr>
              <w:br w:type="page"/>
              <w:t xml:space="preserve">Denmark, New Zealand, </w:t>
            </w:r>
            <w:proofErr w:type="gramStart"/>
            <w:r w:rsidRPr="00EF1C78">
              <w:rPr>
                <w:rFonts w:ascii="Arial Narrow" w:eastAsia="Times New Roman" w:hAnsi="Arial Narrow" w:cs="Calibri"/>
                <w:sz w:val="16"/>
                <w:szCs w:val="16"/>
                <w:lang w:eastAsia="en-GB"/>
              </w:rPr>
              <w:t>UK,USA</w:t>
            </w:r>
            <w:proofErr w:type="gramEnd"/>
            <w:r w:rsidRPr="00EF1C78">
              <w:rPr>
                <w:rFonts w:ascii="Arial Narrow" w:eastAsia="Times New Roman" w:hAnsi="Arial Narrow" w:cs="Calibri"/>
                <w:sz w:val="16"/>
                <w:szCs w:val="16"/>
                <w:lang w:eastAsia="en-GB"/>
              </w:rPr>
              <w:t>.</w:t>
            </w:r>
          </w:p>
        </w:tc>
        <w:tc>
          <w:tcPr>
            <w:tcW w:w="0" w:type="auto"/>
            <w:hideMark/>
          </w:tcPr>
          <w:p w14:paraId="32FBEE2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values</w:t>
            </w:r>
          </w:p>
        </w:tc>
        <w:tc>
          <w:tcPr>
            <w:tcW w:w="0" w:type="auto"/>
            <w:hideMark/>
          </w:tcPr>
          <w:p w14:paraId="05ECB79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654B2E9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PS.</w:t>
            </w:r>
          </w:p>
        </w:tc>
      </w:tr>
      <w:tr w:rsidR="00EF1C78" w:rsidRPr="00EF1C78" w14:paraId="00561B73" w14:textId="77777777" w:rsidTr="00AF216D">
        <w:trPr>
          <w:trHeight w:val="510"/>
        </w:trPr>
        <w:tc>
          <w:tcPr>
            <w:cnfStyle w:val="001000000000" w:firstRow="0" w:lastRow="0" w:firstColumn="1" w:lastColumn="0" w:oddVBand="0" w:evenVBand="0" w:oddHBand="0" w:evenHBand="0" w:firstRowFirstColumn="0" w:firstRowLastColumn="0" w:lastRowFirstColumn="0" w:lastRowLastColumn="0"/>
            <w:tcW w:w="0" w:type="auto"/>
            <w:hideMark/>
          </w:tcPr>
          <w:p w14:paraId="33D9D824"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Sabin, J. E.</w:t>
            </w:r>
          </w:p>
        </w:tc>
        <w:tc>
          <w:tcPr>
            <w:tcW w:w="0" w:type="auto"/>
            <w:textDirection w:val="btLr"/>
            <w:hideMark/>
          </w:tcPr>
          <w:p w14:paraId="4745AD5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2018</w:t>
            </w:r>
          </w:p>
        </w:tc>
        <w:tc>
          <w:tcPr>
            <w:tcW w:w="0" w:type="auto"/>
            <w:hideMark/>
          </w:tcPr>
          <w:p w14:paraId="5717379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Rationing Care through Collaboration and Shared Values</w:t>
            </w:r>
          </w:p>
        </w:tc>
        <w:tc>
          <w:tcPr>
            <w:tcW w:w="0" w:type="auto"/>
            <w:hideMark/>
          </w:tcPr>
          <w:p w14:paraId="30BCB86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Hastings Cent Rep</w:t>
            </w:r>
          </w:p>
        </w:tc>
        <w:tc>
          <w:tcPr>
            <w:tcW w:w="0" w:type="auto"/>
            <w:textDirection w:val="btLr"/>
            <w:hideMark/>
          </w:tcPr>
          <w:p w14:paraId="52FA4C3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674B825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Opinion</w:t>
            </w:r>
          </w:p>
        </w:tc>
        <w:tc>
          <w:tcPr>
            <w:tcW w:w="0" w:type="auto"/>
            <w:textDirection w:val="btLr"/>
            <w:hideMark/>
          </w:tcPr>
          <w:p w14:paraId="56D36C8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07F7C16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 Rationing</w:t>
            </w:r>
          </w:p>
        </w:tc>
        <w:tc>
          <w:tcPr>
            <w:tcW w:w="0" w:type="auto"/>
            <w:hideMark/>
          </w:tcPr>
          <w:p w14:paraId="46C43D8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7179301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"shared values"</w:t>
            </w:r>
          </w:p>
        </w:tc>
        <w:tc>
          <w:tcPr>
            <w:tcW w:w="0" w:type="auto"/>
            <w:hideMark/>
          </w:tcPr>
          <w:p w14:paraId="5136F09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Unclear</w:t>
            </w:r>
          </w:p>
        </w:tc>
        <w:tc>
          <w:tcPr>
            <w:tcW w:w="0" w:type="auto"/>
            <w:hideMark/>
          </w:tcPr>
          <w:p w14:paraId="43B7E19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shared values → HP behaviour &amp; prescribing practices</w:t>
            </w:r>
          </w:p>
        </w:tc>
      </w:tr>
      <w:tr w:rsidR="00EF1C78" w:rsidRPr="00EF1C78" w14:paraId="5325C992" w14:textId="77777777" w:rsidTr="00AF216D">
        <w:trPr>
          <w:cnfStyle w:val="000000100000" w:firstRow="0" w:lastRow="0" w:firstColumn="0" w:lastColumn="0" w:oddVBand="0" w:evenVBand="0" w:oddHBand="1" w:evenHBand="0" w:firstRowFirstColumn="0" w:firstRowLastColumn="0" w:lastRowFirstColumn="0" w:lastRowLastColumn="0"/>
          <w:trHeight w:val="2085"/>
        </w:trPr>
        <w:tc>
          <w:tcPr>
            <w:cnfStyle w:val="001000000000" w:firstRow="0" w:lastRow="0" w:firstColumn="1" w:lastColumn="0" w:oddVBand="0" w:evenVBand="0" w:oddHBand="0" w:evenHBand="0" w:firstRowFirstColumn="0" w:firstRowLastColumn="0" w:lastRowFirstColumn="0" w:lastRowLastColumn="0"/>
            <w:tcW w:w="0" w:type="auto"/>
            <w:hideMark/>
          </w:tcPr>
          <w:p w14:paraId="0267CA19"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Sage, W. M.</w:t>
            </w:r>
          </w:p>
        </w:tc>
        <w:tc>
          <w:tcPr>
            <w:tcW w:w="0" w:type="auto"/>
            <w:textDirection w:val="btLr"/>
            <w:hideMark/>
          </w:tcPr>
          <w:p w14:paraId="62C0C0D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2009</w:t>
            </w:r>
          </w:p>
        </w:tc>
        <w:tc>
          <w:tcPr>
            <w:tcW w:w="0" w:type="auto"/>
            <w:hideMark/>
          </w:tcPr>
          <w:p w14:paraId="17B3540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Solidarity: unfashionable, but still American</w:t>
            </w:r>
          </w:p>
        </w:tc>
        <w:tc>
          <w:tcPr>
            <w:tcW w:w="0" w:type="auto"/>
            <w:hideMark/>
          </w:tcPr>
          <w:p w14:paraId="55AAAF0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Hastings Cent Rep</w:t>
            </w:r>
          </w:p>
        </w:tc>
        <w:tc>
          <w:tcPr>
            <w:tcW w:w="0" w:type="auto"/>
            <w:textDirection w:val="btLr"/>
            <w:hideMark/>
          </w:tcPr>
          <w:p w14:paraId="100AC69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0871572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Perspective</w:t>
            </w:r>
          </w:p>
        </w:tc>
        <w:tc>
          <w:tcPr>
            <w:tcW w:w="0" w:type="auto"/>
            <w:textDirection w:val="btLr"/>
            <w:hideMark/>
          </w:tcPr>
          <w:p w14:paraId="7F29A49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7B9C603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392407B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3648699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1308BB7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Solidarity</w:t>
            </w:r>
          </w:p>
        </w:tc>
        <w:tc>
          <w:tcPr>
            <w:tcW w:w="0" w:type="auto"/>
            <w:hideMark/>
          </w:tcPr>
          <w:p w14:paraId="510BF79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Popular values shape HS. But </w:t>
            </w:r>
            <w:proofErr w:type="gramStart"/>
            <w:r w:rsidRPr="00EF1C78">
              <w:rPr>
                <w:rFonts w:ascii="Arial Narrow" w:eastAsia="Times New Roman" w:hAnsi="Arial Narrow" w:cs="Calibri"/>
                <w:sz w:val="16"/>
                <w:szCs w:val="16"/>
                <w:lang w:eastAsia="en-GB"/>
              </w:rPr>
              <w:t>also</w:t>
            </w:r>
            <w:proofErr w:type="gramEnd"/>
            <w:r w:rsidRPr="00EF1C78">
              <w:rPr>
                <w:rFonts w:ascii="Arial Narrow" w:eastAsia="Times New Roman" w:hAnsi="Arial Narrow" w:cs="Calibri"/>
                <w:sz w:val="16"/>
                <w:szCs w:val="16"/>
                <w:lang w:eastAsia="en-GB"/>
              </w:rPr>
              <w:t xml:space="preserve"> HS reform can 'recalibrate' public values</w:t>
            </w:r>
          </w:p>
        </w:tc>
      </w:tr>
      <w:tr w:rsidR="00EF1C78" w:rsidRPr="00EF1C78" w14:paraId="0B7DE21B" w14:textId="77777777" w:rsidTr="00AF216D">
        <w:trPr>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6BB2D9F3"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Saltman, Richard B</w:t>
            </w:r>
          </w:p>
        </w:tc>
        <w:tc>
          <w:tcPr>
            <w:tcW w:w="0" w:type="auto"/>
            <w:textDirection w:val="btLr"/>
            <w:hideMark/>
          </w:tcPr>
          <w:p w14:paraId="47603F6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2015</w:t>
            </w:r>
          </w:p>
        </w:tc>
        <w:tc>
          <w:tcPr>
            <w:tcW w:w="0" w:type="auto"/>
            <w:hideMark/>
          </w:tcPr>
          <w:p w14:paraId="526D43A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sector solidarity: a core European value but with broadly varying content</w:t>
            </w:r>
          </w:p>
        </w:tc>
        <w:tc>
          <w:tcPr>
            <w:tcW w:w="0" w:type="auto"/>
            <w:hideMark/>
          </w:tcPr>
          <w:p w14:paraId="44C8894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Israel journal of health policy research</w:t>
            </w:r>
          </w:p>
        </w:tc>
        <w:tc>
          <w:tcPr>
            <w:tcW w:w="0" w:type="auto"/>
            <w:textDirection w:val="btLr"/>
            <w:hideMark/>
          </w:tcPr>
          <w:p w14:paraId="5C48149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544A682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Comp case study</w:t>
            </w:r>
          </w:p>
        </w:tc>
        <w:tc>
          <w:tcPr>
            <w:tcW w:w="0" w:type="auto"/>
            <w:textDirection w:val="btLr"/>
            <w:hideMark/>
          </w:tcPr>
          <w:p w14:paraId="458A79B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6C6BF0E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 Social health insurance</w:t>
            </w:r>
          </w:p>
        </w:tc>
        <w:tc>
          <w:tcPr>
            <w:tcW w:w="0" w:type="auto"/>
            <w:hideMark/>
          </w:tcPr>
          <w:p w14:paraId="04062AE3" w14:textId="3003F04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Netherlands, Germany and also Israel</w:t>
            </w:r>
          </w:p>
        </w:tc>
        <w:tc>
          <w:tcPr>
            <w:tcW w:w="0" w:type="auto"/>
            <w:hideMark/>
          </w:tcPr>
          <w:p w14:paraId="7BA7ECE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European values</w:t>
            </w:r>
          </w:p>
        </w:tc>
        <w:tc>
          <w:tcPr>
            <w:tcW w:w="0" w:type="auto"/>
            <w:hideMark/>
          </w:tcPr>
          <w:p w14:paraId="74383AB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Solidarity</w:t>
            </w:r>
          </w:p>
        </w:tc>
        <w:tc>
          <w:tcPr>
            <w:tcW w:w="0" w:type="auto"/>
            <w:hideMark/>
          </w:tcPr>
          <w:p w14:paraId="2C31BF1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interact with other pressure to determine resource allocation. SVs inform resource allocation. SVs shape service delivery content and process.</w:t>
            </w:r>
          </w:p>
        </w:tc>
      </w:tr>
      <w:tr w:rsidR="00EF1C78" w:rsidRPr="00EF1C78" w14:paraId="59FD123F" w14:textId="77777777" w:rsidTr="00AF216D">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0" w:type="auto"/>
            <w:hideMark/>
          </w:tcPr>
          <w:p w14:paraId="7757D11D"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Saltman, Richard B</w:t>
            </w:r>
            <w:r w:rsidRPr="00EF1C78">
              <w:rPr>
                <w:rFonts w:ascii="Arial Narrow" w:eastAsia="Times New Roman" w:hAnsi="Arial Narrow" w:cs="Calibri"/>
                <w:sz w:val="16"/>
                <w:szCs w:val="16"/>
                <w:lang w:eastAsia="en-GB"/>
              </w:rPr>
              <w:br/>
              <w:t>Bergman, Sven-Eric</w:t>
            </w:r>
          </w:p>
        </w:tc>
        <w:tc>
          <w:tcPr>
            <w:tcW w:w="0" w:type="auto"/>
            <w:textDirection w:val="btLr"/>
            <w:hideMark/>
          </w:tcPr>
          <w:p w14:paraId="7EFE454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2005</w:t>
            </w:r>
          </w:p>
        </w:tc>
        <w:tc>
          <w:tcPr>
            <w:tcW w:w="0" w:type="auto"/>
            <w:hideMark/>
          </w:tcPr>
          <w:p w14:paraId="7BB4F62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Renovating the commons: Swedish health care reforms in perspective</w:t>
            </w:r>
          </w:p>
        </w:tc>
        <w:tc>
          <w:tcPr>
            <w:tcW w:w="0" w:type="auto"/>
            <w:hideMark/>
          </w:tcPr>
          <w:p w14:paraId="68553BD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Journal of Health Politics, Policy and Law</w:t>
            </w:r>
          </w:p>
        </w:tc>
        <w:tc>
          <w:tcPr>
            <w:tcW w:w="0" w:type="auto"/>
            <w:textDirection w:val="btLr"/>
            <w:hideMark/>
          </w:tcPr>
          <w:p w14:paraId="28E6A8E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33EAD6C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Case study</w:t>
            </w:r>
          </w:p>
        </w:tc>
        <w:tc>
          <w:tcPr>
            <w:tcW w:w="0" w:type="auto"/>
            <w:textDirection w:val="btLr"/>
            <w:hideMark/>
          </w:tcPr>
          <w:p w14:paraId="533D510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7259514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678F05C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Sweden</w:t>
            </w:r>
          </w:p>
        </w:tc>
        <w:tc>
          <w:tcPr>
            <w:tcW w:w="0" w:type="auto"/>
            <w:hideMark/>
          </w:tcPr>
          <w:p w14:paraId="74DE658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norms, social values</w:t>
            </w:r>
          </w:p>
        </w:tc>
        <w:tc>
          <w:tcPr>
            <w:tcW w:w="0" w:type="auto"/>
            <w:hideMark/>
          </w:tcPr>
          <w:p w14:paraId="12EB01D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security, equality</w:t>
            </w:r>
          </w:p>
        </w:tc>
        <w:tc>
          <w:tcPr>
            <w:tcW w:w="0" w:type="auto"/>
            <w:hideMark/>
          </w:tcPr>
          <w:p w14:paraId="5CB2FF68" w14:textId="2225B055"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reflects SVs. SVs define current HS. SVs determine feasibility of policy options.</w:t>
            </w:r>
          </w:p>
        </w:tc>
      </w:tr>
      <w:tr w:rsidR="00EF1C78" w:rsidRPr="00EF1C78" w14:paraId="7407E78A" w14:textId="77777777" w:rsidTr="00AF216D">
        <w:trPr>
          <w:trHeight w:val="1290"/>
        </w:trPr>
        <w:tc>
          <w:tcPr>
            <w:cnfStyle w:val="001000000000" w:firstRow="0" w:lastRow="0" w:firstColumn="1" w:lastColumn="0" w:oddVBand="0" w:evenVBand="0" w:oddHBand="0" w:evenHBand="0" w:firstRowFirstColumn="0" w:firstRowLastColumn="0" w:lastRowFirstColumn="0" w:lastRowLastColumn="0"/>
            <w:tcW w:w="0" w:type="auto"/>
            <w:hideMark/>
          </w:tcPr>
          <w:p w14:paraId="5CB1D014"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Saltman, Richard B</w:t>
            </w:r>
            <w:r w:rsidRPr="00EF1C78">
              <w:rPr>
                <w:rFonts w:ascii="Arial Narrow" w:eastAsia="Times New Roman" w:hAnsi="Arial Narrow" w:cs="Calibri"/>
                <w:sz w:val="16"/>
                <w:szCs w:val="16"/>
                <w:lang w:eastAsia="en-GB"/>
              </w:rPr>
              <w:br/>
              <w:t>Figueras, Josep</w:t>
            </w:r>
            <w:r w:rsidRPr="00EF1C78">
              <w:rPr>
                <w:rFonts w:ascii="Arial Narrow" w:eastAsia="Times New Roman" w:hAnsi="Arial Narrow" w:cs="Calibri"/>
                <w:sz w:val="16"/>
                <w:szCs w:val="16"/>
                <w:lang w:eastAsia="en-GB"/>
              </w:rPr>
              <w:br/>
              <w:t>World Health Organization</w:t>
            </w:r>
          </w:p>
        </w:tc>
        <w:tc>
          <w:tcPr>
            <w:tcW w:w="0" w:type="auto"/>
            <w:textDirection w:val="btLr"/>
            <w:hideMark/>
          </w:tcPr>
          <w:p w14:paraId="2C887D4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1997</w:t>
            </w:r>
          </w:p>
        </w:tc>
        <w:tc>
          <w:tcPr>
            <w:tcW w:w="0" w:type="auto"/>
            <w:hideMark/>
          </w:tcPr>
          <w:p w14:paraId="0B3A3FB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European health care reform: analysis of current strategies</w:t>
            </w:r>
          </w:p>
        </w:tc>
        <w:tc>
          <w:tcPr>
            <w:tcW w:w="0" w:type="auto"/>
            <w:hideMark/>
          </w:tcPr>
          <w:p w14:paraId="54AA46A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WHO regional publication</w:t>
            </w:r>
          </w:p>
        </w:tc>
        <w:tc>
          <w:tcPr>
            <w:tcW w:w="0" w:type="auto"/>
            <w:textDirection w:val="btLr"/>
            <w:hideMark/>
          </w:tcPr>
          <w:p w14:paraId="2365A7A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0DDE490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Report synthesis</w:t>
            </w:r>
          </w:p>
        </w:tc>
        <w:tc>
          <w:tcPr>
            <w:tcW w:w="0" w:type="auto"/>
            <w:textDirection w:val="btLr"/>
            <w:hideMark/>
          </w:tcPr>
          <w:p w14:paraId="23A364D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E60256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5988D5E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 EUROPE</w:t>
            </w:r>
          </w:p>
        </w:tc>
        <w:tc>
          <w:tcPr>
            <w:tcW w:w="0" w:type="auto"/>
            <w:hideMark/>
          </w:tcPr>
          <w:p w14:paraId="71841E0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norms, cultural values, societal values</w:t>
            </w:r>
          </w:p>
        </w:tc>
        <w:tc>
          <w:tcPr>
            <w:tcW w:w="0" w:type="auto"/>
            <w:hideMark/>
          </w:tcPr>
          <w:p w14:paraId="74808AB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equity, individual autonomy and efficiency</w:t>
            </w:r>
          </w:p>
        </w:tc>
        <w:tc>
          <w:tcPr>
            <w:tcW w:w="0" w:type="auto"/>
            <w:hideMark/>
          </w:tcPr>
          <w:p w14:paraId="02578EA4" w14:textId="12DEA2FB"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SVs are an </w:t>
            </w:r>
            <w:r w:rsidR="00AF216D" w:rsidRPr="00EF1C78">
              <w:rPr>
                <w:rFonts w:ascii="Arial Narrow" w:eastAsia="Times New Roman" w:hAnsi="Arial Narrow" w:cs="Calibri"/>
                <w:sz w:val="16"/>
                <w:szCs w:val="16"/>
                <w:lang w:eastAsia="en-GB"/>
              </w:rPr>
              <w:t>influential</w:t>
            </w:r>
            <w:r w:rsidRPr="00EF1C78">
              <w:rPr>
                <w:rFonts w:ascii="Arial Narrow" w:eastAsia="Times New Roman" w:hAnsi="Arial Narrow" w:cs="Calibri"/>
                <w:sz w:val="16"/>
                <w:szCs w:val="16"/>
                <w:lang w:eastAsia="en-GB"/>
              </w:rPr>
              <w:t xml:space="preserve"> contextual factor. SVs influence the principles of the HS. SVs influence possibility/desire for reform. HS organisation </w:t>
            </w:r>
            <w:proofErr w:type="gramStart"/>
            <w:r w:rsidRPr="00EF1C78">
              <w:rPr>
                <w:rFonts w:ascii="Arial Narrow" w:eastAsia="Times New Roman" w:hAnsi="Arial Narrow" w:cs="Calibri"/>
                <w:sz w:val="16"/>
                <w:szCs w:val="16"/>
                <w:lang w:eastAsia="en-GB"/>
              </w:rPr>
              <w:t>is a reflection of</w:t>
            </w:r>
            <w:proofErr w:type="gramEnd"/>
            <w:r w:rsidRPr="00EF1C78">
              <w:rPr>
                <w:rFonts w:ascii="Arial Narrow" w:eastAsia="Times New Roman" w:hAnsi="Arial Narrow" w:cs="Calibri"/>
                <w:sz w:val="16"/>
                <w:szCs w:val="16"/>
                <w:lang w:eastAsia="en-GB"/>
              </w:rPr>
              <w:t xml:space="preserve"> SVs. H services reflect SVs. Role of state in HC delivery reflects SVs regarding role of the state. How people understand health rights and entitlements reflects SVs. Accountability mechanisms reflect SVs. SVs ensure HS stability. Organisational forms of HS reflect SVs.</w:t>
            </w:r>
          </w:p>
        </w:tc>
      </w:tr>
      <w:tr w:rsidR="00EF1C78" w:rsidRPr="00EF1C78" w14:paraId="0212499F" w14:textId="77777777" w:rsidTr="00AF216D">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0" w:type="auto"/>
            <w:hideMark/>
          </w:tcPr>
          <w:p w14:paraId="6E4AA1A7"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Schaaf, Marta</w:t>
            </w:r>
            <w:r w:rsidRPr="00EF1C78">
              <w:rPr>
                <w:rFonts w:ascii="Arial Narrow" w:eastAsia="Times New Roman" w:hAnsi="Arial Narrow" w:cs="Calibri"/>
                <w:sz w:val="16"/>
                <w:szCs w:val="16"/>
                <w:lang w:eastAsia="en-GB"/>
              </w:rPr>
              <w:br/>
              <w:t>Topp, Stephanie M.</w:t>
            </w:r>
            <w:r w:rsidRPr="00EF1C78">
              <w:rPr>
                <w:rFonts w:ascii="Arial Narrow" w:eastAsia="Times New Roman" w:hAnsi="Arial Narrow" w:cs="Calibri"/>
                <w:sz w:val="16"/>
                <w:szCs w:val="16"/>
                <w:lang w:eastAsia="en-GB"/>
              </w:rPr>
              <w:br/>
              <w:t>Ngulube, Moses</w:t>
            </w:r>
          </w:p>
        </w:tc>
        <w:tc>
          <w:tcPr>
            <w:tcW w:w="0" w:type="auto"/>
            <w:textDirection w:val="btLr"/>
            <w:hideMark/>
          </w:tcPr>
          <w:p w14:paraId="402872A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6AC2B18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From favours to entitlements: community voice and action and health service quality in Zambia</w:t>
            </w:r>
          </w:p>
        </w:tc>
        <w:tc>
          <w:tcPr>
            <w:tcW w:w="0" w:type="auto"/>
            <w:hideMark/>
          </w:tcPr>
          <w:p w14:paraId="4A2076F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5A81623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30A1821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Case study. Qualitative, interviews</w:t>
            </w:r>
          </w:p>
        </w:tc>
        <w:tc>
          <w:tcPr>
            <w:tcW w:w="0" w:type="auto"/>
            <w:textDirection w:val="btLr"/>
            <w:hideMark/>
          </w:tcPr>
          <w:p w14:paraId="3F08895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589B86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participation Accountability</w:t>
            </w:r>
          </w:p>
        </w:tc>
        <w:tc>
          <w:tcPr>
            <w:tcW w:w="0" w:type="auto"/>
            <w:hideMark/>
          </w:tcPr>
          <w:p w14:paraId="4F74338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Zambia</w:t>
            </w:r>
          </w:p>
        </w:tc>
        <w:tc>
          <w:tcPr>
            <w:tcW w:w="0" w:type="auto"/>
            <w:hideMark/>
          </w:tcPr>
          <w:p w14:paraId="37EA131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norms</w:t>
            </w:r>
          </w:p>
        </w:tc>
        <w:tc>
          <w:tcPr>
            <w:tcW w:w="0" w:type="auto"/>
            <w:hideMark/>
          </w:tcPr>
          <w:p w14:paraId="29EB510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accountability</w:t>
            </w:r>
          </w:p>
        </w:tc>
        <w:tc>
          <w:tcPr>
            <w:tcW w:w="0" w:type="auto"/>
            <w:hideMark/>
          </w:tcPr>
          <w:p w14:paraId="438FE35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shape HCW interaction w px. SVs shape HCW bh. SVs enable bottom up accountability</w:t>
            </w:r>
          </w:p>
        </w:tc>
      </w:tr>
      <w:tr w:rsidR="00EF1C78" w:rsidRPr="00EF1C78" w14:paraId="3AE14EF8" w14:textId="77777777" w:rsidTr="00AF216D">
        <w:trPr>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129EFC48"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Schlesinger, M.</w:t>
            </w:r>
          </w:p>
        </w:tc>
        <w:tc>
          <w:tcPr>
            <w:tcW w:w="0" w:type="auto"/>
            <w:textDirection w:val="btLr"/>
            <w:hideMark/>
          </w:tcPr>
          <w:p w14:paraId="78410D6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2002</w:t>
            </w:r>
          </w:p>
        </w:tc>
        <w:tc>
          <w:tcPr>
            <w:tcW w:w="0" w:type="auto"/>
            <w:hideMark/>
          </w:tcPr>
          <w:p w14:paraId="72AB2E0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On values and democratic policy making: the deceptively fragile consensus around market-oriented medical care</w:t>
            </w:r>
          </w:p>
        </w:tc>
        <w:tc>
          <w:tcPr>
            <w:tcW w:w="0" w:type="auto"/>
            <w:hideMark/>
          </w:tcPr>
          <w:p w14:paraId="2C12DDF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 Polit Policy Law</w:t>
            </w:r>
          </w:p>
        </w:tc>
        <w:tc>
          <w:tcPr>
            <w:tcW w:w="0" w:type="auto"/>
            <w:textDirection w:val="btLr"/>
            <w:hideMark/>
          </w:tcPr>
          <w:p w14:paraId="6ADA824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5BC4E26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Questionnaire, frame analysis.</w:t>
            </w:r>
          </w:p>
        </w:tc>
        <w:tc>
          <w:tcPr>
            <w:tcW w:w="0" w:type="auto"/>
            <w:textDirection w:val="btLr"/>
            <w:hideMark/>
          </w:tcPr>
          <w:p w14:paraId="2B2EE9D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41CD4461" w14:textId="2E5F5F22"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7AC5195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7669680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norms</w:t>
            </w:r>
          </w:p>
        </w:tc>
        <w:tc>
          <w:tcPr>
            <w:tcW w:w="0" w:type="auto"/>
            <w:hideMark/>
          </w:tcPr>
          <w:p w14:paraId="44C9D84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Justice</w:t>
            </w:r>
          </w:p>
        </w:tc>
        <w:tc>
          <w:tcPr>
            <w:tcW w:w="0" w:type="auto"/>
            <w:hideMark/>
          </w:tcPr>
          <w:p w14:paraId="0E7BB527" w14:textId="020DBDB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Pol frames </w:t>
            </w:r>
            <w:r w:rsidR="00AF216D" w:rsidRPr="00EF1C78">
              <w:rPr>
                <w:rFonts w:ascii="Arial Narrow" w:eastAsia="Times New Roman" w:hAnsi="Arial Narrow" w:cs="Calibri"/>
                <w:sz w:val="16"/>
                <w:szCs w:val="16"/>
                <w:lang w:eastAsia="en-GB"/>
              </w:rPr>
              <w:t>incorporate</w:t>
            </w:r>
            <w:r w:rsidRPr="00EF1C78">
              <w:rPr>
                <w:rFonts w:ascii="Arial Narrow" w:eastAsia="Times New Roman" w:hAnsi="Arial Narrow" w:cs="Calibri"/>
                <w:sz w:val="16"/>
                <w:szCs w:val="16"/>
                <w:lang w:eastAsia="en-GB"/>
              </w:rPr>
              <w:t xml:space="preserve"> norms of fairness. Frames in pol processes influence public understandings of fairness.  Dominant norms in pol discourse can influence </w:t>
            </w:r>
            <w:r w:rsidR="00AF216D" w:rsidRPr="00EF1C78">
              <w:rPr>
                <w:rFonts w:ascii="Arial Narrow" w:eastAsia="Times New Roman" w:hAnsi="Arial Narrow" w:cs="Calibri"/>
                <w:sz w:val="16"/>
                <w:szCs w:val="16"/>
                <w:lang w:eastAsia="en-GB"/>
              </w:rPr>
              <w:t>public</w:t>
            </w:r>
            <w:r w:rsidRPr="00EF1C78">
              <w:rPr>
                <w:rFonts w:ascii="Arial Narrow" w:eastAsia="Times New Roman" w:hAnsi="Arial Narrow" w:cs="Calibri"/>
                <w:sz w:val="16"/>
                <w:szCs w:val="16"/>
                <w:lang w:eastAsia="en-GB"/>
              </w:rPr>
              <w:t xml:space="preserve"> norms (BUT there is a time-lag - old discourse and frames still have influence).</w:t>
            </w:r>
          </w:p>
        </w:tc>
      </w:tr>
      <w:tr w:rsidR="00EF1C78" w:rsidRPr="00EF1C78" w14:paraId="67966B78" w14:textId="77777777" w:rsidTr="00AF216D">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709F439A"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Seidman, G.</w:t>
            </w:r>
            <w:r w:rsidRPr="00EF1C78">
              <w:rPr>
                <w:rFonts w:ascii="Arial Narrow" w:eastAsia="Times New Roman" w:hAnsi="Arial Narrow" w:cs="Calibri"/>
                <w:sz w:val="16"/>
                <w:szCs w:val="16"/>
                <w:lang w:eastAsia="en-GB"/>
              </w:rPr>
              <w:br/>
              <w:t>Atun, R.</w:t>
            </w:r>
          </w:p>
        </w:tc>
        <w:tc>
          <w:tcPr>
            <w:tcW w:w="0" w:type="auto"/>
            <w:textDirection w:val="btLr"/>
            <w:hideMark/>
          </w:tcPr>
          <w:p w14:paraId="28F15E0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2016</w:t>
            </w:r>
          </w:p>
        </w:tc>
        <w:tc>
          <w:tcPr>
            <w:tcW w:w="0" w:type="auto"/>
            <w:hideMark/>
          </w:tcPr>
          <w:p w14:paraId="4EB1591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Aligning values and outcomes in priority-setting for health</w:t>
            </w:r>
          </w:p>
        </w:tc>
        <w:tc>
          <w:tcPr>
            <w:tcW w:w="0" w:type="auto"/>
            <w:hideMark/>
          </w:tcPr>
          <w:p w14:paraId="04B458D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Glob Health</w:t>
            </w:r>
          </w:p>
        </w:tc>
        <w:tc>
          <w:tcPr>
            <w:tcW w:w="0" w:type="auto"/>
            <w:textDirection w:val="btLr"/>
            <w:hideMark/>
          </w:tcPr>
          <w:p w14:paraId="15C12FD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2F55D92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Opinion</w:t>
            </w:r>
          </w:p>
        </w:tc>
        <w:tc>
          <w:tcPr>
            <w:tcW w:w="0" w:type="auto"/>
            <w:textDirection w:val="btLr"/>
            <w:hideMark/>
          </w:tcPr>
          <w:p w14:paraId="0B78529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220403E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0F177BF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12FC20B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society’s value</w:t>
            </w:r>
          </w:p>
        </w:tc>
        <w:tc>
          <w:tcPr>
            <w:tcW w:w="0" w:type="auto"/>
            <w:hideMark/>
          </w:tcPr>
          <w:p w14:paraId="6D7F6F0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Responsiveness, equity</w:t>
            </w:r>
          </w:p>
        </w:tc>
        <w:tc>
          <w:tcPr>
            <w:tcW w:w="0" w:type="auto"/>
            <w:hideMark/>
          </w:tcPr>
          <w:p w14:paraId="4CD3775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Vs are prioritised by pol-makers, and therefore have important implications for health spending, impacts on populations. Values influence decision–making</w:t>
            </w:r>
          </w:p>
        </w:tc>
      </w:tr>
      <w:tr w:rsidR="00EF1C78" w:rsidRPr="00EF1C78" w14:paraId="5BC96E59" w14:textId="77777777" w:rsidTr="00AF216D">
        <w:trPr>
          <w:trHeight w:val="1425"/>
        </w:trPr>
        <w:tc>
          <w:tcPr>
            <w:cnfStyle w:val="001000000000" w:firstRow="0" w:lastRow="0" w:firstColumn="1" w:lastColumn="0" w:oddVBand="0" w:evenVBand="0" w:oddHBand="0" w:evenHBand="0" w:firstRowFirstColumn="0" w:firstRowLastColumn="0" w:lastRowFirstColumn="0" w:lastRowLastColumn="0"/>
            <w:tcW w:w="0" w:type="auto"/>
            <w:hideMark/>
          </w:tcPr>
          <w:p w14:paraId="10A5C824"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Shankardass, Ketan</w:t>
            </w:r>
            <w:r w:rsidRPr="00EF1C78">
              <w:rPr>
                <w:rFonts w:ascii="Arial Narrow" w:eastAsia="Times New Roman" w:hAnsi="Arial Narrow" w:cs="Calibri"/>
                <w:sz w:val="16"/>
                <w:szCs w:val="16"/>
                <w:lang w:eastAsia="en-GB"/>
              </w:rPr>
              <w:br w:type="page"/>
              <w:t>Muntaner, Carles</w:t>
            </w:r>
            <w:r w:rsidRPr="00EF1C78">
              <w:rPr>
                <w:rFonts w:ascii="Arial Narrow" w:eastAsia="Times New Roman" w:hAnsi="Arial Narrow" w:cs="Calibri"/>
                <w:sz w:val="16"/>
                <w:szCs w:val="16"/>
                <w:lang w:eastAsia="en-GB"/>
              </w:rPr>
              <w:br w:type="page"/>
              <w:t>Kokkinen, Lauri</w:t>
            </w:r>
            <w:r w:rsidRPr="00EF1C78">
              <w:rPr>
                <w:rFonts w:ascii="Arial Narrow" w:eastAsia="Times New Roman" w:hAnsi="Arial Narrow" w:cs="Calibri"/>
                <w:sz w:val="16"/>
                <w:szCs w:val="16"/>
                <w:lang w:eastAsia="en-GB"/>
              </w:rPr>
              <w:br w:type="page"/>
              <w:t>Shahidi, Faraz Vahid</w:t>
            </w:r>
            <w:r w:rsidRPr="00EF1C78">
              <w:rPr>
                <w:rFonts w:ascii="Arial Narrow" w:eastAsia="Times New Roman" w:hAnsi="Arial Narrow" w:cs="Calibri"/>
                <w:sz w:val="16"/>
                <w:szCs w:val="16"/>
                <w:lang w:eastAsia="en-GB"/>
              </w:rPr>
              <w:br w:type="page"/>
              <w:t>Freiler, Alix</w:t>
            </w:r>
            <w:r w:rsidRPr="00EF1C78">
              <w:rPr>
                <w:rFonts w:ascii="Arial Narrow" w:eastAsia="Times New Roman" w:hAnsi="Arial Narrow" w:cs="Calibri"/>
                <w:sz w:val="16"/>
                <w:szCs w:val="16"/>
                <w:lang w:eastAsia="en-GB"/>
              </w:rPr>
              <w:br w:type="page"/>
              <w:t>Oneka, Goldameir</w:t>
            </w:r>
            <w:r w:rsidRPr="00EF1C78">
              <w:rPr>
                <w:rFonts w:ascii="Arial Narrow" w:eastAsia="Times New Roman" w:hAnsi="Arial Narrow" w:cs="Calibri"/>
                <w:sz w:val="16"/>
                <w:szCs w:val="16"/>
                <w:lang w:eastAsia="en-GB"/>
              </w:rPr>
              <w:br w:type="page"/>
              <w:t>Bayoumi, Ahmed</w:t>
            </w:r>
            <w:r w:rsidRPr="00EF1C78">
              <w:rPr>
                <w:rFonts w:ascii="Arial Narrow" w:eastAsia="Times New Roman" w:hAnsi="Arial Narrow" w:cs="Calibri"/>
                <w:sz w:val="16"/>
                <w:szCs w:val="16"/>
                <w:lang w:eastAsia="en-GB"/>
              </w:rPr>
              <w:br w:type="page"/>
              <w:t>O’Campo, Patricia</w:t>
            </w:r>
          </w:p>
        </w:tc>
        <w:tc>
          <w:tcPr>
            <w:tcW w:w="0" w:type="auto"/>
            <w:textDirection w:val="btLr"/>
            <w:hideMark/>
          </w:tcPr>
          <w:p w14:paraId="42FBD5F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2018</w:t>
            </w:r>
          </w:p>
        </w:tc>
        <w:tc>
          <w:tcPr>
            <w:tcW w:w="0" w:type="auto"/>
            <w:hideMark/>
          </w:tcPr>
          <w:p w14:paraId="524CF44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implementation of Health in All Policies initiatives: a systems framework for government action</w:t>
            </w:r>
          </w:p>
        </w:tc>
        <w:tc>
          <w:tcPr>
            <w:tcW w:w="0" w:type="auto"/>
            <w:hideMark/>
          </w:tcPr>
          <w:p w14:paraId="6D43DF1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research policy and systems</w:t>
            </w:r>
          </w:p>
        </w:tc>
        <w:tc>
          <w:tcPr>
            <w:tcW w:w="0" w:type="auto"/>
            <w:textDirection w:val="btLr"/>
            <w:hideMark/>
          </w:tcPr>
          <w:p w14:paraId="5FD2885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2AC64050" w14:textId="1BD17711"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 Case study.</w:t>
            </w:r>
          </w:p>
        </w:tc>
        <w:tc>
          <w:tcPr>
            <w:tcW w:w="0" w:type="auto"/>
            <w:textDirection w:val="btLr"/>
            <w:hideMark/>
          </w:tcPr>
          <w:p w14:paraId="129DFF7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525DB61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701E9B7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Finland</w:t>
            </w:r>
          </w:p>
        </w:tc>
        <w:tc>
          <w:tcPr>
            <w:tcW w:w="0" w:type="auto"/>
            <w:hideMark/>
          </w:tcPr>
          <w:p w14:paraId="613F16A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Political ideology</w:t>
            </w:r>
          </w:p>
        </w:tc>
        <w:tc>
          <w:tcPr>
            <w:tcW w:w="0" w:type="auto"/>
            <w:hideMark/>
          </w:tcPr>
          <w:p w14:paraId="4C549FD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6585DF03" w14:textId="3385BB99"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SVs influence policy agenda among pol elites. SVs </w:t>
            </w:r>
            <w:r w:rsidR="00AF216D" w:rsidRPr="00EF1C78">
              <w:rPr>
                <w:rFonts w:ascii="Arial Narrow" w:eastAsia="Times New Roman" w:hAnsi="Arial Narrow" w:cs="Calibri"/>
                <w:sz w:val="16"/>
                <w:szCs w:val="16"/>
                <w:lang w:eastAsia="en-GB"/>
              </w:rPr>
              <w:t>facilitate</w:t>
            </w:r>
            <w:r w:rsidRPr="00EF1C78">
              <w:rPr>
                <w:rFonts w:ascii="Arial Narrow" w:eastAsia="Times New Roman" w:hAnsi="Arial Narrow" w:cs="Calibri"/>
                <w:sz w:val="16"/>
                <w:szCs w:val="16"/>
                <w:lang w:eastAsia="en-GB"/>
              </w:rPr>
              <w:t xml:space="preserve"> intersectoral collaboration.</w:t>
            </w:r>
          </w:p>
        </w:tc>
      </w:tr>
      <w:tr w:rsidR="00EF1C78" w:rsidRPr="00EF1C78" w14:paraId="486CF1F7" w14:textId="77777777" w:rsidTr="00AF216D">
        <w:trPr>
          <w:cnfStyle w:val="000000100000" w:firstRow="0" w:lastRow="0" w:firstColumn="0" w:lastColumn="0" w:oddVBand="0" w:evenVBand="0" w:oddHBand="1" w:evenHBand="0" w:firstRowFirstColumn="0" w:firstRowLastColumn="0" w:lastRowFirstColumn="0" w:lastRowLastColumn="0"/>
          <w:trHeight w:val="735"/>
        </w:trPr>
        <w:tc>
          <w:tcPr>
            <w:cnfStyle w:val="001000000000" w:firstRow="0" w:lastRow="0" w:firstColumn="1" w:lastColumn="0" w:oddVBand="0" w:evenVBand="0" w:oddHBand="0" w:evenHBand="0" w:firstRowFirstColumn="0" w:firstRowLastColumn="0" w:lastRowFirstColumn="0" w:lastRowLastColumn="0"/>
            <w:tcW w:w="0" w:type="auto"/>
            <w:hideMark/>
          </w:tcPr>
          <w:p w14:paraId="599B3AA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Sheikh, K.</w:t>
            </w:r>
            <w:r w:rsidRPr="00EF1C78">
              <w:rPr>
                <w:rFonts w:ascii="Arial Narrow" w:eastAsia="Times New Roman" w:hAnsi="Arial Narrow" w:cs="Calibri"/>
                <w:sz w:val="16"/>
                <w:szCs w:val="16"/>
                <w:lang w:eastAsia="en-GB"/>
              </w:rPr>
              <w:br/>
              <w:t>George, A.</w:t>
            </w:r>
            <w:r w:rsidRPr="00EF1C78">
              <w:rPr>
                <w:rFonts w:ascii="Arial Narrow" w:eastAsia="Times New Roman" w:hAnsi="Arial Narrow" w:cs="Calibri"/>
                <w:sz w:val="16"/>
                <w:szCs w:val="16"/>
                <w:lang w:eastAsia="en-GB"/>
              </w:rPr>
              <w:br/>
              <w:t>Gilson, L.</w:t>
            </w:r>
          </w:p>
        </w:tc>
        <w:tc>
          <w:tcPr>
            <w:tcW w:w="0" w:type="auto"/>
            <w:textDirection w:val="btLr"/>
            <w:hideMark/>
          </w:tcPr>
          <w:p w14:paraId="3324F45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2014</w:t>
            </w:r>
          </w:p>
        </w:tc>
        <w:tc>
          <w:tcPr>
            <w:tcW w:w="0" w:type="auto"/>
            <w:hideMark/>
          </w:tcPr>
          <w:p w14:paraId="2BBEED9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People-centred science: strengthening the practice of health policy and systems research</w:t>
            </w:r>
          </w:p>
        </w:tc>
        <w:tc>
          <w:tcPr>
            <w:tcW w:w="0" w:type="auto"/>
            <w:hideMark/>
          </w:tcPr>
          <w:p w14:paraId="56ACE1D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Res Policy Syst</w:t>
            </w:r>
          </w:p>
        </w:tc>
        <w:tc>
          <w:tcPr>
            <w:tcW w:w="0" w:type="auto"/>
            <w:textDirection w:val="btLr"/>
            <w:hideMark/>
          </w:tcPr>
          <w:p w14:paraId="415FD85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14FBF53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Review</w:t>
            </w:r>
          </w:p>
        </w:tc>
        <w:tc>
          <w:tcPr>
            <w:tcW w:w="0" w:type="auto"/>
            <w:textDirection w:val="btLr"/>
            <w:hideMark/>
          </w:tcPr>
          <w:p w14:paraId="20FA6CB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42294B0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452FF4E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5BD325F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"groups with varying interests and values"</w:t>
            </w:r>
          </w:p>
        </w:tc>
        <w:tc>
          <w:tcPr>
            <w:tcW w:w="0" w:type="auto"/>
            <w:hideMark/>
          </w:tcPr>
          <w:p w14:paraId="4E63A18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people-centredness</w:t>
            </w:r>
          </w:p>
        </w:tc>
        <w:tc>
          <w:tcPr>
            <w:tcW w:w="0" w:type="auto"/>
            <w:hideMark/>
          </w:tcPr>
          <w:p w14:paraId="5F39D35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Values are a context factor that influence HS actor bh</w:t>
            </w:r>
          </w:p>
        </w:tc>
      </w:tr>
      <w:tr w:rsidR="00EF1C78" w:rsidRPr="00EF1C78" w14:paraId="373FFD80" w14:textId="77777777" w:rsidTr="00AF216D">
        <w:trPr>
          <w:trHeight w:val="1530"/>
        </w:trPr>
        <w:tc>
          <w:tcPr>
            <w:cnfStyle w:val="001000000000" w:firstRow="0" w:lastRow="0" w:firstColumn="1" w:lastColumn="0" w:oddVBand="0" w:evenVBand="0" w:oddHBand="0" w:evenHBand="0" w:firstRowFirstColumn="0" w:firstRowLastColumn="0" w:lastRowFirstColumn="0" w:lastRowLastColumn="0"/>
            <w:tcW w:w="0" w:type="auto"/>
            <w:hideMark/>
          </w:tcPr>
          <w:p w14:paraId="168B7044"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Sheikh, Kabir</w:t>
            </w:r>
            <w:r w:rsidRPr="00EF1C78">
              <w:rPr>
                <w:rFonts w:ascii="Arial Narrow" w:eastAsia="Times New Roman" w:hAnsi="Arial Narrow" w:cs="Calibri"/>
                <w:sz w:val="16"/>
                <w:szCs w:val="16"/>
                <w:lang w:eastAsia="en-GB"/>
              </w:rPr>
              <w:br/>
              <w:t>Gilson, Lucy</w:t>
            </w:r>
            <w:r w:rsidRPr="00EF1C78">
              <w:rPr>
                <w:rFonts w:ascii="Arial Narrow" w:eastAsia="Times New Roman" w:hAnsi="Arial Narrow" w:cs="Calibri"/>
                <w:sz w:val="16"/>
                <w:szCs w:val="16"/>
                <w:lang w:eastAsia="en-GB"/>
              </w:rPr>
              <w:br/>
              <w:t>Agyepong, Irene Akua</w:t>
            </w:r>
            <w:r w:rsidRPr="00EF1C78">
              <w:rPr>
                <w:rFonts w:ascii="Arial Narrow" w:eastAsia="Times New Roman" w:hAnsi="Arial Narrow" w:cs="Calibri"/>
                <w:sz w:val="16"/>
                <w:szCs w:val="16"/>
                <w:lang w:eastAsia="en-GB"/>
              </w:rPr>
              <w:br/>
              <w:t>Hanson, Kara</w:t>
            </w:r>
            <w:r w:rsidRPr="00EF1C78">
              <w:rPr>
                <w:rFonts w:ascii="Arial Narrow" w:eastAsia="Times New Roman" w:hAnsi="Arial Narrow" w:cs="Calibri"/>
                <w:sz w:val="16"/>
                <w:szCs w:val="16"/>
                <w:lang w:eastAsia="en-GB"/>
              </w:rPr>
              <w:br/>
              <w:t>Ssengooba, Freddie</w:t>
            </w:r>
            <w:r w:rsidRPr="00EF1C78">
              <w:rPr>
                <w:rFonts w:ascii="Arial Narrow" w:eastAsia="Times New Roman" w:hAnsi="Arial Narrow" w:cs="Calibri"/>
                <w:sz w:val="16"/>
                <w:szCs w:val="16"/>
                <w:lang w:eastAsia="en-GB"/>
              </w:rPr>
              <w:br/>
              <w:t>Bennett, Sara</w:t>
            </w:r>
          </w:p>
        </w:tc>
        <w:tc>
          <w:tcPr>
            <w:tcW w:w="0" w:type="auto"/>
            <w:textDirection w:val="btLr"/>
            <w:hideMark/>
          </w:tcPr>
          <w:p w14:paraId="7E5EAAE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2011</w:t>
            </w:r>
          </w:p>
        </w:tc>
        <w:tc>
          <w:tcPr>
            <w:tcW w:w="0" w:type="auto"/>
            <w:hideMark/>
          </w:tcPr>
          <w:p w14:paraId="10CE733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Building the field of health policy and systems research: framing the questions</w:t>
            </w:r>
          </w:p>
        </w:tc>
        <w:tc>
          <w:tcPr>
            <w:tcW w:w="0" w:type="auto"/>
            <w:hideMark/>
          </w:tcPr>
          <w:p w14:paraId="5B262FE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PLoS medicine</w:t>
            </w:r>
          </w:p>
        </w:tc>
        <w:tc>
          <w:tcPr>
            <w:tcW w:w="0" w:type="auto"/>
            <w:textDirection w:val="btLr"/>
            <w:hideMark/>
          </w:tcPr>
          <w:p w14:paraId="6309DDC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India</w:t>
            </w:r>
          </w:p>
        </w:tc>
        <w:tc>
          <w:tcPr>
            <w:tcW w:w="0" w:type="auto"/>
            <w:hideMark/>
          </w:tcPr>
          <w:p w14:paraId="0C8F1CF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Perspective</w:t>
            </w:r>
          </w:p>
        </w:tc>
        <w:tc>
          <w:tcPr>
            <w:tcW w:w="0" w:type="auto"/>
            <w:textDirection w:val="btLr"/>
            <w:hideMark/>
          </w:tcPr>
          <w:p w14:paraId="69566C7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38B26E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7C6075C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1B93824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Systems values</w:t>
            </w:r>
          </w:p>
        </w:tc>
        <w:tc>
          <w:tcPr>
            <w:tcW w:w="0" w:type="auto"/>
            <w:hideMark/>
          </w:tcPr>
          <w:p w14:paraId="04F8B03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538BDA3B" w14:textId="4DD1873D"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Ideas, interests, values, norms and relationships interact with hardware elements to inform policy decisions. HS research shapes HS values.</w:t>
            </w:r>
          </w:p>
        </w:tc>
      </w:tr>
      <w:tr w:rsidR="00EF1C78" w:rsidRPr="00EF1C78" w14:paraId="7A73C389" w14:textId="77777777" w:rsidTr="00AF216D">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2CECD8D7"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Sheikh, Kabir</w:t>
            </w:r>
            <w:r w:rsidRPr="00EF1C78">
              <w:rPr>
                <w:rFonts w:ascii="Arial Narrow" w:eastAsia="Times New Roman" w:hAnsi="Arial Narrow" w:cs="Calibri"/>
                <w:sz w:val="16"/>
                <w:szCs w:val="16"/>
                <w:lang w:eastAsia="en-GB"/>
              </w:rPr>
              <w:br/>
              <w:t>Ranson, Michael Kent</w:t>
            </w:r>
            <w:r w:rsidRPr="00EF1C78">
              <w:rPr>
                <w:rFonts w:ascii="Arial Narrow" w:eastAsia="Times New Roman" w:hAnsi="Arial Narrow" w:cs="Calibri"/>
                <w:sz w:val="16"/>
                <w:szCs w:val="16"/>
                <w:lang w:eastAsia="en-GB"/>
              </w:rPr>
              <w:br/>
              <w:t>Gilson, Lucy</w:t>
            </w:r>
          </w:p>
        </w:tc>
        <w:tc>
          <w:tcPr>
            <w:tcW w:w="0" w:type="auto"/>
            <w:textDirection w:val="btLr"/>
            <w:hideMark/>
          </w:tcPr>
          <w:p w14:paraId="1547729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2014</w:t>
            </w:r>
          </w:p>
        </w:tc>
        <w:tc>
          <w:tcPr>
            <w:tcW w:w="0" w:type="auto"/>
            <w:hideMark/>
          </w:tcPr>
          <w:p w14:paraId="710302E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Explorations on people centredness in health systems</w:t>
            </w:r>
          </w:p>
        </w:tc>
        <w:tc>
          <w:tcPr>
            <w:tcW w:w="0" w:type="auto"/>
            <w:hideMark/>
          </w:tcPr>
          <w:p w14:paraId="1B9477F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29CC3E2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India</w:t>
            </w:r>
          </w:p>
        </w:tc>
        <w:tc>
          <w:tcPr>
            <w:tcW w:w="0" w:type="auto"/>
            <w:hideMark/>
          </w:tcPr>
          <w:p w14:paraId="1B78B00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Editorial</w:t>
            </w:r>
          </w:p>
        </w:tc>
        <w:tc>
          <w:tcPr>
            <w:tcW w:w="0" w:type="auto"/>
            <w:textDirection w:val="btLr"/>
            <w:hideMark/>
          </w:tcPr>
          <w:p w14:paraId="0005412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64A040E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(provider/px focus) PHC</w:t>
            </w:r>
          </w:p>
        </w:tc>
        <w:tc>
          <w:tcPr>
            <w:tcW w:w="0" w:type="auto"/>
            <w:hideMark/>
          </w:tcPr>
          <w:p w14:paraId="72E6439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06BCF57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1A21B3D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people-centredness</w:t>
            </w:r>
          </w:p>
        </w:tc>
        <w:tc>
          <w:tcPr>
            <w:tcW w:w="0" w:type="auto"/>
            <w:hideMark/>
          </w:tcPr>
          <w:p w14:paraId="19FC2DB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Policies reflect SVs. SVs as a necessary input to HS change. SVs inform dec-making. HS reforms influence Vs of HCWs and Pol makers. SVs nb for HS evaluation.</w:t>
            </w:r>
          </w:p>
        </w:tc>
      </w:tr>
      <w:tr w:rsidR="00EF1C78" w:rsidRPr="00EF1C78" w14:paraId="0A525F04" w14:textId="77777777" w:rsidTr="00AF216D">
        <w:trPr>
          <w:trHeight w:val="1125"/>
        </w:trPr>
        <w:tc>
          <w:tcPr>
            <w:cnfStyle w:val="001000000000" w:firstRow="0" w:lastRow="0" w:firstColumn="1" w:lastColumn="0" w:oddVBand="0" w:evenVBand="0" w:oddHBand="0" w:evenHBand="0" w:firstRowFirstColumn="0" w:firstRowLastColumn="0" w:lastRowFirstColumn="0" w:lastRowLastColumn="0"/>
            <w:tcW w:w="0" w:type="auto"/>
            <w:hideMark/>
          </w:tcPr>
          <w:p w14:paraId="46216617"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Shiffman, Jeremy</w:t>
            </w:r>
          </w:p>
        </w:tc>
        <w:tc>
          <w:tcPr>
            <w:tcW w:w="0" w:type="auto"/>
            <w:textDirection w:val="btLr"/>
            <w:hideMark/>
          </w:tcPr>
          <w:p w14:paraId="0A565BF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2007</w:t>
            </w:r>
          </w:p>
        </w:tc>
        <w:tc>
          <w:tcPr>
            <w:tcW w:w="0" w:type="auto"/>
            <w:hideMark/>
          </w:tcPr>
          <w:p w14:paraId="2E13FEB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Generating political priority for maternal mortality reduction in 5 developing countries</w:t>
            </w:r>
          </w:p>
        </w:tc>
        <w:tc>
          <w:tcPr>
            <w:tcW w:w="0" w:type="auto"/>
            <w:hideMark/>
          </w:tcPr>
          <w:p w14:paraId="5020358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American journal of public health</w:t>
            </w:r>
          </w:p>
        </w:tc>
        <w:tc>
          <w:tcPr>
            <w:tcW w:w="0" w:type="auto"/>
            <w:textDirection w:val="btLr"/>
            <w:hideMark/>
          </w:tcPr>
          <w:p w14:paraId="7EB1937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7D72405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Case study</w:t>
            </w:r>
          </w:p>
        </w:tc>
        <w:tc>
          <w:tcPr>
            <w:tcW w:w="0" w:type="auto"/>
            <w:textDirection w:val="btLr"/>
            <w:hideMark/>
          </w:tcPr>
          <w:p w14:paraId="231C732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5795AC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6B9C816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Guatemala, Honduras, India, Indonesia, and Nigeria</w:t>
            </w:r>
          </w:p>
        </w:tc>
        <w:tc>
          <w:tcPr>
            <w:tcW w:w="0" w:type="auto"/>
            <w:hideMark/>
          </w:tcPr>
          <w:p w14:paraId="6E1DF31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0E04622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593611B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Alignment with SVs facilitates agenda setting</w:t>
            </w:r>
          </w:p>
        </w:tc>
      </w:tr>
      <w:tr w:rsidR="00EF1C78" w:rsidRPr="00EF1C78" w14:paraId="5881BE26" w14:textId="77777777" w:rsidTr="00AF216D">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0" w:type="auto"/>
            <w:hideMark/>
          </w:tcPr>
          <w:p w14:paraId="1513E583"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Simonet, Daniel</w:t>
            </w:r>
          </w:p>
        </w:tc>
        <w:tc>
          <w:tcPr>
            <w:tcW w:w="0" w:type="auto"/>
            <w:textDirection w:val="btLr"/>
            <w:hideMark/>
          </w:tcPr>
          <w:p w14:paraId="375889E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2014</w:t>
            </w:r>
          </w:p>
        </w:tc>
        <w:tc>
          <w:tcPr>
            <w:tcW w:w="0" w:type="auto"/>
            <w:hideMark/>
          </w:tcPr>
          <w:p w14:paraId="5AAEA54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Assessment of new public management in health care: the French case</w:t>
            </w:r>
          </w:p>
        </w:tc>
        <w:tc>
          <w:tcPr>
            <w:tcW w:w="0" w:type="auto"/>
            <w:hideMark/>
          </w:tcPr>
          <w:p w14:paraId="790675A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research policy and systems</w:t>
            </w:r>
          </w:p>
        </w:tc>
        <w:tc>
          <w:tcPr>
            <w:tcW w:w="0" w:type="auto"/>
            <w:textDirection w:val="btLr"/>
            <w:hideMark/>
          </w:tcPr>
          <w:p w14:paraId="07DC1C4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UAE</w:t>
            </w:r>
          </w:p>
        </w:tc>
        <w:tc>
          <w:tcPr>
            <w:tcW w:w="0" w:type="auto"/>
            <w:hideMark/>
          </w:tcPr>
          <w:p w14:paraId="2235817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Commentary</w:t>
            </w:r>
          </w:p>
        </w:tc>
        <w:tc>
          <w:tcPr>
            <w:tcW w:w="0" w:type="auto"/>
            <w:textDirection w:val="btLr"/>
            <w:hideMark/>
          </w:tcPr>
          <w:p w14:paraId="79B4C2D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6A3A1A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(planning and management)</w:t>
            </w:r>
          </w:p>
        </w:tc>
        <w:tc>
          <w:tcPr>
            <w:tcW w:w="0" w:type="auto"/>
            <w:hideMark/>
          </w:tcPr>
          <w:p w14:paraId="6E7E2F2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France</w:t>
            </w:r>
          </w:p>
        </w:tc>
        <w:tc>
          <w:tcPr>
            <w:tcW w:w="0" w:type="auto"/>
            <w:hideMark/>
          </w:tcPr>
          <w:p w14:paraId="79E3EC0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values</w:t>
            </w:r>
          </w:p>
        </w:tc>
        <w:tc>
          <w:tcPr>
            <w:tcW w:w="0" w:type="auto"/>
            <w:hideMark/>
          </w:tcPr>
          <w:p w14:paraId="37E34C0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integrity and public interest</w:t>
            </w:r>
          </w:p>
        </w:tc>
        <w:tc>
          <w:tcPr>
            <w:tcW w:w="0" w:type="auto"/>
            <w:hideMark/>
          </w:tcPr>
          <w:p w14:paraId="25E8368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organisation reflects SVs</w:t>
            </w:r>
          </w:p>
        </w:tc>
      </w:tr>
      <w:tr w:rsidR="00EF1C78" w:rsidRPr="00EF1C78" w14:paraId="135367AD" w14:textId="77777777" w:rsidTr="00AF216D">
        <w:trPr>
          <w:trHeight w:val="1185"/>
        </w:trPr>
        <w:tc>
          <w:tcPr>
            <w:cnfStyle w:val="001000000000" w:firstRow="0" w:lastRow="0" w:firstColumn="1" w:lastColumn="0" w:oddVBand="0" w:evenVBand="0" w:oddHBand="0" w:evenHBand="0" w:firstRowFirstColumn="0" w:firstRowLastColumn="0" w:lastRowFirstColumn="0" w:lastRowLastColumn="0"/>
            <w:tcW w:w="0" w:type="auto"/>
            <w:hideMark/>
          </w:tcPr>
          <w:p w14:paraId="0468AC79"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Sriram, Veena</w:t>
            </w:r>
            <w:r w:rsidRPr="00EF1C78">
              <w:rPr>
                <w:rFonts w:ascii="Arial Narrow" w:eastAsia="Times New Roman" w:hAnsi="Arial Narrow" w:cs="Calibri"/>
                <w:sz w:val="16"/>
                <w:szCs w:val="16"/>
                <w:lang w:eastAsia="en-GB"/>
              </w:rPr>
              <w:br/>
              <w:t>Topp, Stephanie M.</w:t>
            </w:r>
            <w:r w:rsidRPr="00EF1C78">
              <w:rPr>
                <w:rFonts w:ascii="Arial Narrow" w:eastAsia="Times New Roman" w:hAnsi="Arial Narrow" w:cs="Calibri"/>
                <w:sz w:val="16"/>
                <w:szCs w:val="16"/>
                <w:lang w:eastAsia="en-GB"/>
              </w:rPr>
              <w:br/>
              <w:t>Schaaf, Marta</w:t>
            </w:r>
            <w:r w:rsidRPr="00EF1C78">
              <w:rPr>
                <w:rFonts w:ascii="Arial Narrow" w:eastAsia="Times New Roman" w:hAnsi="Arial Narrow" w:cs="Calibri"/>
                <w:sz w:val="16"/>
                <w:szCs w:val="16"/>
                <w:lang w:eastAsia="en-GB"/>
              </w:rPr>
              <w:br/>
              <w:t>Mishra, Arima</w:t>
            </w:r>
            <w:r w:rsidRPr="00EF1C78">
              <w:rPr>
                <w:rFonts w:ascii="Arial Narrow" w:eastAsia="Times New Roman" w:hAnsi="Arial Narrow" w:cs="Calibri"/>
                <w:sz w:val="16"/>
                <w:szCs w:val="16"/>
                <w:lang w:eastAsia="en-GB"/>
              </w:rPr>
              <w:br/>
              <w:t>Flores, Walter</w:t>
            </w:r>
            <w:r w:rsidRPr="00EF1C78">
              <w:rPr>
                <w:rFonts w:ascii="Arial Narrow" w:eastAsia="Times New Roman" w:hAnsi="Arial Narrow" w:cs="Calibri"/>
                <w:sz w:val="16"/>
                <w:szCs w:val="16"/>
                <w:lang w:eastAsia="en-GB"/>
              </w:rPr>
              <w:br/>
              <w:t>Rajasulochana, Subramania Raju</w:t>
            </w:r>
            <w:r w:rsidRPr="00EF1C78">
              <w:rPr>
                <w:rFonts w:ascii="Arial Narrow" w:eastAsia="Times New Roman" w:hAnsi="Arial Narrow" w:cs="Calibri"/>
                <w:sz w:val="16"/>
                <w:szCs w:val="16"/>
                <w:lang w:eastAsia="en-GB"/>
              </w:rPr>
              <w:br/>
              <w:t>Scott, Kerry</w:t>
            </w:r>
          </w:p>
        </w:tc>
        <w:tc>
          <w:tcPr>
            <w:tcW w:w="0" w:type="auto"/>
            <w:textDirection w:val="btLr"/>
            <w:hideMark/>
          </w:tcPr>
          <w:p w14:paraId="3EAD4A5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2018</w:t>
            </w:r>
          </w:p>
        </w:tc>
        <w:tc>
          <w:tcPr>
            <w:tcW w:w="0" w:type="auto"/>
            <w:hideMark/>
          </w:tcPr>
          <w:p w14:paraId="1908CD4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10 best resources on power in health policy and systems in low- and middle-income countries</w:t>
            </w:r>
          </w:p>
        </w:tc>
        <w:tc>
          <w:tcPr>
            <w:tcW w:w="0" w:type="auto"/>
            <w:hideMark/>
          </w:tcPr>
          <w:p w14:paraId="01B8246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1059C78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5F47874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Review</w:t>
            </w:r>
          </w:p>
        </w:tc>
        <w:tc>
          <w:tcPr>
            <w:tcW w:w="0" w:type="auto"/>
            <w:textDirection w:val="btLr"/>
            <w:hideMark/>
          </w:tcPr>
          <w:p w14:paraId="561D1FA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65455B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 (power)</w:t>
            </w:r>
          </w:p>
        </w:tc>
        <w:tc>
          <w:tcPr>
            <w:tcW w:w="0" w:type="auto"/>
            <w:hideMark/>
          </w:tcPr>
          <w:p w14:paraId="5C68ED40" w14:textId="7A3E149C"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40628AB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and political norms</w:t>
            </w:r>
          </w:p>
        </w:tc>
        <w:tc>
          <w:tcPr>
            <w:tcW w:w="0" w:type="auto"/>
            <w:hideMark/>
          </w:tcPr>
          <w:p w14:paraId="1F6F64F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0F82431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pol agenda</w:t>
            </w:r>
          </w:p>
        </w:tc>
      </w:tr>
      <w:tr w:rsidR="00EF1C78" w:rsidRPr="00EF1C78" w14:paraId="2B7DD115" w14:textId="77777777" w:rsidTr="00AF216D">
        <w:trPr>
          <w:cnfStyle w:val="000000100000" w:firstRow="0" w:lastRow="0" w:firstColumn="0" w:lastColumn="0" w:oddVBand="0" w:evenVBand="0" w:oddHBand="1" w:evenHBand="0" w:firstRowFirstColumn="0" w:firstRowLastColumn="0" w:lastRowFirstColumn="0" w:lastRowLastColumn="0"/>
          <w:trHeight w:val="1770"/>
        </w:trPr>
        <w:tc>
          <w:tcPr>
            <w:cnfStyle w:val="001000000000" w:firstRow="0" w:lastRow="0" w:firstColumn="1" w:lastColumn="0" w:oddVBand="0" w:evenVBand="0" w:oddHBand="0" w:evenHBand="0" w:firstRowFirstColumn="0" w:firstRowLastColumn="0" w:lastRowFirstColumn="0" w:lastRowLastColumn="0"/>
            <w:tcW w:w="0" w:type="auto"/>
            <w:hideMark/>
          </w:tcPr>
          <w:p w14:paraId="01BD076E"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Ssengooba, F.</w:t>
            </w:r>
            <w:r w:rsidRPr="00EF1C78">
              <w:rPr>
                <w:rFonts w:ascii="Arial Narrow" w:eastAsia="Times New Roman" w:hAnsi="Arial Narrow" w:cs="Calibri"/>
                <w:sz w:val="16"/>
                <w:szCs w:val="16"/>
                <w:lang w:eastAsia="en-GB"/>
              </w:rPr>
              <w:br/>
              <w:t>Atuyambe, L.</w:t>
            </w:r>
            <w:r w:rsidRPr="00EF1C78">
              <w:rPr>
                <w:rFonts w:ascii="Arial Narrow" w:eastAsia="Times New Roman" w:hAnsi="Arial Narrow" w:cs="Calibri"/>
                <w:sz w:val="16"/>
                <w:szCs w:val="16"/>
                <w:lang w:eastAsia="en-GB"/>
              </w:rPr>
              <w:br/>
              <w:t>Kiwanuka, S. N.</w:t>
            </w:r>
            <w:r w:rsidRPr="00EF1C78">
              <w:rPr>
                <w:rFonts w:ascii="Arial Narrow" w:eastAsia="Times New Roman" w:hAnsi="Arial Narrow" w:cs="Calibri"/>
                <w:sz w:val="16"/>
                <w:szCs w:val="16"/>
                <w:lang w:eastAsia="en-GB"/>
              </w:rPr>
              <w:br/>
              <w:t>Puvanachandra, P.</w:t>
            </w:r>
            <w:r w:rsidRPr="00EF1C78">
              <w:rPr>
                <w:rFonts w:ascii="Arial Narrow" w:eastAsia="Times New Roman" w:hAnsi="Arial Narrow" w:cs="Calibri"/>
                <w:sz w:val="16"/>
                <w:szCs w:val="16"/>
                <w:lang w:eastAsia="en-GB"/>
              </w:rPr>
              <w:br/>
              <w:t>Glass, N.</w:t>
            </w:r>
            <w:r w:rsidRPr="00EF1C78">
              <w:rPr>
                <w:rFonts w:ascii="Arial Narrow" w:eastAsia="Times New Roman" w:hAnsi="Arial Narrow" w:cs="Calibri"/>
                <w:sz w:val="16"/>
                <w:szCs w:val="16"/>
                <w:lang w:eastAsia="en-GB"/>
              </w:rPr>
              <w:br/>
              <w:t>Hyder, A. A.</w:t>
            </w:r>
          </w:p>
        </w:tc>
        <w:tc>
          <w:tcPr>
            <w:tcW w:w="0" w:type="auto"/>
            <w:textDirection w:val="btLr"/>
            <w:hideMark/>
          </w:tcPr>
          <w:p w14:paraId="4BD2C78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2011</w:t>
            </w:r>
          </w:p>
        </w:tc>
        <w:tc>
          <w:tcPr>
            <w:tcW w:w="0" w:type="auto"/>
            <w:hideMark/>
          </w:tcPr>
          <w:p w14:paraId="703E35B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Research translation to inform national health policies: Learning from multiple perspectives in Uganda</w:t>
            </w:r>
          </w:p>
        </w:tc>
        <w:tc>
          <w:tcPr>
            <w:tcW w:w="0" w:type="auto"/>
            <w:hideMark/>
          </w:tcPr>
          <w:p w14:paraId="1DA018A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Int. Health and Human Rights</w:t>
            </w:r>
          </w:p>
        </w:tc>
        <w:tc>
          <w:tcPr>
            <w:tcW w:w="0" w:type="auto"/>
            <w:textDirection w:val="btLr"/>
            <w:hideMark/>
          </w:tcPr>
          <w:p w14:paraId="21DFABA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Uganda</w:t>
            </w:r>
          </w:p>
        </w:tc>
        <w:tc>
          <w:tcPr>
            <w:tcW w:w="0" w:type="auto"/>
            <w:hideMark/>
          </w:tcPr>
          <w:p w14:paraId="1CC8AA0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Case study, interviews</w:t>
            </w:r>
          </w:p>
        </w:tc>
        <w:tc>
          <w:tcPr>
            <w:tcW w:w="0" w:type="auto"/>
            <w:textDirection w:val="btLr"/>
            <w:hideMark/>
          </w:tcPr>
          <w:p w14:paraId="592F237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00702EB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Knowledge translation</w:t>
            </w:r>
          </w:p>
        </w:tc>
        <w:tc>
          <w:tcPr>
            <w:tcW w:w="0" w:type="auto"/>
            <w:hideMark/>
          </w:tcPr>
          <w:p w14:paraId="6ABC51C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Uganda</w:t>
            </w:r>
          </w:p>
        </w:tc>
        <w:tc>
          <w:tcPr>
            <w:tcW w:w="0" w:type="auto"/>
            <w:hideMark/>
          </w:tcPr>
          <w:p w14:paraId="559A4DC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values</w:t>
            </w:r>
          </w:p>
        </w:tc>
        <w:tc>
          <w:tcPr>
            <w:tcW w:w="0" w:type="auto"/>
            <w:hideMark/>
          </w:tcPr>
          <w:p w14:paraId="1BA7CF9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0FD2F7EC" w14:textId="3AA9A2A1"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Lack of alignment with values can hinder uptake of interventions. Values espoused by high level decision-makers can also undermine uptake of interventions.</w:t>
            </w:r>
          </w:p>
        </w:tc>
      </w:tr>
      <w:tr w:rsidR="00EF1C78" w:rsidRPr="00EF1C78" w14:paraId="39C67F28" w14:textId="77777777" w:rsidTr="00AF216D">
        <w:trPr>
          <w:trHeight w:val="1125"/>
        </w:trPr>
        <w:tc>
          <w:tcPr>
            <w:cnfStyle w:val="001000000000" w:firstRow="0" w:lastRow="0" w:firstColumn="1" w:lastColumn="0" w:oddVBand="0" w:evenVBand="0" w:oddHBand="0" w:evenHBand="0" w:firstRowFirstColumn="0" w:firstRowLastColumn="0" w:lastRowFirstColumn="0" w:lastRowLastColumn="0"/>
            <w:tcW w:w="0" w:type="auto"/>
            <w:hideMark/>
          </w:tcPr>
          <w:p w14:paraId="14CADCE3"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Stafinski, Tania</w:t>
            </w:r>
            <w:r w:rsidRPr="00EF1C78">
              <w:rPr>
                <w:rFonts w:ascii="Arial Narrow" w:eastAsia="Times New Roman" w:hAnsi="Arial Narrow" w:cs="Calibri"/>
                <w:sz w:val="16"/>
                <w:szCs w:val="16"/>
                <w:lang w:eastAsia="en-GB"/>
              </w:rPr>
              <w:br w:type="page"/>
              <w:t>Menon, Devidas</w:t>
            </w:r>
            <w:r w:rsidRPr="00EF1C78">
              <w:rPr>
                <w:rFonts w:ascii="Arial Narrow" w:eastAsia="Times New Roman" w:hAnsi="Arial Narrow" w:cs="Calibri"/>
                <w:sz w:val="16"/>
                <w:szCs w:val="16"/>
                <w:lang w:eastAsia="en-GB"/>
              </w:rPr>
              <w:br w:type="page"/>
              <w:t>Marshall, Deborah</w:t>
            </w:r>
            <w:r w:rsidRPr="00EF1C78">
              <w:rPr>
                <w:rFonts w:ascii="Arial Narrow" w:eastAsia="Times New Roman" w:hAnsi="Arial Narrow" w:cs="Calibri"/>
                <w:sz w:val="16"/>
                <w:szCs w:val="16"/>
                <w:lang w:eastAsia="en-GB"/>
              </w:rPr>
              <w:br w:type="page"/>
              <w:t>Caulfield, Timothy</w:t>
            </w:r>
          </w:p>
        </w:tc>
        <w:tc>
          <w:tcPr>
            <w:tcW w:w="0" w:type="auto"/>
            <w:textDirection w:val="btLr"/>
            <w:hideMark/>
          </w:tcPr>
          <w:p w14:paraId="4588A42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2011</w:t>
            </w:r>
          </w:p>
        </w:tc>
        <w:tc>
          <w:tcPr>
            <w:tcW w:w="0" w:type="auto"/>
            <w:hideMark/>
          </w:tcPr>
          <w:p w14:paraId="260EC5D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values in the allocation of healthcare resources</w:t>
            </w:r>
          </w:p>
        </w:tc>
        <w:tc>
          <w:tcPr>
            <w:tcW w:w="0" w:type="auto"/>
            <w:hideMark/>
          </w:tcPr>
          <w:p w14:paraId="1FC86FC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Patient: Patient-Centered Outcomes Research</w:t>
            </w:r>
          </w:p>
        </w:tc>
        <w:tc>
          <w:tcPr>
            <w:tcW w:w="0" w:type="auto"/>
            <w:textDirection w:val="btLr"/>
            <w:hideMark/>
          </w:tcPr>
          <w:p w14:paraId="6774A7E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015AA39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Syst review, document analysis</w:t>
            </w:r>
          </w:p>
        </w:tc>
        <w:tc>
          <w:tcPr>
            <w:tcW w:w="0" w:type="auto"/>
            <w:textDirection w:val="btLr"/>
            <w:hideMark/>
          </w:tcPr>
          <w:p w14:paraId="0D417FD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24D21B3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2B6C117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Canada</w:t>
            </w:r>
          </w:p>
        </w:tc>
        <w:tc>
          <w:tcPr>
            <w:tcW w:w="0" w:type="auto"/>
            <w:hideMark/>
          </w:tcPr>
          <w:p w14:paraId="6BE6248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values, social values</w:t>
            </w:r>
          </w:p>
        </w:tc>
        <w:tc>
          <w:tcPr>
            <w:tcW w:w="0" w:type="auto"/>
            <w:hideMark/>
          </w:tcPr>
          <w:p w14:paraId="77145CF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63406DF0" w14:textId="7B2819BB"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SVs are embedded in resource allocation decisions. Dec-makers take SVs into account in resource distribution </w:t>
            </w:r>
            <w:r w:rsidR="00AF216D" w:rsidRPr="00EF1C78">
              <w:rPr>
                <w:rFonts w:ascii="Arial Narrow" w:eastAsia="Times New Roman" w:hAnsi="Arial Narrow" w:cs="Calibri"/>
                <w:sz w:val="16"/>
                <w:szCs w:val="16"/>
                <w:lang w:eastAsia="en-GB"/>
              </w:rPr>
              <w:t>decisions</w:t>
            </w:r>
            <w:r w:rsidRPr="00EF1C78">
              <w:rPr>
                <w:rFonts w:ascii="Arial Narrow" w:eastAsia="Times New Roman" w:hAnsi="Arial Narrow" w:cs="Calibri"/>
                <w:sz w:val="16"/>
                <w:szCs w:val="16"/>
                <w:lang w:eastAsia="en-GB"/>
              </w:rPr>
              <w:t>. SVs should inform resource allocation decisions.</w:t>
            </w:r>
          </w:p>
        </w:tc>
      </w:tr>
      <w:tr w:rsidR="00EF1C78" w:rsidRPr="00EF1C78" w14:paraId="60014450" w14:textId="77777777" w:rsidTr="00AF216D">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0F08FBC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Steinberg, C. R.</w:t>
            </w:r>
            <w:r w:rsidRPr="00EF1C78">
              <w:rPr>
                <w:rFonts w:ascii="Arial Narrow" w:eastAsia="Times New Roman" w:hAnsi="Arial Narrow" w:cs="Calibri"/>
                <w:sz w:val="16"/>
                <w:szCs w:val="16"/>
                <w:lang w:eastAsia="en-GB"/>
              </w:rPr>
              <w:br/>
              <w:t>Baxter, R. J.</w:t>
            </w:r>
          </w:p>
        </w:tc>
        <w:tc>
          <w:tcPr>
            <w:tcW w:w="0" w:type="auto"/>
            <w:textDirection w:val="btLr"/>
            <w:hideMark/>
          </w:tcPr>
          <w:p w14:paraId="66AE9C8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1998</w:t>
            </w:r>
          </w:p>
        </w:tc>
        <w:tc>
          <w:tcPr>
            <w:tcW w:w="0" w:type="auto"/>
            <w:hideMark/>
          </w:tcPr>
          <w:p w14:paraId="53B81EE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Accountable communities: how norms and values affect health system change</w:t>
            </w:r>
          </w:p>
        </w:tc>
        <w:tc>
          <w:tcPr>
            <w:tcW w:w="0" w:type="auto"/>
            <w:hideMark/>
          </w:tcPr>
          <w:p w14:paraId="5986ED7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Aff (Millwood)</w:t>
            </w:r>
          </w:p>
        </w:tc>
        <w:tc>
          <w:tcPr>
            <w:tcW w:w="0" w:type="auto"/>
            <w:textDirection w:val="btLr"/>
            <w:hideMark/>
          </w:tcPr>
          <w:p w14:paraId="2850F51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44D7BE7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Case study (my words)</w:t>
            </w:r>
          </w:p>
        </w:tc>
        <w:tc>
          <w:tcPr>
            <w:tcW w:w="0" w:type="auto"/>
            <w:textDirection w:val="btLr"/>
            <w:hideMark/>
          </w:tcPr>
          <w:p w14:paraId="23B3854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390D7DD1" w14:textId="1AA2D7E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(planning and mngment)</w:t>
            </w:r>
          </w:p>
        </w:tc>
        <w:tc>
          <w:tcPr>
            <w:tcW w:w="0" w:type="auto"/>
            <w:hideMark/>
          </w:tcPr>
          <w:p w14:paraId="55A0802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0961787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Shared values, community values</w:t>
            </w:r>
          </w:p>
        </w:tc>
        <w:tc>
          <w:tcPr>
            <w:tcW w:w="0" w:type="auto"/>
            <w:hideMark/>
          </w:tcPr>
          <w:p w14:paraId="7B564ED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Autonomy, comprehensive benefit packages</w:t>
            </w:r>
          </w:p>
        </w:tc>
        <w:tc>
          <w:tcPr>
            <w:tcW w:w="0" w:type="auto"/>
            <w:hideMark/>
          </w:tcPr>
          <w:p w14:paraId="391B1BA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Vs influence how communities react to systems change. Community values shape HS change</w:t>
            </w:r>
          </w:p>
        </w:tc>
      </w:tr>
      <w:tr w:rsidR="00EF1C78" w:rsidRPr="00EF1C78" w14:paraId="2EC95AF0" w14:textId="77777777" w:rsidTr="00AF216D">
        <w:trPr>
          <w:trHeight w:val="1545"/>
        </w:trPr>
        <w:tc>
          <w:tcPr>
            <w:cnfStyle w:val="001000000000" w:firstRow="0" w:lastRow="0" w:firstColumn="1" w:lastColumn="0" w:oddVBand="0" w:evenVBand="0" w:oddHBand="0" w:evenHBand="0" w:firstRowFirstColumn="0" w:firstRowLastColumn="0" w:lastRowFirstColumn="0" w:lastRowLastColumn="0"/>
            <w:tcW w:w="0" w:type="auto"/>
            <w:hideMark/>
          </w:tcPr>
          <w:p w14:paraId="2BA69F0F"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Sturmberg, J. P.</w:t>
            </w:r>
            <w:r w:rsidRPr="00EF1C78">
              <w:rPr>
                <w:rFonts w:ascii="Arial Narrow" w:eastAsia="Times New Roman" w:hAnsi="Arial Narrow" w:cs="Calibri"/>
                <w:sz w:val="16"/>
                <w:szCs w:val="16"/>
                <w:lang w:eastAsia="en-GB"/>
              </w:rPr>
              <w:br/>
              <w:t>Martin, C. M.</w:t>
            </w:r>
            <w:r w:rsidRPr="00EF1C78">
              <w:rPr>
                <w:rFonts w:ascii="Arial Narrow" w:eastAsia="Times New Roman" w:hAnsi="Arial Narrow" w:cs="Calibri"/>
                <w:sz w:val="16"/>
                <w:szCs w:val="16"/>
                <w:lang w:eastAsia="en-GB"/>
              </w:rPr>
              <w:br/>
              <w:t>O'Halloran, D.</w:t>
            </w:r>
          </w:p>
        </w:tc>
        <w:tc>
          <w:tcPr>
            <w:tcW w:w="0" w:type="auto"/>
            <w:textDirection w:val="btLr"/>
            <w:hideMark/>
          </w:tcPr>
          <w:p w14:paraId="3230CEC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2010</w:t>
            </w:r>
          </w:p>
        </w:tc>
        <w:tc>
          <w:tcPr>
            <w:tcW w:w="0" w:type="auto"/>
            <w:hideMark/>
          </w:tcPr>
          <w:p w14:paraId="157A6BD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Music in the Park. An integrating metaphor for the emerging primary (health) care system</w:t>
            </w:r>
          </w:p>
        </w:tc>
        <w:tc>
          <w:tcPr>
            <w:tcW w:w="0" w:type="auto"/>
            <w:hideMark/>
          </w:tcPr>
          <w:p w14:paraId="1487B0A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Eval Clin Pract</w:t>
            </w:r>
          </w:p>
        </w:tc>
        <w:tc>
          <w:tcPr>
            <w:tcW w:w="0" w:type="auto"/>
            <w:textDirection w:val="btLr"/>
            <w:hideMark/>
          </w:tcPr>
          <w:p w14:paraId="3490F48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38027EB2" w14:textId="0207B3E6"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Not </w:t>
            </w:r>
            <w:r w:rsidR="00AF216D" w:rsidRPr="00EF1C78">
              <w:rPr>
                <w:rFonts w:ascii="Arial Narrow" w:eastAsia="Times New Roman" w:hAnsi="Arial Narrow" w:cs="Calibri"/>
                <w:sz w:val="16"/>
                <w:szCs w:val="16"/>
                <w:lang w:eastAsia="en-GB"/>
              </w:rPr>
              <w:t>empirical</w:t>
            </w:r>
            <w:r w:rsidRPr="00EF1C78">
              <w:rPr>
                <w:rFonts w:ascii="Arial Narrow" w:eastAsia="Times New Roman" w:hAnsi="Arial Narrow" w:cs="Calibri"/>
                <w:sz w:val="16"/>
                <w:szCs w:val="16"/>
                <w:lang w:eastAsia="en-GB"/>
              </w:rPr>
              <w:t>: reflections</w:t>
            </w:r>
          </w:p>
        </w:tc>
        <w:tc>
          <w:tcPr>
            <w:tcW w:w="0" w:type="auto"/>
            <w:textDirection w:val="btLr"/>
            <w:hideMark/>
          </w:tcPr>
          <w:p w14:paraId="52C3325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56F8FA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 Complexity, PHC</w:t>
            </w:r>
          </w:p>
        </w:tc>
        <w:tc>
          <w:tcPr>
            <w:tcW w:w="0" w:type="auto"/>
            <w:hideMark/>
          </w:tcPr>
          <w:p w14:paraId="43E77F5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230C2B5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shared values</w:t>
            </w:r>
          </w:p>
        </w:tc>
        <w:tc>
          <w:tcPr>
            <w:tcW w:w="0" w:type="auto"/>
            <w:hideMark/>
          </w:tcPr>
          <w:p w14:paraId="24E80F3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759D4E1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Shape of HS should be responsive to SVs</w:t>
            </w:r>
          </w:p>
        </w:tc>
      </w:tr>
      <w:tr w:rsidR="00EF1C78" w:rsidRPr="00EF1C78" w14:paraId="3B9123AE" w14:textId="77777777" w:rsidTr="00AF216D">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0" w:type="auto"/>
            <w:hideMark/>
          </w:tcPr>
          <w:p w14:paraId="7DB284D2"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Sturmberg, J. P.</w:t>
            </w:r>
            <w:r w:rsidRPr="00EF1C78">
              <w:rPr>
                <w:rFonts w:ascii="Arial Narrow" w:eastAsia="Times New Roman" w:hAnsi="Arial Narrow" w:cs="Calibri"/>
                <w:sz w:val="16"/>
                <w:szCs w:val="16"/>
                <w:lang w:eastAsia="en-GB"/>
              </w:rPr>
              <w:br/>
              <w:t>O'Halloran, D. M.</w:t>
            </w:r>
            <w:r w:rsidRPr="00EF1C78">
              <w:rPr>
                <w:rFonts w:ascii="Arial Narrow" w:eastAsia="Times New Roman" w:hAnsi="Arial Narrow" w:cs="Calibri"/>
                <w:sz w:val="16"/>
                <w:szCs w:val="16"/>
                <w:lang w:eastAsia="en-GB"/>
              </w:rPr>
              <w:br/>
              <w:t>Martin, C. M.</w:t>
            </w:r>
          </w:p>
        </w:tc>
        <w:tc>
          <w:tcPr>
            <w:tcW w:w="0" w:type="auto"/>
            <w:textDirection w:val="btLr"/>
            <w:hideMark/>
          </w:tcPr>
          <w:p w14:paraId="449E721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2012</w:t>
            </w:r>
          </w:p>
        </w:tc>
        <w:tc>
          <w:tcPr>
            <w:tcW w:w="0" w:type="auto"/>
            <w:hideMark/>
          </w:tcPr>
          <w:p w14:paraId="0D8C85E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Understanding health system reform - a complex adaptive systems perspective</w:t>
            </w:r>
          </w:p>
        </w:tc>
        <w:tc>
          <w:tcPr>
            <w:tcW w:w="0" w:type="auto"/>
            <w:hideMark/>
          </w:tcPr>
          <w:p w14:paraId="62F9875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Eval Clin Pract</w:t>
            </w:r>
          </w:p>
        </w:tc>
        <w:tc>
          <w:tcPr>
            <w:tcW w:w="0" w:type="auto"/>
            <w:textDirection w:val="btLr"/>
            <w:hideMark/>
          </w:tcPr>
          <w:p w14:paraId="19CA1D0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79C94CA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Theoretical development</w:t>
            </w:r>
          </w:p>
        </w:tc>
        <w:tc>
          <w:tcPr>
            <w:tcW w:w="0" w:type="auto"/>
            <w:textDirection w:val="btLr"/>
            <w:hideMark/>
          </w:tcPr>
          <w:p w14:paraId="3A8E366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CC8D20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 Complexity</w:t>
            </w:r>
          </w:p>
        </w:tc>
        <w:tc>
          <w:tcPr>
            <w:tcW w:w="0" w:type="auto"/>
            <w:hideMark/>
          </w:tcPr>
          <w:p w14:paraId="3F2DFF2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62A2666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shared values</w:t>
            </w:r>
          </w:p>
        </w:tc>
        <w:tc>
          <w:tcPr>
            <w:tcW w:w="0" w:type="auto"/>
            <w:hideMark/>
          </w:tcPr>
          <w:p w14:paraId="0B3EE16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patient-centredness</w:t>
            </w:r>
          </w:p>
        </w:tc>
        <w:tc>
          <w:tcPr>
            <w:tcW w:w="0" w:type="auto"/>
            <w:hideMark/>
          </w:tcPr>
          <w:p w14:paraId="0659BC1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Shared values influence bh of HCWs throughout the system</w:t>
            </w:r>
          </w:p>
        </w:tc>
      </w:tr>
      <w:tr w:rsidR="00EF1C78" w:rsidRPr="00EF1C78" w14:paraId="77783210" w14:textId="77777777" w:rsidTr="00AF216D">
        <w:trPr>
          <w:trHeight w:val="1515"/>
        </w:trPr>
        <w:tc>
          <w:tcPr>
            <w:cnfStyle w:val="001000000000" w:firstRow="0" w:lastRow="0" w:firstColumn="1" w:lastColumn="0" w:oddVBand="0" w:evenVBand="0" w:oddHBand="0" w:evenHBand="0" w:firstRowFirstColumn="0" w:firstRowLastColumn="0" w:lastRowFirstColumn="0" w:lastRowLastColumn="0"/>
            <w:tcW w:w="0" w:type="auto"/>
            <w:hideMark/>
          </w:tcPr>
          <w:p w14:paraId="4A12B0F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Suphanchaimat, R.</w:t>
            </w:r>
            <w:r w:rsidRPr="00EF1C78">
              <w:rPr>
                <w:rFonts w:ascii="Arial Narrow" w:eastAsia="Times New Roman" w:hAnsi="Arial Narrow" w:cs="Calibri"/>
                <w:sz w:val="16"/>
                <w:szCs w:val="16"/>
                <w:lang w:eastAsia="en-GB"/>
              </w:rPr>
              <w:br/>
              <w:t>Kantamaturapoj, K.</w:t>
            </w:r>
            <w:r w:rsidRPr="00EF1C78">
              <w:rPr>
                <w:rFonts w:ascii="Arial Narrow" w:eastAsia="Times New Roman" w:hAnsi="Arial Narrow" w:cs="Calibri"/>
                <w:sz w:val="16"/>
                <w:szCs w:val="16"/>
                <w:lang w:eastAsia="en-GB"/>
              </w:rPr>
              <w:br/>
              <w:t>Putthasri, W.</w:t>
            </w:r>
            <w:r w:rsidRPr="00EF1C78">
              <w:rPr>
                <w:rFonts w:ascii="Arial Narrow" w:eastAsia="Times New Roman" w:hAnsi="Arial Narrow" w:cs="Calibri"/>
                <w:sz w:val="16"/>
                <w:szCs w:val="16"/>
                <w:lang w:eastAsia="en-GB"/>
              </w:rPr>
              <w:br/>
              <w:t>Prakongsai, P.</w:t>
            </w:r>
          </w:p>
        </w:tc>
        <w:tc>
          <w:tcPr>
            <w:tcW w:w="0" w:type="auto"/>
            <w:textDirection w:val="btLr"/>
            <w:hideMark/>
          </w:tcPr>
          <w:p w14:paraId="4A1AC22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2015</w:t>
            </w:r>
          </w:p>
        </w:tc>
        <w:tc>
          <w:tcPr>
            <w:tcW w:w="0" w:type="auto"/>
            <w:hideMark/>
          </w:tcPr>
          <w:p w14:paraId="7F97194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Challenges in the provision of healthcare services for migrants: a systematic review through providers' lens</w:t>
            </w:r>
          </w:p>
        </w:tc>
        <w:tc>
          <w:tcPr>
            <w:tcW w:w="0" w:type="auto"/>
            <w:hideMark/>
          </w:tcPr>
          <w:p w14:paraId="62B17AB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Health Serv Res</w:t>
            </w:r>
          </w:p>
        </w:tc>
        <w:tc>
          <w:tcPr>
            <w:tcW w:w="0" w:type="auto"/>
            <w:textDirection w:val="btLr"/>
            <w:hideMark/>
          </w:tcPr>
          <w:p w14:paraId="4DBE2BC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Thailand</w:t>
            </w:r>
          </w:p>
        </w:tc>
        <w:tc>
          <w:tcPr>
            <w:tcW w:w="0" w:type="auto"/>
            <w:hideMark/>
          </w:tcPr>
          <w:p w14:paraId="13A254F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Syst Rev</w:t>
            </w:r>
          </w:p>
        </w:tc>
        <w:tc>
          <w:tcPr>
            <w:tcW w:w="0" w:type="auto"/>
            <w:textDirection w:val="btLr"/>
            <w:hideMark/>
          </w:tcPr>
          <w:p w14:paraId="55A1B81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81FD43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(planning and management)</w:t>
            </w:r>
          </w:p>
        </w:tc>
        <w:tc>
          <w:tcPr>
            <w:tcW w:w="0" w:type="auto"/>
            <w:hideMark/>
          </w:tcPr>
          <w:p w14:paraId="381E4DD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7D9C88CA" w14:textId="744177C8"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cultural values, social values</w:t>
            </w:r>
          </w:p>
        </w:tc>
        <w:tc>
          <w:tcPr>
            <w:tcW w:w="0" w:type="auto"/>
            <w:hideMark/>
          </w:tcPr>
          <w:p w14:paraId="7938B83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100052E1" w14:textId="0E9D1CB6"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H Services. SVs → community bh.</w:t>
            </w:r>
          </w:p>
        </w:tc>
      </w:tr>
      <w:tr w:rsidR="00EF1C78" w:rsidRPr="00EF1C78" w14:paraId="5B5FA29E" w14:textId="77777777" w:rsidTr="00AF216D">
        <w:trPr>
          <w:cnfStyle w:val="000000100000" w:firstRow="0" w:lastRow="0" w:firstColumn="0" w:lastColumn="0" w:oddVBand="0" w:evenVBand="0" w:oddHBand="1" w:evenHBand="0" w:firstRowFirstColumn="0" w:firstRowLastColumn="0" w:lastRowFirstColumn="0" w:lastRowLastColumn="0"/>
          <w:trHeight w:val="1080"/>
        </w:trPr>
        <w:tc>
          <w:tcPr>
            <w:cnfStyle w:val="001000000000" w:firstRow="0" w:lastRow="0" w:firstColumn="1" w:lastColumn="0" w:oddVBand="0" w:evenVBand="0" w:oddHBand="0" w:evenHBand="0" w:firstRowFirstColumn="0" w:firstRowLastColumn="0" w:lastRowFirstColumn="0" w:lastRowLastColumn="0"/>
            <w:tcW w:w="0" w:type="auto"/>
            <w:hideMark/>
          </w:tcPr>
          <w:p w14:paraId="59259615"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Tantivess, Sripen</w:t>
            </w:r>
            <w:r w:rsidRPr="00EF1C78">
              <w:rPr>
                <w:rFonts w:ascii="Arial Narrow" w:eastAsia="Times New Roman" w:hAnsi="Arial Narrow" w:cs="Calibri"/>
                <w:sz w:val="16"/>
                <w:szCs w:val="16"/>
                <w:lang w:eastAsia="en-GB"/>
              </w:rPr>
              <w:br/>
              <w:t>Pérez Velasco, Román</w:t>
            </w:r>
            <w:r w:rsidRPr="00EF1C78">
              <w:rPr>
                <w:rFonts w:ascii="Arial Narrow" w:eastAsia="Times New Roman" w:hAnsi="Arial Narrow" w:cs="Calibri"/>
                <w:sz w:val="16"/>
                <w:szCs w:val="16"/>
                <w:lang w:eastAsia="en-GB"/>
              </w:rPr>
              <w:br/>
              <w:t>Yothasamut, Jomkwan</w:t>
            </w:r>
            <w:r w:rsidRPr="00EF1C78">
              <w:rPr>
                <w:rFonts w:ascii="Arial Narrow" w:eastAsia="Times New Roman" w:hAnsi="Arial Narrow" w:cs="Calibri"/>
                <w:sz w:val="16"/>
                <w:szCs w:val="16"/>
                <w:lang w:eastAsia="en-GB"/>
              </w:rPr>
              <w:br/>
              <w:t>Mohara, Adun</w:t>
            </w:r>
            <w:r w:rsidRPr="00EF1C78">
              <w:rPr>
                <w:rFonts w:ascii="Arial Narrow" w:eastAsia="Times New Roman" w:hAnsi="Arial Narrow" w:cs="Calibri"/>
                <w:sz w:val="16"/>
                <w:szCs w:val="16"/>
                <w:lang w:eastAsia="en-GB"/>
              </w:rPr>
              <w:br/>
              <w:t>Limprayoonyong, Hatai</w:t>
            </w:r>
            <w:r w:rsidRPr="00EF1C78">
              <w:rPr>
                <w:rFonts w:ascii="Arial Narrow" w:eastAsia="Times New Roman" w:hAnsi="Arial Narrow" w:cs="Calibri"/>
                <w:sz w:val="16"/>
                <w:szCs w:val="16"/>
                <w:lang w:eastAsia="en-GB"/>
              </w:rPr>
              <w:br/>
              <w:t>Teerawattananon, Yot</w:t>
            </w:r>
          </w:p>
        </w:tc>
        <w:tc>
          <w:tcPr>
            <w:tcW w:w="0" w:type="auto"/>
            <w:textDirection w:val="btLr"/>
            <w:hideMark/>
          </w:tcPr>
          <w:p w14:paraId="11FB90A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2012</w:t>
            </w:r>
          </w:p>
        </w:tc>
        <w:tc>
          <w:tcPr>
            <w:tcW w:w="0" w:type="auto"/>
            <w:hideMark/>
          </w:tcPr>
          <w:p w14:paraId="7AE9152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Efficiency or equity: value judgments in coverage decisions in Thailand</w:t>
            </w:r>
          </w:p>
        </w:tc>
        <w:tc>
          <w:tcPr>
            <w:tcW w:w="0" w:type="auto"/>
            <w:hideMark/>
          </w:tcPr>
          <w:p w14:paraId="5ADD8C1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Journal of health organization and management</w:t>
            </w:r>
          </w:p>
        </w:tc>
        <w:tc>
          <w:tcPr>
            <w:tcW w:w="0" w:type="auto"/>
            <w:textDirection w:val="btLr"/>
            <w:hideMark/>
          </w:tcPr>
          <w:p w14:paraId="0054A2E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Thailand</w:t>
            </w:r>
          </w:p>
        </w:tc>
        <w:tc>
          <w:tcPr>
            <w:tcW w:w="0" w:type="auto"/>
            <w:hideMark/>
          </w:tcPr>
          <w:p w14:paraId="49FB440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 w/ doc review. Comp case study. C&amp;W FW.</w:t>
            </w:r>
          </w:p>
        </w:tc>
        <w:tc>
          <w:tcPr>
            <w:tcW w:w="0" w:type="auto"/>
            <w:textDirection w:val="btLr"/>
            <w:hideMark/>
          </w:tcPr>
          <w:p w14:paraId="476C8F0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2AB84F1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 resource allocation</w:t>
            </w:r>
          </w:p>
        </w:tc>
        <w:tc>
          <w:tcPr>
            <w:tcW w:w="0" w:type="auto"/>
            <w:hideMark/>
          </w:tcPr>
          <w:p w14:paraId="7BBF2B1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Thailand</w:t>
            </w:r>
          </w:p>
        </w:tc>
        <w:tc>
          <w:tcPr>
            <w:tcW w:w="0" w:type="auto"/>
            <w:hideMark/>
          </w:tcPr>
          <w:p w14:paraId="6FE5670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4EAF390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cost-effectiveness, equity, </w:t>
            </w:r>
            <w:proofErr w:type="gramStart"/>
            <w:r w:rsidRPr="00EF1C78">
              <w:rPr>
                <w:rFonts w:ascii="Arial Narrow" w:eastAsia="Times New Roman" w:hAnsi="Arial Narrow" w:cs="Calibri"/>
                <w:sz w:val="16"/>
                <w:szCs w:val="16"/>
                <w:lang w:eastAsia="en-GB"/>
              </w:rPr>
              <w:t>solidarity,  affordability</w:t>
            </w:r>
            <w:proofErr w:type="gramEnd"/>
            <w:r w:rsidRPr="00EF1C78">
              <w:rPr>
                <w:rFonts w:ascii="Arial Narrow" w:eastAsia="Times New Roman" w:hAnsi="Arial Narrow" w:cs="Calibri"/>
                <w:sz w:val="16"/>
                <w:szCs w:val="16"/>
                <w:lang w:eastAsia="en-GB"/>
              </w:rPr>
              <w:t>, feasibility and ethics</w:t>
            </w:r>
          </w:p>
        </w:tc>
        <w:tc>
          <w:tcPr>
            <w:tcW w:w="0" w:type="auto"/>
            <w:hideMark/>
          </w:tcPr>
          <w:p w14:paraId="332CDE79" w14:textId="4CAD062D"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SVs may compete with </w:t>
            </w:r>
            <w:r w:rsidR="00AF216D" w:rsidRPr="00EF1C78">
              <w:rPr>
                <w:rFonts w:ascii="Arial Narrow" w:eastAsia="Times New Roman" w:hAnsi="Arial Narrow" w:cs="Calibri"/>
                <w:sz w:val="16"/>
                <w:szCs w:val="16"/>
                <w:lang w:eastAsia="en-GB"/>
              </w:rPr>
              <w:t>each other</w:t>
            </w:r>
            <w:r w:rsidRPr="00EF1C78">
              <w:rPr>
                <w:rFonts w:ascii="Arial Narrow" w:eastAsia="Times New Roman" w:hAnsi="Arial Narrow" w:cs="Calibri"/>
                <w:sz w:val="16"/>
                <w:szCs w:val="16"/>
                <w:lang w:eastAsia="en-GB"/>
              </w:rPr>
              <w:t xml:space="preserve"> in dec-making processes. Value judgements drive decisions about benefit packages. But SVs interact with other factors.</w:t>
            </w:r>
          </w:p>
        </w:tc>
      </w:tr>
      <w:tr w:rsidR="00EF1C78" w:rsidRPr="00EF1C78" w14:paraId="58C911A0" w14:textId="77777777" w:rsidTr="00AF216D">
        <w:trPr>
          <w:trHeight w:val="1530"/>
        </w:trPr>
        <w:tc>
          <w:tcPr>
            <w:cnfStyle w:val="001000000000" w:firstRow="0" w:lastRow="0" w:firstColumn="1" w:lastColumn="0" w:oddVBand="0" w:evenVBand="0" w:oddHBand="0" w:evenHBand="0" w:firstRowFirstColumn="0" w:firstRowLastColumn="0" w:lastRowFirstColumn="0" w:lastRowLastColumn="0"/>
            <w:tcW w:w="0" w:type="auto"/>
            <w:hideMark/>
          </w:tcPr>
          <w:p w14:paraId="7EEE7F5B"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Tashobya, C. K.</w:t>
            </w:r>
            <w:r w:rsidRPr="00EF1C78">
              <w:rPr>
                <w:rFonts w:ascii="Arial Narrow" w:eastAsia="Times New Roman" w:hAnsi="Arial Narrow" w:cs="Calibri"/>
                <w:sz w:val="16"/>
                <w:szCs w:val="16"/>
                <w:lang w:eastAsia="en-GB"/>
              </w:rPr>
              <w:br/>
              <w:t>da Silveira, V. C.</w:t>
            </w:r>
            <w:r w:rsidRPr="00EF1C78">
              <w:rPr>
                <w:rFonts w:ascii="Arial Narrow" w:eastAsia="Times New Roman" w:hAnsi="Arial Narrow" w:cs="Calibri"/>
                <w:sz w:val="16"/>
                <w:szCs w:val="16"/>
                <w:lang w:eastAsia="en-GB"/>
              </w:rPr>
              <w:br/>
              <w:t>Ssengooba, F.</w:t>
            </w:r>
            <w:r w:rsidRPr="00EF1C78">
              <w:rPr>
                <w:rFonts w:ascii="Arial Narrow" w:eastAsia="Times New Roman" w:hAnsi="Arial Narrow" w:cs="Calibri"/>
                <w:sz w:val="16"/>
                <w:szCs w:val="16"/>
                <w:lang w:eastAsia="en-GB"/>
              </w:rPr>
              <w:br/>
              <w:t>Nabyonga-Orem, J.</w:t>
            </w:r>
            <w:r w:rsidRPr="00EF1C78">
              <w:rPr>
                <w:rFonts w:ascii="Arial Narrow" w:eastAsia="Times New Roman" w:hAnsi="Arial Narrow" w:cs="Calibri"/>
                <w:sz w:val="16"/>
                <w:szCs w:val="16"/>
                <w:lang w:eastAsia="en-GB"/>
              </w:rPr>
              <w:br/>
              <w:t xml:space="preserve">Macq, J. </w:t>
            </w:r>
            <w:r w:rsidRPr="00EF1C78">
              <w:rPr>
                <w:rFonts w:ascii="Arial Narrow" w:eastAsia="Times New Roman" w:hAnsi="Arial Narrow" w:cs="Calibri"/>
                <w:sz w:val="16"/>
                <w:szCs w:val="16"/>
                <w:lang w:eastAsia="en-GB"/>
              </w:rPr>
              <w:br/>
              <w:t>Criel, B.</w:t>
            </w:r>
          </w:p>
        </w:tc>
        <w:tc>
          <w:tcPr>
            <w:tcW w:w="0" w:type="auto"/>
            <w:textDirection w:val="btLr"/>
            <w:hideMark/>
          </w:tcPr>
          <w:p w14:paraId="1E98BED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2014</w:t>
            </w:r>
          </w:p>
        </w:tc>
        <w:tc>
          <w:tcPr>
            <w:tcW w:w="0" w:type="auto"/>
            <w:hideMark/>
          </w:tcPr>
          <w:p w14:paraId="64DE36D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systems performance assessment in low-income countries: Learning from international experiences</w:t>
            </w:r>
          </w:p>
        </w:tc>
        <w:tc>
          <w:tcPr>
            <w:tcW w:w="0" w:type="auto"/>
            <w:hideMark/>
          </w:tcPr>
          <w:p w14:paraId="3BE9BB4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Globalization and Health</w:t>
            </w:r>
          </w:p>
        </w:tc>
        <w:tc>
          <w:tcPr>
            <w:tcW w:w="0" w:type="auto"/>
            <w:textDirection w:val="btLr"/>
            <w:hideMark/>
          </w:tcPr>
          <w:p w14:paraId="10C36ED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Belgium</w:t>
            </w:r>
          </w:p>
        </w:tc>
        <w:tc>
          <w:tcPr>
            <w:tcW w:w="0" w:type="auto"/>
            <w:hideMark/>
          </w:tcPr>
          <w:p w14:paraId="347FD6D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Literature review</w:t>
            </w:r>
          </w:p>
        </w:tc>
        <w:tc>
          <w:tcPr>
            <w:tcW w:w="0" w:type="auto"/>
            <w:textDirection w:val="btLr"/>
            <w:hideMark/>
          </w:tcPr>
          <w:p w14:paraId="2762D54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59D8580" w14:textId="3C6318B5"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 evaluation</w:t>
            </w:r>
          </w:p>
        </w:tc>
        <w:tc>
          <w:tcPr>
            <w:tcW w:w="0" w:type="auto"/>
            <w:hideMark/>
          </w:tcPr>
          <w:p w14:paraId="57173E8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 LMIC</w:t>
            </w:r>
          </w:p>
        </w:tc>
        <w:tc>
          <w:tcPr>
            <w:tcW w:w="0" w:type="auto"/>
            <w:hideMark/>
          </w:tcPr>
          <w:p w14:paraId="31C61E9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population values</w:t>
            </w:r>
          </w:p>
        </w:tc>
        <w:tc>
          <w:tcPr>
            <w:tcW w:w="0" w:type="auto"/>
            <w:hideMark/>
          </w:tcPr>
          <w:p w14:paraId="188FD85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616AC9B5" w14:textId="2A104BCD"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SVs should be </w:t>
            </w:r>
            <w:proofErr w:type="gramStart"/>
            <w:r w:rsidRPr="00EF1C78">
              <w:rPr>
                <w:rFonts w:ascii="Arial Narrow" w:eastAsia="Times New Roman" w:hAnsi="Arial Narrow" w:cs="Calibri"/>
                <w:sz w:val="16"/>
                <w:szCs w:val="16"/>
                <w:lang w:eastAsia="en-GB"/>
              </w:rPr>
              <w:t>taken into account</w:t>
            </w:r>
            <w:proofErr w:type="gramEnd"/>
            <w:r w:rsidRPr="00EF1C78">
              <w:rPr>
                <w:rFonts w:ascii="Arial Narrow" w:eastAsia="Times New Roman" w:hAnsi="Arial Narrow" w:cs="Calibri"/>
                <w:sz w:val="16"/>
                <w:szCs w:val="16"/>
                <w:lang w:eastAsia="en-GB"/>
              </w:rPr>
              <w:t xml:space="preserve"> in HS performance </w:t>
            </w:r>
            <w:r w:rsidR="00AF216D" w:rsidRPr="00EF1C78">
              <w:rPr>
                <w:rFonts w:ascii="Arial Narrow" w:eastAsia="Times New Roman" w:hAnsi="Arial Narrow" w:cs="Calibri"/>
                <w:sz w:val="16"/>
                <w:szCs w:val="16"/>
                <w:lang w:eastAsia="en-GB"/>
              </w:rPr>
              <w:t>assessment</w:t>
            </w:r>
            <w:r w:rsidRPr="00EF1C78">
              <w:rPr>
                <w:rFonts w:ascii="Arial Narrow" w:eastAsia="Times New Roman" w:hAnsi="Arial Narrow" w:cs="Calibri"/>
                <w:sz w:val="16"/>
                <w:szCs w:val="16"/>
                <w:lang w:eastAsia="en-GB"/>
              </w:rPr>
              <w:t xml:space="preserve">. SVs determine HS goals and </w:t>
            </w:r>
            <w:r w:rsidR="00AF216D" w:rsidRPr="00EF1C78">
              <w:rPr>
                <w:rFonts w:ascii="Arial Narrow" w:eastAsia="Times New Roman" w:hAnsi="Arial Narrow" w:cs="Calibri"/>
                <w:sz w:val="16"/>
                <w:szCs w:val="16"/>
                <w:lang w:eastAsia="en-GB"/>
              </w:rPr>
              <w:t>trade-offs</w:t>
            </w:r>
            <w:r w:rsidRPr="00EF1C78">
              <w:rPr>
                <w:rFonts w:ascii="Arial Narrow" w:eastAsia="Times New Roman" w:hAnsi="Arial Narrow" w:cs="Calibri"/>
                <w:sz w:val="16"/>
                <w:szCs w:val="16"/>
                <w:lang w:eastAsia="en-GB"/>
              </w:rPr>
              <w:t>.</w:t>
            </w:r>
          </w:p>
        </w:tc>
      </w:tr>
      <w:tr w:rsidR="00EF1C78" w:rsidRPr="00EF1C78" w14:paraId="4261A50E" w14:textId="77777777" w:rsidTr="00AF216D">
        <w:trPr>
          <w:cnfStyle w:val="000000100000" w:firstRow="0" w:lastRow="0" w:firstColumn="0" w:lastColumn="0" w:oddVBand="0" w:evenVBand="0" w:oddHBand="1" w:evenHBand="0" w:firstRowFirstColumn="0" w:firstRowLastColumn="0" w:lastRowFirstColumn="0" w:lastRowLastColumn="0"/>
          <w:trHeight w:val="2010"/>
        </w:trPr>
        <w:tc>
          <w:tcPr>
            <w:cnfStyle w:val="001000000000" w:firstRow="0" w:lastRow="0" w:firstColumn="1" w:lastColumn="0" w:oddVBand="0" w:evenVBand="0" w:oddHBand="0" w:evenHBand="0" w:firstRowFirstColumn="0" w:firstRowLastColumn="0" w:lastRowFirstColumn="0" w:lastRowLastColumn="0"/>
            <w:tcW w:w="0" w:type="auto"/>
            <w:hideMark/>
          </w:tcPr>
          <w:p w14:paraId="34B5FE0B"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Teerawattananon, Y.</w:t>
            </w:r>
            <w:r w:rsidRPr="00EF1C78">
              <w:rPr>
                <w:rFonts w:ascii="Arial Narrow" w:eastAsia="Times New Roman" w:hAnsi="Arial Narrow" w:cs="Calibri"/>
                <w:sz w:val="16"/>
                <w:szCs w:val="16"/>
                <w:lang w:eastAsia="en-GB"/>
              </w:rPr>
              <w:br w:type="page"/>
              <w:t>Russell, S.</w:t>
            </w:r>
          </w:p>
        </w:tc>
        <w:tc>
          <w:tcPr>
            <w:tcW w:w="0" w:type="auto"/>
            <w:textDirection w:val="btLr"/>
            <w:hideMark/>
          </w:tcPr>
          <w:p w14:paraId="44DFBA7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2008</w:t>
            </w:r>
          </w:p>
        </w:tc>
        <w:tc>
          <w:tcPr>
            <w:tcW w:w="0" w:type="auto"/>
            <w:hideMark/>
          </w:tcPr>
          <w:p w14:paraId="56008812" w14:textId="40B7A023"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The greatest happiness of the greatest number?</w:t>
            </w:r>
          </w:p>
        </w:tc>
        <w:tc>
          <w:tcPr>
            <w:tcW w:w="0" w:type="auto"/>
            <w:hideMark/>
          </w:tcPr>
          <w:p w14:paraId="6D71008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Health Services Research</w:t>
            </w:r>
          </w:p>
        </w:tc>
        <w:tc>
          <w:tcPr>
            <w:tcW w:w="0" w:type="auto"/>
            <w:textDirection w:val="btLr"/>
            <w:hideMark/>
          </w:tcPr>
          <w:p w14:paraId="232DA9F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Thailand</w:t>
            </w:r>
          </w:p>
        </w:tc>
        <w:tc>
          <w:tcPr>
            <w:tcW w:w="0" w:type="auto"/>
            <w:hideMark/>
          </w:tcPr>
          <w:p w14:paraId="29DE0C5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Interviews</w:t>
            </w:r>
          </w:p>
        </w:tc>
        <w:tc>
          <w:tcPr>
            <w:tcW w:w="0" w:type="auto"/>
            <w:textDirection w:val="btLr"/>
            <w:hideMark/>
          </w:tcPr>
          <w:p w14:paraId="468B8A5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24722A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2E09C5A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Thailand</w:t>
            </w:r>
          </w:p>
        </w:tc>
        <w:tc>
          <w:tcPr>
            <w:tcW w:w="0" w:type="auto"/>
            <w:hideMark/>
          </w:tcPr>
          <w:p w14:paraId="47F04EB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values</w:t>
            </w:r>
          </w:p>
        </w:tc>
        <w:tc>
          <w:tcPr>
            <w:tcW w:w="0" w:type="auto"/>
            <w:hideMark/>
          </w:tcPr>
          <w:p w14:paraId="690995E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Utilitarian, equity;</w:t>
            </w:r>
          </w:p>
        </w:tc>
        <w:tc>
          <w:tcPr>
            <w:tcW w:w="0" w:type="auto"/>
            <w:hideMark/>
          </w:tcPr>
          <w:p w14:paraId="2FC8B8A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maker perceptions of SVs influence dec-making.</w:t>
            </w:r>
          </w:p>
        </w:tc>
      </w:tr>
      <w:tr w:rsidR="00EF1C78" w:rsidRPr="00EF1C78" w14:paraId="4A31244B" w14:textId="77777777" w:rsidTr="00AF216D">
        <w:trPr>
          <w:trHeight w:val="1530"/>
        </w:trPr>
        <w:tc>
          <w:tcPr>
            <w:cnfStyle w:val="001000000000" w:firstRow="0" w:lastRow="0" w:firstColumn="1" w:lastColumn="0" w:oddVBand="0" w:evenVBand="0" w:oddHBand="0" w:evenHBand="0" w:firstRowFirstColumn="0" w:firstRowLastColumn="0" w:lastRowFirstColumn="0" w:lastRowLastColumn="0"/>
            <w:tcW w:w="0" w:type="auto"/>
            <w:hideMark/>
          </w:tcPr>
          <w:p w14:paraId="3705EC9E"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Teerawattananon, Y.</w:t>
            </w:r>
            <w:r w:rsidRPr="00EF1C78">
              <w:rPr>
                <w:rFonts w:ascii="Arial Narrow" w:eastAsia="Times New Roman" w:hAnsi="Arial Narrow" w:cs="Calibri"/>
                <w:sz w:val="16"/>
                <w:szCs w:val="16"/>
                <w:lang w:eastAsia="en-GB"/>
              </w:rPr>
              <w:br/>
              <w:t>Russell, S.</w:t>
            </w:r>
          </w:p>
        </w:tc>
        <w:tc>
          <w:tcPr>
            <w:tcW w:w="0" w:type="auto"/>
            <w:textDirection w:val="btLr"/>
            <w:hideMark/>
          </w:tcPr>
          <w:p w14:paraId="79533DC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2008</w:t>
            </w:r>
          </w:p>
        </w:tc>
        <w:tc>
          <w:tcPr>
            <w:tcW w:w="0" w:type="auto"/>
            <w:hideMark/>
          </w:tcPr>
          <w:p w14:paraId="0975764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 difficult balancing act</w:t>
            </w:r>
          </w:p>
        </w:tc>
        <w:tc>
          <w:tcPr>
            <w:tcW w:w="0" w:type="auto"/>
            <w:hideMark/>
          </w:tcPr>
          <w:p w14:paraId="7A472ED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 in Health</w:t>
            </w:r>
          </w:p>
        </w:tc>
        <w:tc>
          <w:tcPr>
            <w:tcW w:w="0" w:type="auto"/>
            <w:textDirection w:val="btLr"/>
            <w:hideMark/>
          </w:tcPr>
          <w:p w14:paraId="17DC34D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Thailand</w:t>
            </w:r>
          </w:p>
        </w:tc>
        <w:tc>
          <w:tcPr>
            <w:tcW w:w="0" w:type="auto"/>
            <w:hideMark/>
          </w:tcPr>
          <w:p w14:paraId="75E4BE7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Interviews</w:t>
            </w:r>
          </w:p>
        </w:tc>
        <w:tc>
          <w:tcPr>
            <w:tcW w:w="0" w:type="auto"/>
            <w:textDirection w:val="btLr"/>
            <w:hideMark/>
          </w:tcPr>
          <w:p w14:paraId="636B3C8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3FD357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43F837A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Thailand</w:t>
            </w:r>
          </w:p>
        </w:tc>
        <w:tc>
          <w:tcPr>
            <w:tcW w:w="0" w:type="auto"/>
            <w:hideMark/>
          </w:tcPr>
          <w:p w14:paraId="247C927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societal values</w:t>
            </w:r>
          </w:p>
        </w:tc>
        <w:tc>
          <w:tcPr>
            <w:tcW w:w="0" w:type="auto"/>
            <w:hideMark/>
          </w:tcPr>
          <w:p w14:paraId="5A0C601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27CEF8F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(reinforce) pol-maker attitudes. Pol makers take alignment with SVs into acc in dec-making.</w:t>
            </w:r>
          </w:p>
        </w:tc>
      </w:tr>
      <w:tr w:rsidR="00EF1C78" w:rsidRPr="00EF1C78" w14:paraId="2D8F567D" w14:textId="77777777" w:rsidTr="00AF216D">
        <w:trPr>
          <w:cnfStyle w:val="000000100000" w:firstRow="0" w:lastRow="0" w:firstColumn="0" w:lastColumn="0" w:oddVBand="0" w:evenVBand="0" w:oddHBand="1" w:evenHBand="0" w:firstRowFirstColumn="0" w:firstRowLastColumn="0" w:lastRowFirstColumn="0" w:lastRowLastColumn="0"/>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5A4A3CEB"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Tenbensel, T.</w:t>
            </w:r>
          </w:p>
        </w:tc>
        <w:tc>
          <w:tcPr>
            <w:tcW w:w="0" w:type="auto"/>
            <w:textDirection w:val="btLr"/>
            <w:hideMark/>
          </w:tcPr>
          <w:p w14:paraId="6D0FDDE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2002</w:t>
            </w:r>
          </w:p>
        </w:tc>
        <w:tc>
          <w:tcPr>
            <w:tcW w:w="0" w:type="auto"/>
            <w:hideMark/>
          </w:tcPr>
          <w:p w14:paraId="14C0112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Interpreting public input into priority-setting:</w:t>
            </w:r>
            <w:r w:rsidRPr="00EF1C78">
              <w:rPr>
                <w:rFonts w:ascii="Arial Narrow" w:eastAsia="Times New Roman" w:hAnsi="Arial Narrow" w:cs="Calibri"/>
                <w:sz w:val="16"/>
                <w:szCs w:val="16"/>
                <w:lang w:eastAsia="en-GB"/>
              </w:rPr>
              <w:br/>
              <w:t>the role of mediating institutions</w:t>
            </w:r>
          </w:p>
        </w:tc>
        <w:tc>
          <w:tcPr>
            <w:tcW w:w="0" w:type="auto"/>
            <w:hideMark/>
          </w:tcPr>
          <w:p w14:paraId="275DD35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w:t>
            </w:r>
          </w:p>
        </w:tc>
        <w:tc>
          <w:tcPr>
            <w:tcW w:w="0" w:type="auto"/>
            <w:textDirection w:val="btLr"/>
            <w:hideMark/>
          </w:tcPr>
          <w:p w14:paraId="55826F5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New Zealand</w:t>
            </w:r>
          </w:p>
        </w:tc>
        <w:tc>
          <w:tcPr>
            <w:tcW w:w="0" w:type="auto"/>
            <w:hideMark/>
          </w:tcPr>
          <w:p w14:paraId="07F69E0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Analysis based on case studies (my words)</w:t>
            </w:r>
          </w:p>
        </w:tc>
        <w:tc>
          <w:tcPr>
            <w:tcW w:w="0" w:type="auto"/>
            <w:textDirection w:val="btLr"/>
            <w:hideMark/>
          </w:tcPr>
          <w:p w14:paraId="1B18125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05851B4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participation</w:t>
            </w:r>
          </w:p>
        </w:tc>
        <w:tc>
          <w:tcPr>
            <w:tcW w:w="0" w:type="auto"/>
            <w:hideMark/>
          </w:tcPr>
          <w:p w14:paraId="5E74540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New Zealand, USA</w:t>
            </w:r>
          </w:p>
        </w:tc>
        <w:tc>
          <w:tcPr>
            <w:tcW w:w="0" w:type="auto"/>
            <w:hideMark/>
          </w:tcPr>
          <w:p w14:paraId="2FC947B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values</w:t>
            </w:r>
          </w:p>
        </w:tc>
        <w:tc>
          <w:tcPr>
            <w:tcW w:w="0" w:type="auto"/>
            <w:hideMark/>
          </w:tcPr>
          <w:p w14:paraId="57D1453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125A4ED7" w14:textId="5F872406"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Values → priority setting. Public values are interpreted by priority setting bodies. These bodies also inform public values. Pol makers/processes can also reject public value inputs as uninformed.</w:t>
            </w:r>
          </w:p>
        </w:tc>
      </w:tr>
      <w:tr w:rsidR="00EF1C78" w:rsidRPr="00EF1C78" w14:paraId="762BD27A" w14:textId="77777777" w:rsidTr="00AF216D">
        <w:trPr>
          <w:trHeight w:val="1530"/>
        </w:trPr>
        <w:tc>
          <w:tcPr>
            <w:cnfStyle w:val="001000000000" w:firstRow="0" w:lastRow="0" w:firstColumn="1" w:lastColumn="0" w:oddVBand="0" w:evenVBand="0" w:oddHBand="0" w:evenHBand="0" w:firstRowFirstColumn="0" w:firstRowLastColumn="0" w:lastRowFirstColumn="0" w:lastRowLastColumn="0"/>
            <w:tcW w:w="0" w:type="auto"/>
            <w:hideMark/>
          </w:tcPr>
          <w:p w14:paraId="6EF5BEB7"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Tweheyo, Raymond</w:t>
            </w:r>
            <w:r w:rsidRPr="00EF1C78">
              <w:rPr>
                <w:rFonts w:ascii="Arial Narrow" w:eastAsia="Times New Roman" w:hAnsi="Arial Narrow" w:cs="Calibri"/>
                <w:sz w:val="16"/>
                <w:szCs w:val="16"/>
                <w:lang w:eastAsia="en-GB"/>
              </w:rPr>
              <w:br/>
              <w:t>Daker-White, Gavin</w:t>
            </w:r>
            <w:r w:rsidRPr="00EF1C78">
              <w:rPr>
                <w:rFonts w:ascii="Arial Narrow" w:eastAsia="Times New Roman" w:hAnsi="Arial Narrow" w:cs="Calibri"/>
                <w:sz w:val="16"/>
                <w:szCs w:val="16"/>
                <w:lang w:eastAsia="en-GB"/>
              </w:rPr>
              <w:br/>
              <w:t>Reed, Catherine</w:t>
            </w:r>
            <w:r w:rsidRPr="00EF1C78">
              <w:rPr>
                <w:rFonts w:ascii="Arial Narrow" w:eastAsia="Times New Roman" w:hAnsi="Arial Narrow" w:cs="Calibri"/>
                <w:sz w:val="16"/>
                <w:szCs w:val="16"/>
                <w:lang w:eastAsia="en-GB"/>
              </w:rPr>
              <w:br/>
              <w:t>Davies, Linda</w:t>
            </w:r>
            <w:r w:rsidRPr="00EF1C78">
              <w:rPr>
                <w:rFonts w:ascii="Arial Narrow" w:eastAsia="Times New Roman" w:hAnsi="Arial Narrow" w:cs="Calibri"/>
                <w:sz w:val="16"/>
                <w:szCs w:val="16"/>
                <w:lang w:eastAsia="en-GB"/>
              </w:rPr>
              <w:br/>
              <w:t>Kiwanuka, Suzanne</w:t>
            </w:r>
            <w:r w:rsidRPr="00EF1C78">
              <w:rPr>
                <w:rFonts w:ascii="Arial Narrow" w:eastAsia="Times New Roman" w:hAnsi="Arial Narrow" w:cs="Calibri"/>
                <w:sz w:val="16"/>
                <w:szCs w:val="16"/>
                <w:lang w:eastAsia="en-GB"/>
              </w:rPr>
              <w:br/>
              <w:t>Campbell, Stephen</w:t>
            </w:r>
          </w:p>
        </w:tc>
        <w:tc>
          <w:tcPr>
            <w:tcW w:w="0" w:type="auto"/>
            <w:textDirection w:val="btLr"/>
            <w:hideMark/>
          </w:tcPr>
          <w:p w14:paraId="64A2735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4730541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‘Nobody is after you; it is your initiative to start work’: a qualitative study of health workforce absenteeism in rural Uganda</w:t>
            </w:r>
          </w:p>
        </w:tc>
        <w:tc>
          <w:tcPr>
            <w:tcW w:w="0" w:type="auto"/>
            <w:hideMark/>
          </w:tcPr>
          <w:p w14:paraId="2416844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BMJ Global Health</w:t>
            </w:r>
          </w:p>
        </w:tc>
        <w:tc>
          <w:tcPr>
            <w:tcW w:w="0" w:type="auto"/>
            <w:textDirection w:val="btLr"/>
            <w:hideMark/>
          </w:tcPr>
          <w:p w14:paraId="0EDE02D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Uganda</w:t>
            </w:r>
          </w:p>
        </w:tc>
        <w:tc>
          <w:tcPr>
            <w:tcW w:w="0" w:type="auto"/>
            <w:hideMark/>
          </w:tcPr>
          <w:p w14:paraId="761FEAE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Qual: Case study with interviews</w:t>
            </w:r>
          </w:p>
        </w:tc>
        <w:tc>
          <w:tcPr>
            <w:tcW w:w="0" w:type="auto"/>
            <w:textDirection w:val="btLr"/>
            <w:hideMark/>
          </w:tcPr>
          <w:p w14:paraId="4182FF2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59842CC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(planning and management)</w:t>
            </w:r>
          </w:p>
        </w:tc>
        <w:tc>
          <w:tcPr>
            <w:tcW w:w="0" w:type="auto"/>
            <w:hideMark/>
          </w:tcPr>
          <w:p w14:paraId="3EB78AF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Uganda</w:t>
            </w:r>
          </w:p>
        </w:tc>
        <w:tc>
          <w:tcPr>
            <w:tcW w:w="0" w:type="auto"/>
            <w:hideMark/>
          </w:tcPr>
          <w:p w14:paraId="225A0A8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Socio-cultural norms</w:t>
            </w:r>
          </w:p>
        </w:tc>
        <w:tc>
          <w:tcPr>
            <w:tcW w:w="0" w:type="auto"/>
            <w:hideMark/>
          </w:tcPr>
          <w:p w14:paraId="7353BC9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[communal]</w:t>
            </w:r>
          </w:p>
        </w:tc>
        <w:tc>
          <w:tcPr>
            <w:tcW w:w="0" w:type="auto"/>
            <w:hideMark/>
          </w:tcPr>
          <w:p w14:paraId="6E776A0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impact HCW bh (attendance). Governance impacts HCW norms</w:t>
            </w:r>
          </w:p>
        </w:tc>
      </w:tr>
      <w:tr w:rsidR="00EF1C78" w:rsidRPr="00EF1C78" w14:paraId="60595BE4" w14:textId="77777777" w:rsidTr="00AF216D">
        <w:trPr>
          <w:cnfStyle w:val="000000100000" w:firstRow="0" w:lastRow="0" w:firstColumn="0" w:lastColumn="0" w:oddVBand="0" w:evenVBand="0" w:oddHBand="1" w:evenHBand="0" w:firstRowFirstColumn="0" w:firstRowLastColumn="0" w:lastRowFirstColumn="0" w:lastRowLastColumn="0"/>
          <w:trHeight w:val="1515"/>
        </w:trPr>
        <w:tc>
          <w:tcPr>
            <w:cnfStyle w:val="001000000000" w:firstRow="0" w:lastRow="0" w:firstColumn="1" w:lastColumn="0" w:oddVBand="0" w:evenVBand="0" w:oddHBand="0" w:evenHBand="0" w:firstRowFirstColumn="0" w:firstRowLastColumn="0" w:lastRowFirstColumn="0" w:lastRowLastColumn="0"/>
            <w:tcW w:w="0" w:type="auto"/>
            <w:hideMark/>
          </w:tcPr>
          <w:p w14:paraId="0A36923A"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van Olmen, Josefien</w:t>
            </w:r>
            <w:r w:rsidRPr="00EF1C78">
              <w:rPr>
                <w:rFonts w:ascii="Arial Narrow" w:eastAsia="Times New Roman" w:hAnsi="Arial Narrow" w:cs="Calibri"/>
                <w:sz w:val="16"/>
                <w:szCs w:val="16"/>
                <w:lang w:eastAsia="en-GB"/>
              </w:rPr>
              <w:br/>
              <w:t>Criel, Bart</w:t>
            </w:r>
            <w:r w:rsidRPr="00EF1C78">
              <w:rPr>
                <w:rFonts w:ascii="Arial Narrow" w:eastAsia="Times New Roman" w:hAnsi="Arial Narrow" w:cs="Calibri"/>
                <w:sz w:val="16"/>
                <w:szCs w:val="16"/>
                <w:lang w:eastAsia="en-GB"/>
              </w:rPr>
              <w:br/>
              <w:t>Van Damme, Wim</w:t>
            </w:r>
            <w:r w:rsidRPr="00EF1C78">
              <w:rPr>
                <w:rFonts w:ascii="Arial Narrow" w:eastAsia="Times New Roman" w:hAnsi="Arial Narrow" w:cs="Calibri"/>
                <w:sz w:val="16"/>
                <w:szCs w:val="16"/>
                <w:lang w:eastAsia="en-GB"/>
              </w:rPr>
              <w:br/>
              <w:t>Marchal, Bruno</w:t>
            </w:r>
            <w:r w:rsidRPr="00EF1C78">
              <w:rPr>
                <w:rFonts w:ascii="Arial Narrow" w:eastAsia="Times New Roman" w:hAnsi="Arial Narrow" w:cs="Calibri"/>
                <w:sz w:val="16"/>
                <w:szCs w:val="16"/>
                <w:lang w:eastAsia="en-GB"/>
              </w:rPr>
              <w:br/>
              <w:t>Van Belle, Sara</w:t>
            </w:r>
            <w:r w:rsidRPr="00EF1C78">
              <w:rPr>
                <w:rFonts w:ascii="Arial Narrow" w:eastAsia="Times New Roman" w:hAnsi="Arial Narrow" w:cs="Calibri"/>
                <w:sz w:val="16"/>
                <w:szCs w:val="16"/>
                <w:lang w:eastAsia="en-GB"/>
              </w:rPr>
              <w:br/>
              <w:t>Van Dormael, Monique</w:t>
            </w:r>
            <w:r w:rsidRPr="00EF1C78">
              <w:rPr>
                <w:rFonts w:ascii="Arial Narrow" w:eastAsia="Times New Roman" w:hAnsi="Arial Narrow" w:cs="Calibri"/>
                <w:sz w:val="16"/>
                <w:szCs w:val="16"/>
                <w:lang w:eastAsia="en-GB"/>
              </w:rPr>
              <w:br/>
              <w:t>Hoerée, Tom</w:t>
            </w:r>
            <w:r w:rsidRPr="00EF1C78">
              <w:rPr>
                <w:rFonts w:ascii="Arial Narrow" w:eastAsia="Times New Roman" w:hAnsi="Arial Narrow" w:cs="Calibri"/>
                <w:sz w:val="16"/>
                <w:szCs w:val="16"/>
                <w:lang w:eastAsia="en-GB"/>
              </w:rPr>
              <w:br/>
              <w:t>Pirard, Marjan</w:t>
            </w:r>
            <w:r w:rsidRPr="00EF1C78">
              <w:rPr>
                <w:rFonts w:ascii="Arial Narrow" w:eastAsia="Times New Roman" w:hAnsi="Arial Narrow" w:cs="Calibri"/>
                <w:sz w:val="16"/>
                <w:szCs w:val="16"/>
                <w:lang w:eastAsia="en-GB"/>
              </w:rPr>
              <w:br/>
              <w:t>Kegels, Guy</w:t>
            </w:r>
          </w:p>
        </w:tc>
        <w:tc>
          <w:tcPr>
            <w:tcW w:w="0" w:type="auto"/>
            <w:textDirection w:val="btLr"/>
            <w:hideMark/>
          </w:tcPr>
          <w:p w14:paraId="6A9470F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2010</w:t>
            </w:r>
          </w:p>
        </w:tc>
        <w:tc>
          <w:tcPr>
            <w:tcW w:w="0" w:type="auto"/>
            <w:hideMark/>
          </w:tcPr>
          <w:p w14:paraId="5BBDBE64"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Analysing health systems to make them stronger</w:t>
            </w:r>
          </w:p>
        </w:tc>
        <w:tc>
          <w:tcPr>
            <w:tcW w:w="0" w:type="auto"/>
            <w:hideMark/>
          </w:tcPr>
          <w:p w14:paraId="193DF14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BOOK. ITG press.</w:t>
            </w:r>
          </w:p>
        </w:tc>
        <w:tc>
          <w:tcPr>
            <w:tcW w:w="0" w:type="auto"/>
            <w:textDirection w:val="btLr"/>
            <w:hideMark/>
          </w:tcPr>
          <w:p w14:paraId="785ECAD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Belgium</w:t>
            </w:r>
          </w:p>
        </w:tc>
        <w:tc>
          <w:tcPr>
            <w:tcW w:w="0" w:type="auto"/>
            <w:hideMark/>
          </w:tcPr>
          <w:p w14:paraId="6797CEC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Conceptual analysis</w:t>
            </w:r>
          </w:p>
        </w:tc>
        <w:tc>
          <w:tcPr>
            <w:tcW w:w="0" w:type="auto"/>
            <w:textDirection w:val="btLr"/>
            <w:hideMark/>
          </w:tcPr>
          <w:p w14:paraId="45E579B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0F7A78B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68767A5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243F743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societal values</w:t>
            </w:r>
          </w:p>
        </w:tc>
        <w:tc>
          <w:tcPr>
            <w:tcW w:w="0" w:type="auto"/>
            <w:hideMark/>
          </w:tcPr>
          <w:p w14:paraId="3159D59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care as a right, participation, solidarity, choice.</w:t>
            </w:r>
          </w:p>
        </w:tc>
        <w:tc>
          <w:tcPr>
            <w:tcW w:w="0" w:type="auto"/>
            <w:hideMark/>
          </w:tcPr>
          <w:p w14:paraId="5E64E95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should determine national priority setting. HS goals should be based on social values. HS are based on SVs, and the structures of the HS are set up to enforce those values. SVs inform HCW bh. SVs drive the identification and analysis of problems.</w:t>
            </w:r>
          </w:p>
        </w:tc>
      </w:tr>
      <w:tr w:rsidR="00EF1C78" w:rsidRPr="00EF1C78" w14:paraId="703C5067" w14:textId="77777777" w:rsidTr="00AF216D">
        <w:trPr>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5F27222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van Olmen, Josefien</w:t>
            </w:r>
            <w:r w:rsidRPr="00EF1C78">
              <w:rPr>
                <w:rFonts w:ascii="Arial Narrow" w:eastAsia="Times New Roman" w:hAnsi="Arial Narrow" w:cs="Calibri"/>
                <w:sz w:val="16"/>
                <w:szCs w:val="16"/>
                <w:lang w:eastAsia="en-GB"/>
              </w:rPr>
              <w:br/>
              <w:t>Marchal, Bruno</w:t>
            </w:r>
            <w:r w:rsidRPr="00EF1C78">
              <w:rPr>
                <w:rFonts w:ascii="Arial Narrow" w:eastAsia="Times New Roman" w:hAnsi="Arial Narrow" w:cs="Calibri"/>
                <w:sz w:val="16"/>
                <w:szCs w:val="16"/>
                <w:lang w:eastAsia="en-GB"/>
              </w:rPr>
              <w:br/>
              <w:t>Van Damme, Wim</w:t>
            </w:r>
            <w:r w:rsidRPr="00EF1C78">
              <w:rPr>
                <w:rFonts w:ascii="Arial Narrow" w:eastAsia="Times New Roman" w:hAnsi="Arial Narrow" w:cs="Calibri"/>
                <w:sz w:val="16"/>
                <w:szCs w:val="16"/>
                <w:lang w:eastAsia="en-GB"/>
              </w:rPr>
              <w:br/>
              <w:t>Kegels, Guy</w:t>
            </w:r>
            <w:r w:rsidRPr="00EF1C78">
              <w:rPr>
                <w:rFonts w:ascii="Arial Narrow" w:eastAsia="Times New Roman" w:hAnsi="Arial Narrow" w:cs="Calibri"/>
                <w:sz w:val="16"/>
                <w:szCs w:val="16"/>
                <w:lang w:eastAsia="en-GB"/>
              </w:rPr>
              <w:br/>
              <w:t>Hill, Peter S</w:t>
            </w:r>
          </w:p>
        </w:tc>
        <w:tc>
          <w:tcPr>
            <w:tcW w:w="0" w:type="auto"/>
            <w:textDirection w:val="btLr"/>
            <w:hideMark/>
          </w:tcPr>
          <w:p w14:paraId="7B551FD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2012</w:t>
            </w:r>
          </w:p>
        </w:tc>
        <w:tc>
          <w:tcPr>
            <w:tcW w:w="0" w:type="auto"/>
            <w:hideMark/>
          </w:tcPr>
          <w:p w14:paraId="0BB3120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systems frameworks in their political context: framing divergent agendas</w:t>
            </w:r>
          </w:p>
        </w:tc>
        <w:tc>
          <w:tcPr>
            <w:tcW w:w="0" w:type="auto"/>
            <w:hideMark/>
          </w:tcPr>
          <w:p w14:paraId="6FC7AD3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BMC Public Health</w:t>
            </w:r>
          </w:p>
        </w:tc>
        <w:tc>
          <w:tcPr>
            <w:tcW w:w="0" w:type="auto"/>
            <w:textDirection w:val="btLr"/>
            <w:hideMark/>
          </w:tcPr>
          <w:p w14:paraId="5A4D484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Belgium</w:t>
            </w:r>
          </w:p>
        </w:tc>
        <w:tc>
          <w:tcPr>
            <w:tcW w:w="0" w:type="auto"/>
            <w:hideMark/>
          </w:tcPr>
          <w:p w14:paraId="61DA033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conceptual</w:t>
            </w:r>
          </w:p>
        </w:tc>
        <w:tc>
          <w:tcPr>
            <w:tcW w:w="0" w:type="auto"/>
            <w:textDirection w:val="btLr"/>
            <w:hideMark/>
          </w:tcPr>
          <w:p w14:paraId="03B921E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056701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3F17D02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0F99CDF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prevailing values of society, societal values</w:t>
            </w:r>
          </w:p>
        </w:tc>
        <w:tc>
          <w:tcPr>
            <w:tcW w:w="0" w:type="auto"/>
            <w:hideMark/>
          </w:tcPr>
          <w:p w14:paraId="1A7FA6D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2E2F8634" w14:textId="5E7DD4B1"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'emanate' SVs. SVs as the link btwn context and HS decisions. HS shaped by SVs.</w:t>
            </w:r>
          </w:p>
        </w:tc>
      </w:tr>
      <w:tr w:rsidR="00EF1C78" w:rsidRPr="00EF1C78" w14:paraId="4250AAA6" w14:textId="77777777" w:rsidTr="00AF216D">
        <w:trPr>
          <w:cnfStyle w:val="000000100000" w:firstRow="0" w:lastRow="0" w:firstColumn="0" w:lastColumn="0" w:oddVBand="0" w:evenVBand="0" w:oddHBand="1" w:evenHBand="0" w:firstRowFirstColumn="0" w:firstRowLastColumn="0" w:lastRowFirstColumn="0" w:lastRowLastColumn="0"/>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54E5859D"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Vetter, N.</w:t>
            </w:r>
          </w:p>
        </w:tc>
        <w:tc>
          <w:tcPr>
            <w:tcW w:w="0" w:type="auto"/>
            <w:textDirection w:val="btLr"/>
            <w:hideMark/>
          </w:tcPr>
          <w:p w14:paraId="0443BE2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2003</w:t>
            </w:r>
          </w:p>
        </w:tc>
        <w:tc>
          <w:tcPr>
            <w:tcW w:w="0" w:type="auto"/>
            <w:hideMark/>
          </w:tcPr>
          <w:p w14:paraId="35E31AD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Values in the NHS</w:t>
            </w:r>
          </w:p>
        </w:tc>
        <w:tc>
          <w:tcPr>
            <w:tcW w:w="0" w:type="auto"/>
            <w:hideMark/>
          </w:tcPr>
          <w:p w14:paraId="64896BD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Public Health Med</w:t>
            </w:r>
          </w:p>
        </w:tc>
        <w:tc>
          <w:tcPr>
            <w:tcW w:w="0" w:type="auto"/>
            <w:textDirection w:val="btLr"/>
            <w:hideMark/>
          </w:tcPr>
          <w:p w14:paraId="06FA163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43339F1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Editorial</w:t>
            </w:r>
          </w:p>
        </w:tc>
        <w:tc>
          <w:tcPr>
            <w:tcW w:w="0" w:type="auto"/>
            <w:textDirection w:val="btLr"/>
            <w:hideMark/>
          </w:tcPr>
          <w:p w14:paraId="2E6AFE0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59A0807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(planning and mngment)</w:t>
            </w:r>
          </w:p>
        </w:tc>
        <w:tc>
          <w:tcPr>
            <w:tcW w:w="0" w:type="auto"/>
            <w:hideMark/>
          </w:tcPr>
          <w:p w14:paraId="7D6CAC2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4D15D92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5A382D17" w14:textId="26BAF444"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Justice, equity, </w:t>
            </w:r>
            <w:proofErr w:type="gramStart"/>
            <w:r w:rsidRPr="00EF1C78">
              <w:rPr>
                <w:rFonts w:ascii="Arial Narrow" w:eastAsia="Times New Roman" w:hAnsi="Arial Narrow" w:cs="Calibri"/>
                <w:sz w:val="16"/>
                <w:szCs w:val="16"/>
                <w:lang w:eastAsia="en-GB"/>
              </w:rPr>
              <w:t>efficiency,  autonomy</w:t>
            </w:r>
            <w:proofErr w:type="gramEnd"/>
            <w:r w:rsidRPr="00EF1C78">
              <w:rPr>
                <w:rFonts w:ascii="Arial Narrow" w:eastAsia="Times New Roman" w:hAnsi="Arial Narrow" w:cs="Calibri"/>
                <w:sz w:val="16"/>
                <w:szCs w:val="16"/>
                <w:lang w:eastAsia="en-GB"/>
              </w:rPr>
              <w:t xml:space="preserve">, </w:t>
            </w:r>
            <w:r w:rsidR="00AF216D" w:rsidRPr="00EF1C78">
              <w:rPr>
                <w:rFonts w:ascii="Arial Narrow" w:eastAsia="Times New Roman" w:hAnsi="Arial Narrow" w:cs="Calibri"/>
                <w:sz w:val="16"/>
                <w:szCs w:val="16"/>
                <w:lang w:eastAsia="en-GB"/>
              </w:rPr>
              <w:t>respect, sense</w:t>
            </w:r>
            <w:r w:rsidRPr="00EF1C78">
              <w:rPr>
                <w:rFonts w:ascii="Arial Narrow" w:eastAsia="Times New Roman" w:hAnsi="Arial Narrow" w:cs="Calibri"/>
                <w:sz w:val="16"/>
                <w:szCs w:val="16"/>
                <w:lang w:eastAsia="en-GB"/>
              </w:rPr>
              <w:t xml:space="preserve"> of duty</w:t>
            </w:r>
          </w:p>
        </w:tc>
        <w:tc>
          <w:tcPr>
            <w:tcW w:w="0" w:type="auto"/>
            <w:hideMark/>
          </w:tcPr>
          <w:p w14:paraId="3826C49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can inform PS</w:t>
            </w:r>
          </w:p>
        </w:tc>
      </w:tr>
      <w:tr w:rsidR="00EF1C78" w:rsidRPr="00EF1C78" w14:paraId="1E4BD95C" w14:textId="77777777" w:rsidTr="00AF216D">
        <w:trPr>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2BAF7B52"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Wailoo, K.</w:t>
            </w:r>
            <w:r w:rsidRPr="00EF1C78">
              <w:rPr>
                <w:rFonts w:ascii="Arial Narrow" w:eastAsia="Times New Roman" w:hAnsi="Arial Narrow" w:cs="Calibri"/>
                <w:sz w:val="16"/>
                <w:szCs w:val="16"/>
                <w:lang w:eastAsia="en-GB"/>
              </w:rPr>
              <w:br/>
              <w:t>Jost, T. S.</w:t>
            </w:r>
            <w:r w:rsidRPr="00EF1C78">
              <w:rPr>
                <w:rFonts w:ascii="Arial Narrow" w:eastAsia="Times New Roman" w:hAnsi="Arial Narrow" w:cs="Calibri"/>
                <w:sz w:val="16"/>
                <w:szCs w:val="16"/>
                <w:lang w:eastAsia="en-GB"/>
              </w:rPr>
              <w:br/>
              <w:t>Schlesinger, M.</w:t>
            </w:r>
          </w:p>
        </w:tc>
        <w:tc>
          <w:tcPr>
            <w:tcW w:w="0" w:type="auto"/>
            <w:textDirection w:val="btLr"/>
            <w:hideMark/>
          </w:tcPr>
          <w:p w14:paraId="061ACA8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2004</w:t>
            </w:r>
          </w:p>
        </w:tc>
        <w:tc>
          <w:tcPr>
            <w:tcW w:w="0" w:type="auto"/>
            <w:hideMark/>
          </w:tcPr>
          <w:p w14:paraId="4CD8CA2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Professional sovereignty in a changing health care system: reflections on Paul Starr's The Social Transformation of American Medicine</w:t>
            </w:r>
          </w:p>
        </w:tc>
        <w:tc>
          <w:tcPr>
            <w:tcW w:w="0" w:type="auto"/>
            <w:hideMark/>
          </w:tcPr>
          <w:p w14:paraId="33CF1E1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 Polit Policy Law</w:t>
            </w:r>
          </w:p>
        </w:tc>
        <w:tc>
          <w:tcPr>
            <w:tcW w:w="0" w:type="auto"/>
            <w:textDirection w:val="btLr"/>
            <w:hideMark/>
          </w:tcPr>
          <w:p w14:paraId="2BC24AD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57BE2F4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Foreword</w:t>
            </w:r>
          </w:p>
        </w:tc>
        <w:tc>
          <w:tcPr>
            <w:tcW w:w="0" w:type="auto"/>
            <w:textDirection w:val="btLr"/>
            <w:hideMark/>
          </w:tcPr>
          <w:p w14:paraId="3628F62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5C78594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w:t>
            </w:r>
          </w:p>
        </w:tc>
        <w:tc>
          <w:tcPr>
            <w:tcW w:w="0" w:type="auto"/>
            <w:hideMark/>
          </w:tcPr>
          <w:p w14:paraId="10062FE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5869218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American values</w:t>
            </w:r>
          </w:p>
        </w:tc>
        <w:tc>
          <w:tcPr>
            <w:tcW w:w="0" w:type="auto"/>
            <w:hideMark/>
          </w:tcPr>
          <w:p w14:paraId="543781F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7080F53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are reflected in HS organisation</w:t>
            </w:r>
          </w:p>
        </w:tc>
      </w:tr>
      <w:tr w:rsidR="00EF1C78" w:rsidRPr="00EF1C78" w14:paraId="55214E04" w14:textId="77777777" w:rsidTr="00AF216D">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0" w:type="auto"/>
            <w:hideMark/>
          </w:tcPr>
          <w:p w14:paraId="5EDE4F8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Waitzkin, H.</w:t>
            </w:r>
            <w:r w:rsidRPr="00EF1C78">
              <w:rPr>
                <w:rFonts w:ascii="Arial Narrow" w:eastAsia="Times New Roman" w:hAnsi="Arial Narrow" w:cs="Calibri"/>
                <w:sz w:val="16"/>
                <w:szCs w:val="16"/>
                <w:lang w:eastAsia="en-GB"/>
              </w:rPr>
              <w:br/>
              <w:t>Iriart, C.</w:t>
            </w:r>
          </w:p>
        </w:tc>
        <w:tc>
          <w:tcPr>
            <w:tcW w:w="0" w:type="auto"/>
            <w:textDirection w:val="btLr"/>
            <w:hideMark/>
          </w:tcPr>
          <w:p w14:paraId="119CBA5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2001</w:t>
            </w:r>
          </w:p>
        </w:tc>
        <w:tc>
          <w:tcPr>
            <w:tcW w:w="0" w:type="auto"/>
            <w:hideMark/>
          </w:tcPr>
          <w:p w14:paraId="44A66BF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How the United States exports managed care to developing countries</w:t>
            </w:r>
          </w:p>
        </w:tc>
        <w:tc>
          <w:tcPr>
            <w:tcW w:w="0" w:type="auto"/>
            <w:hideMark/>
          </w:tcPr>
          <w:p w14:paraId="3F887E9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 J Health Serv</w:t>
            </w:r>
          </w:p>
        </w:tc>
        <w:tc>
          <w:tcPr>
            <w:tcW w:w="0" w:type="auto"/>
            <w:textDirection w:val="btLr"/>
            <w:hideMark/>
          </w:tcPr>
          <w:p w14:paraId="726DC9A9"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78DE51E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Perspective</w:t>
            </w:r>
          </w:p>
        </w:tc>
        <w:tc>
          <w:tcPr>
            <w:tcW w:w="0" w:type="auto"/>
            <w:textDirection w:val="btLr"/>
            <w:hideMark/>
          </w:tcPr>
          <w:p w14:paraId="03F9E2E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483018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reform</w:t>
            </w:r>
          </w:p>
        </w:tc>
        <w:tc>
          <w:tcPr>
            <w:tcW w:w="0" w:type="auto"/>
            <w:hideMark/>
          </w:tcPr>
          <w:p w14:paraId="50DF503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America</w:t>
            </w:r>
          </w:p>
        </w:tc>
        <w:tc>
          <w:tcPr>
            <w:tcW w:w="0" w:type="auto"/>
            <w:hideMark/>
          </w:tcPr>
          <w:p w14:paraId="22145D1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Ideology</w:t>
            </w:r>
          </w:p>
        </w:tc>
        <w:tc>
          <w:tcPr>
            <w:tcW w:w="0" w:type="auto"/>
            <w:hideMark/>
          </w:tcPr>
          <w:p w14:paraId="024312E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Market mechanisms</w:t>
            </w:r>
          </w:p>
        </w:tc>
        <w:tc>
          <w:tcPr>
            <w:tcW w:w="0" w:type="auto"/>
            <w:hideMark/>
          </w:tcPr>
          <w:p w14:paraId="62398E9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Experts, informants, </w:t>
            </w:r>
            <w:proofErr w:type="gramStart"/>
            <w:r w:rsidRPr="00EF1C78">
              <w:rPr>
                <w:rFonts w:ascii="Arial Narrow" w:eastAsia="Times New Roman" w:hAnsi="Arial Narrow" w:cs="Calibri"/>
                <w:sz w:val="16"/>
                <w:szCs w:val="16"/>
                <w:lang w:eastAsia="en-GB"/>
              </w:rPr>
              <w:t>policy-makers</w:t>
            </w:r>
            <w:proofErr w:type="gramEnd"/>
            <w:r w:rsidRPr="00EF1C78">
              <w:rPr>
                <w:rFonts w:ascii="Arial Narrow" w:eastAsia="Times New Roman" w:hAnsi="Arial Narrow" w:cs="Calibri"/>
                <w:sz w:val="16"/>
                <w:szCs w:val="16"/>
                <w:lang w:eastAsia="en-GB"/>
              </w:rPr>
              <w:t xml:space="preserve"> etc espouse a 'common sense' that is ideologically drive</w:t>
            </w:r>
          </w:p>
        </w:tc>
      </w:tr>
      <w:tr w:rsidR="00EF1C78" w:rsidRPr="00EF1C78" w14:paraId="25E0C3AC" w14:textId="77777777" w:rsidTr="00AF216D">
        <w:trPr>
          <w:trHeight w:val="840"/>
        </w:trPr>
        <w:tc>
          <w:tcPr>
            <w:cnfStyle w:val="001000000000" w:firstRow="0" w:lastRow="0" w:firstColumn="1" w:lastColumn="0" w:oddVBand="0" w:evenVBand="0" w:oddHBand="0" w:evenHBand="0" w:firstRowFirstColumn="0" w:firstRowLastColumn="0" w:lastRowFirstColumn="0" w:lastRowLastColumn="0"/>
            <w:tcW w:w="0" w:type="auto"/>
            <w:hideMark/>
          </w:tcPr>
          <w:p w14:paraId="79BAE1A4"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Walker, L.</w:t>
            </w:r>
            <w:r w:rsidRPr="00EF1C78">
              <w:rPr>
                <w:rFonts w:ascii="Arial Narrow" w:eastAsia="Times New Roman" w:hAnsi="Arial Narrow" w:cs="Calibri"/>
                <w:sz w:val="16"/>
                <w:szCs w:val="16"/>
                <w:lang w:eastAsia="en-GB"/>
              </w:rPr>
              <w:br/>
              <w:t>Gilson, L.</w:t>
            </w:r>
          </w:p>
        </w:tc>
        <w:tc>
          <w:tcPr>
            <w:tcW w:w="0" w:type="auto"/>
            <w:textDirection w:val="btLr"/>
            <w:hideMark/>
          </w:tcPr>
          <w:p w14:paraId="116F49E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2004</w:t>
            </w:r>
          </w:p>
        </w:tc>
        <w:tc>
          <w:tcPr>
            <w:tcW w:w="0" w:type="auto"/>
            <w:hideMark/>
          </w:tcPr>
          <w:p w14:paraId="7572664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'We are </w:t>
            </w:r>
            <w:proofErr w:type="gramStart"/>
            <w:r w:rsidRPr="00EF1C78">
              <w:rPr>
                <w:rFonts w:ascii="Arial Narrow" w:eastAsia="Times New Roman" w:hAnsi="Arial Narrow" w:cs="Calibri"/>
                <w:sz w:val="16"/>
                <w:szCs w:val="16"/>
                <w:lang w:eastAsia="en-GB"/>
              </w:rPr>
              <w:t>bitter</w:t>
            </w:r>
            <w:proofErr w:type="gramEnd"/>
            <w:r w:rsidRPr="00EF1C78">
              <w:rPr>
                <w:rFonts w:ascii="Arial Narrow" w:eastAsia="Times New Roman" w:hAnsi="Arial Narrow" w:cs="Calibri"/>
                <w:sz w:val="16"/>
                <w:szCs w:val="16"/>
                <w:lang w:eastAsia="en-GB"/>
              </w:rPr>
              <w:t xml:space="preserve"> but we are satisfied': nurses as street-level bureaucrats in South Africa</w:t>
            </w:r>
          </w:p>
        </w:tc>
        <w:tc>
          <w:tcPr>
            <w:tcW w:w="0" w:type="auto"/>
            <w:hideMark/>
          </w:tcPr>
          <w:p w14:paraId="40CB73D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 Sci Med</w:t>
            </w:r>
          </w:p>
        </w:tc>
        <w:tc>
          <w:tcPr>
            <w:tcW w:w="0" w:type="auto"/>
            <w:textDirection w:val="btLr"/>
            <w:hideMark/>
          </w:tcPr>
          <w:p w14:paraId="5827A6E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043A63F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Case study, Mixed methods</w:t>
            </w:r>
          </w:p>
        </w:tc>
        <w:tc>
          <w:tcPr>
            <w:tcW w:w="0" w:type="auto"/>
            <w:textDirection w:val="btLr"/>
            <w:hideMark/>
          </w:tcPr>
          <w:p w14:paraId="4F1A3DE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3CC640E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Provider focus, SLB</w:t>
            </w:r>
          </w:p>
        </w:tc>
        <w:tc>
          <w:tcPr>
            <w:tcW w:w="0" w:type="auto"/>
            <w:hideMark/>
          </w:tcPr>
          <w:p w14:paraId="1CB3CFC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3936EF8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Nurse's values, worldviews</w:t>
            </w:r>
          </w:p>
        </w:tc>
        <w:tc>
          <w:tcPr>
            <w:tcW w:w="0" w:type="auto"/>
            <w:hideMark/>
          </w:tcPr>
          <w:p w14:paraId="0B9070B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"conservative" values</w:t>
            </w:r>
          </w:p>
        </w:tc>
        <w:tc>
          <w:tcPr>
            <w:tcW w:w="0" w:type="auto"/>
            <w:hideMark/>
          </w:tcPr>
          <w:p w14:paraId="3F406EA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Institutions and politics → nx values. Nx values → px bh. Nx values → implementation of policy</w:t>
            </w:r>
          </w:p>
        </w:tc>
      </w:tr>
      <w:tr w:rsidR="00EF1C78" w:rsidRPr="00EF1C78" w14:paraId="092BF76C" w14:textId="77777777" w:rsidTr="00AF216D">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3ABF6544"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Walt, Gill</w:t>
            </w:r>
            <w:r w:rsidRPr="00EF1C78">
              <w:rPr>
                <w:rFonts w:ascii="Arial Narrow" w:eastAsia="Times New Roman" w:hAnsi="Arial Narrow" w:cs="Calibri"/>
                <w:sz w:val="16"/>
                <w:szCs w:val="16"/>
                <w:lang w:eastAsia="en-GB"/>
              </w:rPr>
              <w:br/>
              <w:t>Gilson, Lucy</w:t>
            </w:r>
          </w:p>
        </w:tc>
        <w:tc>
          <w:tcPr>
            <w:tcW w:w="0" w:type="auto"/>
            <w:textDirection w:val="btLr"/>
            <w:hideMark/>
          </w:tcPr>
          <w:p w14:paraId="5B9CBBF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2014</w:t>
            </w:r>
          </w:p>
        </w:tc>
        <w:tc>
          <w:tcPr>
            <w:tcW w:w="0" w:type="auto"/>
            <w:hideMark/>
          </w:tcPr>
          <w:p w14:paraId="26E4D46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Can frameworks inform knowledge about health policy processes?  framework</w:t>
            </w:r>
          </w:p>
        </w:tc>
        <w:tc>
          <w:tcPr>
            <w:tcW w:w="0" w:type="auto"/>
            <w:hideMark/>
          </w:tcPr>
          <w:p w14:paraId="33B4E75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3E1C5E88" w14:textId="1C557454"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61636464" w14:textId="155C6ED2"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Review</w:t>
            </w:r>
          </w:p>
        </w:tc>
        <w:tc>
          <w:tcPr>
            <w:tcW w:w="0" w:type="auto"/>
            <w:textDirection w:val="btLr"/>
            <w:hideMark/>
          </w:tcPr>
          <w:p w14:paraId="3D0F3A2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0C35C9C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w:t>
            </w:r>
          </w:p>
        </w:tc>
        <w:tc>
          <w:tcPr>
            <w:tcW w:w="0" w:type="auto"/>
            <w:hideMark/>
          </w:tcPr>
          <w:p w14:paraId="0689825A" w14:textId="1614198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645A61A1" w14:textId="1C23FC1A"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Public discourse on moral values,</w:t>
            </w:r>
          </w:p>
        </w:tc>
        <w:tc>
          <w:tcPr>
            <w:tcW w:w="0" w:type="auto"/>
            <w:hideMark/>
          </w:tcPr>
          <w:p w14:paraId="7A603A6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58AD3DE2"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SVs </w:t>
            </w:r>
            <w:proofErr w:type="gramStart"/>
            <w:r w:rsidRPr="00EF1C78">
              <w:rPr>
                <w:rFonts w:ascii="Arial Narrow" w:eastAsia="Times New Roman" w:hAnsi="Arial Narrow" w:cs="Calibri"/>
                <w:sz w:val="16"/>
                <w:szCs w:val="16"/>
                <w:lang w:eastAsia="en-GB"/>
              </w:rPr>
              <w:t>→  pol</w:t>
            </w:r>
            <w:proofErr w:type="gramEnd"/>
            <w:r w:rsidRPr="00EF1C78">
              <w:rPr>
                <w:rFonts w:ascii="Arial Narrow" w:eastAsia="Times New Roman" w:hAnsi="Arial Narrow" w:cs="Calibri"/>
                <w:sz w:val="16"/>
                <w:szCs w:val="16"/>
                <w:lang w:eastAsia="en-GB"/>
              </w:rPr>
              <w:t xml:space="preserve"> framing. SVs → pol feasibility</w:t>
            </w:r>
          </w:p>
        </w:tc>
      </w:tr>
      <w:tr w:rsidR="00EF1C78" w:rsidRPr="00EF1C78" w14:paraId="401C0F59" w14:textId="77777777" w:rsidTr="00AF216D">
        <w:trPr>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76BFA86C"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Walt, Gill</w:t>
            </w:r>
            <w:r w:rsidRPr="00EF1C78">
              <w:rPr>
                <w:rFonts w:ascii="Arial Narrow" w:eastAsia="Times New Roman" w:hAnsi="Arial Narrow" w:cs="Calibri"/>
                <w:sz w:val="16"/>
                <w:szCs w:val="16"/>
                <w:lang w:eastAsia="en-GB"/>
              </w:rPr>
              <w:br/>
              <w:t>Gilson, Lucy</w:t>
            </w:r>
          </w:p>
        </w:tc>
        <w:tc>
          <w:tcPr>
            <w:tcW w:w="0" w:type="auto"/>
            <w:textDirection w:val="btLr"/>
            <w:hideMark/>
          </w:tcPr>
          <w:p w14:paraId="31AD2E4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1994</w:t>
            </w:r>
          </w:p>
        </w:tc>
        <w:tc>
          <w:tcPr>
            <w:tcW w:w="0" w:type="auto"/>
            <w:hideMark/>
          </w:tcPr>
          <w:p w14:paraId="5BD5E53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Reforming the health sector in developing countries: the central role of policy analysis</w:t>
            </w:r>
          </w:p>
        </w:tc>
        <w:tc>
          <w:tcPr>
            <w:tcW w:w="0" w:type="auto"/>
            <w:hideMark/>
          </w:tcPr>
          <w:p w14:paraId="37C72D0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6F1701F0"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60B24E5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Methods</w:t>
            </w:r>
          </w:p>
        </w:tc>
        <w:tc>
          <w:tcPr>
            <w:tcW w:w="0" w:type="auto"/>
            <w:textDirection w:val="btLr"/>
            <w:hideMark/>
          </w:tcPr>
          <w:p w14:paraId="33737CA0" w14:textId="2B8B43CB"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7080E1F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 analysis</w:t>
            </w:r>
          </w:p>
        </w:tc>
        <w:tc>
          <w:tcPr>
            <w:tcW w:w="0" w:type="auto"/>
            <w:hideMark/>
          </w:tcPr>
          <w:p w14:paraId="1B6A74E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 LMIC</w:t>
            </w:r>
          </w:p>
        </w:tc>
        <w:tc>
          <w:tcPr>
            <w:tcW w:w="0" w:type="auto"/>
            <w:hideMark/>
          </w:tcPr>
          <w:p w14:paraId="5E13EBE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national and international values and culture</w:t>
            </w:r>
          </w:p>
        </w:tc>
        <w:tc>
          <w:tcPr>
            <w:tcW w:w="0" w:type="auto"/>
            <w:hideMark/>
          </w:tcPr>
          <w:p w14:paraId="3D4EE8C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neoliberal values, market values</w:t>
            </w:r>
          </w:p>
        </w:tc>
        <w:tc>
          <w:tcPr>
            <w:tcW w:w="0" w:type="auto"/>
            <w:hideMark/>
          </w:tcPr>
          <w:p w14:paraId="1744A935" w14:textId="18B48E20"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 operation of programmes. New values can undermine existing values.</w:t>
            </w:r>
          </w:p>
        </w:tc>
      </w:tr>
      <w:tr w:rsidR="00EF1C78" w:rsidRPr="00EF1C78" w14:paraId="2E21BEBA" w14:textId="77777777" w:rsidTr="00AF216D">
        <w:trPr>
          <w:cnfStyle w:val="000000100000" w:firstRow="0" w:lastRow="0" w:firstColumn="0" w:lastColumn="0" w:oddVBand="0" w:evenVBand="0" w:oddHBand="1" w:evenHBand="0" w:firstRowFirstColumn="0" w:firstRowLastColumn="0" w:lastRowFirstColumn="0" w:lastRowLastColumn="0"/>
          <w:trHeight w:val="2805"/>
        </w:trPr>
        <w:tc>
          <w:tcPr>
            <w:cnfStyle w:val="001000000000" w:firstRow="0" w:lastRow="0" w:firstColumn="1" w:lastColumn="0" w:oddVBand="0" w:evenVBand="0" w:oddHBand="0" w:evenHBand="0" w:firstRowFirstColumn="0" w:firstRowLastColumn="0" w:lastRowFirstColumn="0" w:lastRowLastColumn="0"/>
            <w:tcW w:w="0" w:type="auto"/>
            <w:hideMark/>
          </w:tcPr>
          <w:p w14:paraId="0F85B2E9"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Watt, Nicola</w:t>
            </w:r>
            <w:r w:rsidRPr="00EF1C78">
              <w:rPr>
                <w:rFonts w:ascii="Arial Narrow" w:eastAsia="Times New Roman" w:hAnsi="Arial Narrow" w:cs="Calibri"/>
                <w:sz w:val="16"/>
                <w:szCs w:val="16"/>
                <w:lang w:eastAsia="en-GB"/>
              </w:rPr>
              <w:br/>
              <w:t>Sigfrid, Louise</w:t>
            </w:r>
            <w:r w:rsidRPr="00EF1C78">
              <w:rPr>
                <w:rFonts w:ascii="Arial Narrow" w:eastAsia="Times New Roman" w:hAnsi="Arial Narrow" w:cs="Calibri"/>
                <w:sz w:val="16"/>
                <w:szCs w:val="16"/>
                <w:lang w:eastAsia="en-GB"/>
              </w:rPr>
              <w:br/>
              <w:t>Legido-Quigley, Helena</w:t>
            </w:r>
            <w:r w:rsidRPr="00EF1C78">
              <w:rPr>
                <w:rFonts w:ascii="Arial Narrow" w:eastAsia="Times New Roman" w:hAnsi="Arial Narrow" w:cs="Calibri"/>
                <w:sz w:val="16"/>
                <w:szCs w:val="16"/>
                <w:lang w:eastAsia="en-GB"/>
              </w:rPr>
              <w:br/>
              <w:t>Hogarth, Sue</w:t>
            </w:r>
            <w:r w:rsidRPr="00EF1C78">
              <w:rPr>
                <w:rFonts w:ascii="Arial Narrow" w:eastAsia="Times New Roman" w:hAnsi="Arial Narrow" w:cs="Calibri"/>
                <w:sz w:val="16"/>
                <w:szCs w:val="16"/>
                <w:lang w:eastAsia="en-GB"/>
              </w:rPr>
              <w:br/>
              <w:t>Maimaris, Will</w:t>
            </w:r>
            <w:r w:rsidRPr="00EF1C78">
              <w:rPr>
                <w:rFonts w:ascii="Arial Narrow" w:eastAsia="Times New Roman" w:hAnsi="Arial Narrow" w:cs="Calibri"/>
                <w:sz w:val="16"/>
                <w:szCs w:val="16"/>
                <w:lang w:eastAsia="en-GB"/>
              </w:rPr>
              <w:br/>
              <w:t>Otero-García, Laura</w:t>
            </w:r>
            <w:r w:rsidRPr="00EF1C78">
              <w:rPr>
                <w:rFonts w:ascii="Arial Narrow" w:eastAsia="Times New Roman" w:hAnsi="Arial Narrow" w:cs="Calibri"/>
                <w:sz w:val="16"/>
                <w:szCs w:val="16"/>
                <w:lang w:eastAsia="en-GB"/>
              </w:rPr>
              <w:br/>
              <w:t>Perel, Pablo</w:t>
            </w:r>
            <w:r w:rsidRPr="00EF1C78">
              <w:rPr>
                <w:rFonts w:ascii="Arial Narrow" w:eastAsia="Times New Roman" w:hAnsi="Arial Narrow" w:cs="Calibri"/>
                <w:sz w:val="16"/>
                <w:szCs w:val="16"/>
                <w:lang w:eastAsia="en-GB"/>
              </w:rPr>
              <w:br/>
              <w:t>Buse, Kent</w:t>
            </w:r>
            <w:r w:rsidRPr="00EF1C78">
              <w:rPr>
                <w:rFonts w:ascii="Arial Narrow" w:eastAsia="Times New Roman" w:hAnsi="Arial Narrow" w:cs="Calibri"/>
                <w:sz w:val="16"/>
                <w:szCs w:val="16"/>
                <w:lang w:eastAsia="en-GB"/>
              </w:rPr>
              <w:br/>
              <w:t>McKee, Martin</w:t>
            </w:r>
            <w:r w:rsidRPr="00EF1C78">
              <w:rPr>
                <w:rFonts w:ascii="Arial Narrow" w:eastAsia="Times New Roman" w:hAnsi="Arial Narrow" w:cs="Calibri"/>
                <w:sz w:val="16"/>
                <w:szCs w:val="16"/>
                <w:lang w:eastAsia="en-GB"/>
              </w:rPr>
              <w:br/>
              <w:t>Piot, Peter</w:t>
            </w:r>
            <w:r w:rsidRPr="00EF1C78">
              <w:rPr>
                <w:rFonts w:ascii="Arial Narrow" w:eastAsia="Times New Roman" w:hAnsi="Arial Narrow" w:cs="Calibri"/>
                <w:sz w:val="16"/>
                <w:szCs w:val="16"/>
                <w:lang w:eastAsia="en-GB"/>
              </w:rPr>
              <w:br/>
              <w:t>Balabanova, Dina</w:t>
            </w:r>
          </w:p>
        </w:tc>
        <w:tc>
          <w:tcPr>
            <w:tcW w:w="0" w:type="auto"/>
            <w:textDirection w:val="btLr"/>
            <w:hideMark/>
          </w:tcPr>
          <w:p w14:paraId="172D458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3ED0037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systems facilitators and barriers to the integration of HIV and chronic disease services: a systematic review</w:t>
            </w:r>
          </w:p>
        </w:tc>
        <w:tc>
          <w:tcPr>
            <w:tcW w:w="0" w:type="auto"/>
            <w:hideMark/>
          </w:tcPr>
          <w:p w14:paraId="4D21960A"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1C85E51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57B3371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Syst review</w:t>
            </w:r>
          </w:p>
        </w:tc>
        <w:tc>
          <w:tcPr>
            <w:tcW w:w="0" w:type="auto"/>
            <w:textDirection w:val="btLr"/>
            <w:hideMark/>
          </w:tcPr>
          <w:p w14:paraId="115557F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121CFDD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(provider/px focus) HC Delivery</w:t>
            </w:r>
          </w:p>
        </w:tc>
        <w:tc>
          <w:tcPr>
            <w:tcW w:w="0" w:type="auto"/>
            <w:hideMark/>
          </w:tcPr>
          <w:p w14:paraId="7D4404A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3572DCF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norms</w:t>
            </w:r>
          </w:p>
        </w:tc>
        <w:tc>
          <w:tcPr>
            <w:tcW w:w="0" w:type="auto"/>
            <w:hideMark/>
          </w:tcPr>
          <w:p w14:paraId="1294FF2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790E2155" w14:textId="7CB26E45"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SV shape interaction between HCWs and Px. [coded as bidirectional rel btwn citizens and </w:t>
            </w:r>
            <w:r w:rsidR="00AF216D">
              <w:rPr>
                <w:rFonts w:ascii="Arial Narrow" w:eastAsia="Times New Roman" w:hAnsi="Arial Narrow" w:cs="Calibri"/>
                <w:sz w:val="16"/>
                <w:szCs w:val="16"/>
                <w:lang w:eastAsia="en-GB"/>
              </w:rPr>
              <w:t>HCW</w:t>
            </w:r>
            <w:r w:rsidRPr="00EF1C78">
              <w:rPr>
                <w:rFonts w:ascii="Arial Narrow" w:eastAsia="Times New Roman" w:hAnsi="Arial Narrow" w:cs="Calibri"/>
                <w:sz w:val="16"/>
                <w:szCs w:val="16"/>
                <w:lang w:eastAsia="en-GB"/>
              </w:rPr>
              <w:t xml:space="preserve">, and influence of SVs on citizens and </w:t>
            </w:r>
            <w:r w:rsidR="00AF216D">
              <w:rPr>
                <w:rFonts w:ascii="Arial Narrow" w:eastAsia="Times New Roman" w:hAnsi="Arial Narrow" w:cs="Calibri"/>
                <w:sz w:val="16"/>
                <w:szCs w:val="16"/>
                <w:lang w:eastAsia="en-GB"/>
              </w:rPr>
              <w:t>HCS</w:t>
            </w:r>
            <w:r w:rsidRPr="00EF1C78">
              <w:rPr>
                <w:rFonts w:ascii="Arial Narrow" w:eastAsia="Times New Roman" w:hAnsi="Arial Narrow" w:cs="Calibri"/>
                <w:sz w:val="16"/>
                <w:szCs w:val="16"/>
                <w:lang w:eastAsia="en-GB"/>
              </w:rPr>
              <w:t>]</w:t>
            </w:r>
          </w:p>
        </w:tc>
      </w:tr>
      <w:tr w:rsidR="00EF1C78" w:rsidRPr="00EF1C78" w14:paraId="30CECB59" w14:textId="77777777" w:rsidTr="00AF216D">
        <w:trPr>
          <w:trHeight w:val="1785"/>
        </w:trPr>
        <w:tc>
          <w:tcPr>
            <w:cnfStyle w:val="001000000000" w:firstRow="0" w:lastRow="0" w:firstColumn="1" w:lastColumn="0" w:oddVBand="0" w:evenVBand="0" w:oddHBand="0" w:evenHBand="0" w:firstRowFirstColumn="0" w:firstRowLastColumn="0" w:lastRowFirstColumn="0" w:lastRowLastColumn="0"/>
            <w:tcW w:w="0" w:type="auto"/>
            <w:hideMark/>
          </w:tcPr>
          <w:p w14:paraId="5F9EC15B"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Weale, A.</w:t>
            </w:r>
            <w:r w:rsidRPr="00EF1C78">
              <w:rPr>
                <w:rFonts w:ascii="Arial Narrow" w:eastAsia="Times New Roman" w:hAnsi="Arial Narrow" w:cs="Calibri"/>
                <w:sz w:val="16"/>
                <w:szCs w:val="16"/>
                <w:lang w:eastAsia="en-GB"/>
              </w:rPr>
              <w:br w:type="page"/>
              <w:t>Kieslich, K.</w:t>
            </w:r>
            <w:r w:rsidRPr="00EF1C78">
              <w:rPr>
                <w:rFonts w:ascii="Arial Narrow" w:eastAsia="Times New Roman" w:hAnsi="Arial Narrow" w:cs="Calibri"/>
                <w:sz w:val="16"/>
                <w:szCs w:val="16"/>
                <w:lang w:eastAsia="en-GB"/>
              </w:rPr>
              <w:br w:type="page"/>
              <w:t>Littlejohns, P.</w:t>
            </w:r>
            <w:r w:rsidRPr="00EF1C78">
              <w:rPr>
                <w:rFonts w:ascii="Arial Narrow" w:eastAsia="Times New Roman" w:hAnsi="Arial Narrow" w:cs="Calibri"/>
                <w:sz w:val="16"/>
                <w:szCs w:val="16"/>
                <w:lang w:eastAsia="en-GB"/>
              </w:rPr>
              <w:br w:type="page"/>
              <w:t>Tugendhaft, A.</w:t>
            </w:r>
            <w:r w:rsidRPr="00EF1C78">
              <w:rPr>
                <w:rFonts w:ascii="Arial Narrow" w:eastAsia="Times New Roman" w:hAnsi="Arial Narrow" w:cs="Calibri"/>
                <w:sz w:val="16"/>
                <w:szCs w:val="16"/>
                <w:lang w:eastAsia="en-GB"/>
              </w:rPr>
              <w:br w:type="page"/>
              <w:t>Tumilty, E.</w:t>
            </w:r>
            <w:r w:rsidRPr="00EF1C78">
              <w:rPr>
                <w:rFonts w:ascii="Arial Narrow" w:eastAsia="Times New Roman" w:hAnsi="Arial Narrow" w:cs="Calibri"/>
                <w:sz w:val="16"/>
                <w:szCs w:val="16"/>
                <w:lang w:eastAsia="en-GB"/>
              </w:rPr>
              <w:br w:type="page"/>
              <w:t>Weerasuriya, K.</w:t>
            </w:r>
            <w:r w:rsidRPr="00EF1C78">
              <w:rPr>
                <w:rFonts w:ascii="Arial Narrow" w:eastAsia="Times New Roman" w:hAnsi="Arial Narrow" w:cs="Calibri"/>
                <w:sz w:val="16"/>
                <w:szCs w:val="16"/>
                <w:lang w:eastAsia="en-GB"/>
              </w:rPr>
              <w:br w:type="page"/>
              <w:t>Whitty, J. A.</w:t>
            </w:r>
          </w:p>
        </w:tc>
        <w:tc>
          <w:tcPr>
            <w:tcW w:w="0" w:type="auto"/>
            <w:textDirection w:val="btLr"/>
            <w:hideMark/>
          </w:tcPr>
          <w:p w14:paraId="686CAD7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2016</w:t>
            </w:r>
          </w:p>
        </w:tc>
        <w:tc>
          <w:tcPr>
            <w:tcW w:w="0" w:type="auto"/>
            <w:hideMark/>
          </w:tcPr>
          <w:p w14:paraId="2C471C7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Introduction: priority setting, equitable access and public involvement in health care</w:t>
            </w:r>
          </w:p>
        </w:tc>
        <w:tc>
          <w:tcPr>
            <w:tcW w:w="0" w:type="auto"/>
            <w:hideMark/>
          </w:tcPr>
          <w:p w14:paraId="3F1C25E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 Organ Manag</w:t>
            </w:r>
          </w:p>
        </w:tc>
        <w:tc>
          <w:tcPr>
            <w:tcW w:w="0" w:type="auto"/>
            <w:textDirection w:val="btLr"/>
            <w:hideMark/>
          </w:tcPr>
          <w:p w14:paraId="35E7B20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14A510C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Introduction</w:t>
            </w:r>
          </w:p>
        </w:tc>
        <w:tc>
          <w:tcPr>
            <w:tcW w:w="0" w:type="auto"/>
            <w:textDirection w:val="btLr"/>
            <w:hideMark/>
          </w:tcPr>
          <w:p w14:paraId="1B818D85"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541ED805" w14:textId="185947C4"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 xml:space="preserve">Public </w:t>
            </w:r>
            <w:r w:rsidR="00AF216D" w:rsidRPr="00EF1C78">
              <w:rPr>
                <w:rFonts w:ascii="Arial Narrow" w:eastAsia="Times New Roman" w:hAnsi="Arial Narrow" w:cs="Calibri"/>
                <w:sz w:val="16"/>
                <w:szCs w:val="16"/>
                <w:lang w:eastAsia="en-GB"/>
              </w:rPr>
              <w:t>participation</w:t>
            </w:r>
          </w:p>
        </w:tc>
        <w:tc>
          <w:tcPr>
            <w:tcW w:w="0" w:type="auto"/>
            <w:hideMark/>
          </w:tcPr>
          <w:p w14:paraId="3E52143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6DDDE74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Democratic norms</w:t>
            </w:r>
          </w:p>
        </w:tc>
        <w:tc>
          <w:tcPr>
            <w:tcW w:w="0" w:type="auto"/>
            <w:hideMark/>
          </w:tcPr>
          <w:p w14:paraId="74FF820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Democratic legitimacy, representation</w:t>
            </w:r>
          </w:p>
        </w:tc>
        <w:tc>
          <w:tcPr>
            <w:tcW w:w="0" w:type="auto"/>
            <w:hideMark/>
          </w:tcPr>
          <w:p w14:paraId="092D7AD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should → policy decisions</w:t>
            </w:r>
          </w:p>
        </w:tc>
      </w:tr>
      <w:tr w:rsidR="00EF1C78" w:rsidRPr="00EF1C78" w14:paraId="28B59643" w14:textId="77777777" w:rsidTr="00AF216D">
        <w:trPr>
          <w:cnfStyle w:val="000000100000" w:firstRow="0" w:lastRow="0" w:firstColumn="0" w:lastColumn="0" w:oddVBand="0" w:evenVBand="0" w:oddHBand="1" w:evenHBand="0" w:firstRowFirstColumn="0" w:firstRowLastColumn="0" w:lastRowFirstColumn="0" w:lastRowLastColumn="0"/>
          <w:trHeight w:val="1275"/>
        </w:trPr>
        <w:tc>
          <w:tcPr>
            <w:cnfStyle w:val="001000000000" w:firstRow="0" w:lastRow="0" w:firstColumn="1" w:lastColumn="0" w:oddVBand="0" w:evenVBand="0" w:oddHBand="0" w:evenHBand="0" w:firstRowFirstColumn="0" w:firstRowLastColumn="0" w:lastRowFirstColumn="0" w:lastRowLastColumn="0"/>
            <w:tcW w:w="0" w:type="auto"/>
            <w:hideMark/>
          </w:tcPr>
          <w:p w14:paraId="085BDA1F"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Weale, Albert</w:t>
            </w:r>
          </w:p>
        </w:tc>
        <w:tc>
          <w:tcPr>
            <w:tcW w:w="0" w:type="auto"/>
            <w:textDirection w:val="btLr"/>
            <w:hideMark/>
          </w:tcPr>
          <w:p w14:paraId="46CB80F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2016</w:t>
            </w:r>
          </w:p>
        </w:tc>
        <w:tc>
          <w:tcPr>
            <w:tcW w:w="0" w:type="auto"/>
            <w:hideMark/>
          </w:tcPr>
          <w:p w14:paraId="0820972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Between consensus and contestation</w:t>
            </w:r>
          </w:p>
        </w:tc>
        <w:tc>
          <w:tcPr>
            <w:tcW w:w="0" w:type="auto"/>
            <w:hideMark/>
          </w:tcPr>
          <w:p w14:paraId="65533E7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Journal of health organization and management</w:t>
            </w:r>
          </w:p>
        </w:tc>
        <w:tc>
          <w:tcPr>
            <w:tcW w:w="0" w:type="auto"/>
            <w:textDirection w:val="btLr"/>
            <w:hideMark/>
          </w:tcPr>
          <w:p w14:paraId="4590DEE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61C5400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Loosely emp: Conceptual paper</w:t>
            </w:r>
          </w:p>
        </w:tc>
        <w:tc>
          <w:tcPr>
            <w:tcW w:w="0" w:type="auto"/>
            <w:textDirection w:val="btLr"/>
            <w:hideMark/>
          </w:tcPr>
          <w:p w14:paraId="6736382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61490A0"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w:t>
            </w:r>
          </w:p>
        </w:tc>
        <w:tc>
          <w:tcPr>
            <w:tcW w:w="0" w:type="auto"/>
            <w:hideMark/>
          </w:tcPr>
          <w:p w14:paraId="7DFD11E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70A4CB9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7D22753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legitimacy, representation</w:t>
            </w:r>
          </w:p>
        </w:tc>
        <w:tc>
          <w:tcPr>
            <w:tcW w:w="0" w:type="auto"/>
            <w:hideMark/>
          </w:tcPr>
          <w:p w14:paraId="2DF84681"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Deliberative PS involves the determination of SVs</w:t>
            </w:r>
          </w:p>
        </w:tc>
      </w:tr>
      <w:tr w:rsidR="00EF1C78" w:rsidRPr="00EF1C78" w14:paraId="317AF351" w14:textId="77777777" w:rsidTr="00AF216D">
        <w:trPr>
          <w:trHeight w:val="1785"/>
        </w:trPr>
        <w:tc>
          <w:tcPr>
            <w:cnfStyle w:val="001000000000" w:firstRow="0" w:lastRow="0" w:firstColumn="1" w:lastColumn="0" w:oddVBand="0" w:evenVBand="0" w:oddHBand="0" w:evenHBand="0" w:firstRowFirstColumn="0" w:firstRowLastColumn="0" w:lastRowFirstColumn="0" w:lastRowLastColumn="0"/>
            <w:tcW w:w="0" w:type="auto"/>
            <w:hideMark/>
          </w:tcPr>
          <w:p w14:paraId="5952422F"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Whitty, J. A.</w:t>
            </w:r>
            <w:r w:rsidRPr="00EF1C78">
              <w:rPr>
                <w:rFonts w:ascii="Arial Narrow" w:eastAsia="Times New Roman" w:hAnsi="Arial Narrow" w:cs="Calibri"/>
                <w:sz w:val="16"/>
                <w:szCs w:val="16"/>
                <w:lang w:eastAsia="en-GB"/>
              </w:rPr>
              <w:br/>
              <w:t>Littlejohns, P.</w:t>
            </w:r>
          </w:p>
        </w:tc>
        <w:tc>
          <w:tcPr>
            <w:tcW w:w="0" w:type="auto"/>
            <w:textDirection w:val="btLr"/>
            <w:hideMark/>
          </w:tcPr>
          <w:p w14:paraId="43C1E79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2015</w:t>
            </w:r>
          </w:p>
        </w:tc>
        <w:tc>
          <w:tcPr>
            <w:tcW w:w="0" w:type="auto"/>
            <w:hideMark/>
          </w:tcPr>
          <w:p w14:paraId="00DEF9A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 and health priority setting in Australia: an analysis applied to the context of health technology assessment</w:t>
            </w:r>
          </w:p>
        </w:tc>
        <w:tc>
          <w:tcPr>
            <w:tcW w:w="0" w:type="auto"/>
            <w:hideMark/>
          </w:tcPr>
          <w:p w14:paraId="051D4FEC"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w:t>
            </w:r>
          </w:p>
        </w:tc>
        <w:tc>
          <w:tcPr>
            <w:tcW w:w="0" w:type="auto"/>
            <w:textDirection w:val="btLr"/>
            <w:hideMark/>
          </w:tcPr>
          <w:p w14:paraId="508FBDB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356D140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Review using C&amp;W FW</w:t>
            </w:r>
          </w:p>
        </w:tc>
        <w:tc>
          <w:tcPr>
            <w:tcW w:w="0" w:type="auto"/>
            <w:textDirection w:val="btLr"/>
            <w:hideMark/>
          </w:tcPr>
          <w:p w14:paraId="34A68AF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742DFC92"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Priority setting (HTA)</w:t>
            </w:r>
          </w:p>
        </w:tc>
        <w:tc>
          <w:tcPr>
            <w:tcW w:w="0" w:type="auto"/>
            <w:hideMark/>
          </w:tcPr>
          <w:p w14:paraId="233F5AE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Australia</w:t>
            </w:r>
          </w:p>
        </w:tc>
        <w:tc>
          <w:tcPr>
            <w:tcW w:w="0" w:type="auto"/>
            <w:hideMark/>
          </w:tcPr>
          <w:p w14:paraId="508E750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042C811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C&amp;W FW</w:t>
            </w:r>
          </w:p>
        </w:tc>
        <w:tc>
          <w:tcPr>
            <w:tcW w:w="0" w:type="auto"/>
            <w:hideMark/>
          </w:tcPr>
          <w:p w14:paraId="3A60DFE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like justice/equity might be less explicitly and systematically considered than effectiveness.</w:t>
            </w:r>
            <w:r w:rsidRPr="00EF1C78">
              <w:rPr>
                <w:rFonts w:ascii="Arial Narrow" w:eastAsia="Times New Roman" w:hAnsi="Arial Narrow" w:cs="Calibri"/>
                <w:sz w:val="16"/>
                <w:szCs w:val="16"/>
                <w:lang w:eastAsia="en-GB"/>
              </w:rPr>
              <w:br/>
              <w:t xml:space="preserve"> Process and content of PS decisions incorporates social values. </w:t>
            </w:r>
            <w:r w:rsidRPr="00EF1C78">
              <w:rPr>
                <w:rFonts w:ascii="Arial Narrow" w:eastAsia="Times New Roman" w:hAnsi="Arial Narrow" w:cs="Calibri"/>
                <w:sz w:val="16"/>
                <w:szCs w:val="16"/>
                <w:lang w:eastAsia="en-GB"/>
              </w:rPr>
              <w:br/>
              <w:t>SVs should be incorporated into PS decision making content and processes.</w:t>
            </w:r>
          </w:p>
        </w:tc>
      </w:tr>
      <w:tr w:rsidR="00EF1C78" w:rsidRPr="00EF1C78" w14:paraId="1AEC8E90" w14:textId="77777777" w:rsidTr="00AF216D">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0" w:type="auto"/>
            <w:hideMark/>
          </w:tcPr>
          <w:p w14:paraId="54D54610"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Whyle, Eleanor Beth</w:t>
            </w:r>
            <w:r w:rsidRPr="00EF1C78">
              <w:rPr>
                <w:rFonts w:ascii="Arial Narrow" w:eastAsia="Times New Roman" w:hAnsi="Arial Narrow" w:cs="Calibri"/>
                <w:sz w:val="16"/>
                <w:szCs w:val="16"/>
                <w:lang w:eastAsia="en-GB"/>
              </w:rPr>
              <w:br/>
              <w:t>Olivier, Jill</w:t>
            </w:r>
          </w:p>
        </w:tc>
        <w:tc>
          <w:tcPr>
            <w:tcW w:w="0" w:type="auto"/>
            <w:textDirection w:val="btLr"/>
            <w:hideMark/>
          </w:tcPr>
          <w:p w14:paraId="14EDB34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2016</w:t>
            </w:r>
          </w:p>
        </w:tc>
        <w:tc>
          <w:tcPr>
            <w:tcW w:w="0" w:type="auto"/>
            <w:hideMark/>
          </w:tcPr>
          <w:p w14:paraId="7E0347A3"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Models of public–private engagement for health services delivery and financing in Southern Africa: a systematic review</w:t>
            </w:r>
          </w:p>
        </w:tc>
        <w:tc>
          <w:tcPr>
            <w:tcW w:w="0" w:type="auto"/>
            <w:hideMark/>
          </w:tcPr>
          <w:p w14:paraId="5EE035C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Policy and Planning</w:t>
            </w:r>
          </w:p>
        </w:tc>
        <w:tc>
          <w:tcPr>
            <w:tcW w:w="0" w:type="auto"/>
            <w:textDirection w:val="btLr"/>
            <w:hideMark/>
          </w:tcPr>
          <w:p w14:paraId="5A7C9711" w14:textId="61BD311F"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South Africa</w:t>
            </w:r>
          </w:p>
        </w:tc>
        <w:tc>
          <w:tcPr>
            <w:tcW w:w="0" w:type="auto"/>
            <w:hideMark/>
          </w:tcPr>
          <w:p w14:paraId="78BC5DB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Review</w:t>
            </w:r>
          </w:p>
        </w:tc>
        <w:tc>
          <w:tcPr>
            <w:tcW w:w="0" w:type="auto"/>
            <w:textDirection w:val="btLr"/>
            <w:hideMark/>
          </w:tcPr>
          <w:p w14:paraId="6D63F69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2EF7F93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 financing: PPP</w:t>
            </w:r>
          </w:p>
        </w:tc>
        <w:tc>
          <w:tcPr>
            <w:tcW w:w="0" w:type="auto"/>
            <w:hideMark/>
          </w:tcPr>
          <w:p w14:paraId="7A207E48"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 SSA</w:t>
            </w:r>
          </w:p>
        </w:tc>
        <w:tc>
          <w:tcPr>
            <w:tcW w:w="0" w:type="auto"/>
            <w:hideMark/>
          </w:tcPr>
          <w:p w14:paraId="4B997F0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values</w:t>
            </w:r>
          </w:p>
        </w:tc>
        <w:tc>
          <w:tcPr>
            <w:tcW w:w="0" w:type="auto"/>
            <w:hideMark/>
          </w:tcPr>
          <w:p w14:paraId="5AABE8F7"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1015445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represent/reflect national values. Financing mechanisms can reflect or align with national values. Values can shape/strengthen partnerships</w:t>
            </w:r>
          </w:p>
        </w:tc>
      </w:tr>
      <w:tr w:rsidR="00EF1C78" w:rsidRPr="00EF1C78" w14:paraId="1DEC2216" w14:textId="77777777" w:rsidTr="00AF216D">
        <w:trPr>
          <w:trHeight w:val="765"/>
        </w:trPr>
        <w:tc>
          <w:tcPr>
            <w:cnfStyle w:val="001000000000" w:firstRow="0" w:lastRow="0" w:firstColumn="1" w:lastColumn="0" w:oddVBand="0" w:evenVBand="0" w:oddHBand="0" w:evenHBand="0" w:firstRowFirstColumn="0" w:firstRowLastColumn="0" w:lastRowFirstColumn="0" w:lastRowLastColumn="0"/>
            <w:tcW w:w="0" w:type="auto"/>
            <w:hideMark/>
          </w:tcPr>
          <w:p w14:paraId="0025D793"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Wilsford, D.</w:t>
            </w:r>
          </w:p>
        </w:tc>
        <w:tc>
          <w:tcPr>
            <w:tcW w:w="0" w:type="auto"/>
            <w:textDirection w:val="btLr"/>
            <w:hideMark/>
          </w:tcPr>
          <w:p w14:paraId="46CBCAC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2000</w:t>
            </w:r>
          </w:p>
        </w:tc>
        <w:tc>
          <w:tcPr>
            <w:tcW w:w="0" w:type="auto"/>
            <w:hideMark/>
          </w:tcPr>
          <w:p w14:paraId="132F7D8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Ideas, institutions, and resources</w:t>
            </w:r>
          </w:p>
        </w:tc>
        <w:tc>
          <w:tcPr>
            <w:tcW w:w="0" w:type="auto"/>
            <w:hideMark/>
          </w:tcPr>
          <w:p w14:paraId="1FF06E1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J Health Polit Policy Law</w:t>
            </w:r>
          </w:p>
        </w:tc>
        <w:tc>
          <w:tcPr>
            <w:tcW w:w="0" w:type="auto"/>
            <w:textDirection w:val="btLr"/>
            <w:hideMark/>
          </w:tcPr>
          <w:p w14:paraId="65BCBA2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USA</w:t>
            </w:r>
          </w:p>
        </w:tc>
        <w:tc>
          <w:tcPr>
            <w:tcW w:w="0" w:type="auto"/>
            <w:hideMark/>
          </w:tcPr>
          <w:p w14:paraId="143E5AC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Not emp. Commentary</w:t>
            </w:r>
          </w:p>
        </w:tc>
        <w:tc>
          <w:tcPr>
            <w:tcW w:w="0" w:type="auto"/>
            <w:textDirection w:val="btLr"/>
            <w:hideMark/>
          </w:tcPr>
          <w:p w14:paraId="372DAB1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Yes</w:t>
            </w:r>
          </w:p>
        </w:tc>
        <w:tc>
          <w:tcPr>
            <w:tcW w:w="0" w:type="auto"/>
            <w:hideMark/>
          </w:tcPr>
          <w:p w14:paraId="6E092B3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Anal (comparative)</w:t>
            </w:r>
          </w:p>
        </w:tc>
        <w:tc>
          <w:tcPr>
            <w:tcW w:w="0" w:type="auto"/>
            <w:hideMark/>
          </w:tcPr>
          <w:p w14:paraId="70CB5D47"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w:t>
            </w:r>
          </w:p>
        </w:tc>
        <w:tc>
          <w:tcPr>
            <w:tcW w:w="0" w:type="auto"/>
            <w:hideMark/>
          </w:tcPr>
          <w:p w14:paraId="44C66281" w14:textId="321267C0"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Ideology,</w:t>
            </w:r>
          </w:p>
        </w:tc>
        <w:tc>
          <w:tcPr>
            <w:tcW w:w="0" w:type="auto"/>
            <w:hideMark/>
          </w:tcPr>
          <w:p w14:paraId="09BDD67E"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solidarity</w:t>
            </w:r>
          </w:p>
        </w:tc>
        <w:tc>
          <w:tcPr>
            <w:tcW w:w="0" w:type="auto"/>
            <w:hideMark/>
          </w:tcPr>
          <w:p w14:paraId="52DA5B44"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SVs inform the organisation of HS. Hserv organisation reflects SVs. SVs constrain HS change.</w:t>
            </w:r>
          </w:p>
        </w:tc>
      </w:tr>
      <w:tr w:rsidR="00EF1C78" w:rsidRPr="00EF1C78" w14:paraId="6B0DBCA8" w14:textId="77777777" w:rsidTr="00AF216D">
        <w:trPr>
          <w:cnfStyle w:val="000000100000" w:firstRow="0" w:lastRow="0" w:firstColumn="0" w:lastColumn="0" w:oddVBand="0" w:evenVBand="0" w:oddHBand="1" w:evenHBand="0" w:firstRowFirstColumn="0" w:firstRowLastColumn="0" w:lastRowFirstColumn="0" w:lastRowLastColumn="0"/>
          <w:trHeight w:val="1245"/>
        </w:trPr>
        <w:tc>
          <w:tcPr>
            <w:cnfStyle w:val="001000000000" w:firstRow="0" w:lastRow="0" w:firstColumn="1" w:lastColumn="0" w:oddVBand="0" w:evenVBand="0" w:oddHBand="0" w:evenHBand="0" w:firstRowFirstColumn="0" w:firstRowLastColumn="0" w:lastRowFirstColumn="0" w:lastRowLastColumn="0"/>
            <w:tcW w:w="0" w:type="auto"/>
            <w:hideMark/>
          </w:tcPr>
          <w:p w14:paraId="06E46C6E"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lastRenderedPageBreak/>
              <w:t>Witter, Sophie</w:t>
            </w:r>
          </w:p>
        </w:tc>
        <w:tc>
          <w:tcPr>
            <w:tcW w:w="0" w:type="auto"/>
            <w:textDirection w:val="btLr"/>
            <w:hideMark/>
          </w:tcPr>
          <w:p w14:paraId="0420618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2012</w:t>
            </w:r>
          </w:p>
        </w:tc>
        <w:tc>
          <w:tcPr>
            <w:tcW w:w="0" w:type="auto"/>
            <w:hideMark/>
          </w:tcPr>
          <w:p w14:paraId="694B0A6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Health financing in fragile and post-conflict states: what do we know and what are the gaps?</w:t>
            </w:r>
          </w:p>
        </w:tc>
        <w:tc>
          <w:tcPr>
            <w:tcW w:w="0" w:type="auto"/>
            <w:hideMark/>
          </w:tcPr>
          <w:p w14:paraId="7EDBFE3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Social Science &amp; Medicine</w:t>
            </w:r>
          </w:p>
        </w:tc>
        <w:tc>
          <w:tcPr>
            <w:tcW w:w="0" w:type="auto"/>
            <w:textDirection w:val="btLr"/>
            <w:hideMark/>
          </w:tcPr>
          <w:p w14:paraId="58B57A05"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UK</w:t>
            </w:r>
          </w:p>
        </w:tc>
        <w:tc>
          <w:tcPr>
            <w:tcW w:w="0" w:type="auto"/>
            <w:hideMark/>
          </w:tcPr>
          <w:p w14:paraId="4517086E"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exploratory literature review</w:t>
            </w:r>
          </w:p>
        </w:tc>
        <w:tc>
          <w:tcPr>
            <w:tcW w:w="0" w:type="auto"/>
            <w:textDirection w:val="btLr"/>
            <w:hideMark/>
          </w:tcPr>
          <w:p w14:paraId="1FAB2C0B"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04C571CC"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 financing</w:t>
            </w:r>
          </w:p>
        </w:tc>
        <w:tc>
          <w:tcPr>
            <w:tcW w:w="0" w:type="auto"/>
            <w:hideMark/>
          </w:tcPr>
          <w:p w14:paraId="25AB63BF"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General (fragile and conflict affected)</w:t>
            </w:r>
          </w:p>
        </w:tc>
        <w:tc>
          <w:tcPr>
            <w:tcW w:w="0" w:type="auto"/>
            <w:hideMark/>
          </w:tcPr>
          <w:p w14:paraId="3B1E588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political values</w:t>
            </w:r>
          </w:p>
        </w:tc>
        <w:tc>
          <w:tcPr>
            <w:tcW w:w="0" w:type="auto"/>
            <w:hideMark/>
          </w:tcPr>
          <w:p w14:paraId="1637DB9D"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N/A</w:t>
            </w:r>
          </w:p>
        </w:tc>
        <w:tc>
          <w:tcPr>
            <w:tcW w:w="0" w:type="auto"/>
            <w:hideMark/>
          </w:tcPr>
          <w:p w14:paraId="77F0C6F6" w14:textId="77777777" w:rsidR="00EF1C78" w:rsidRPr="00EF1C78" w:rsidRDefault="00EF1C78" w:rsidP="00EF1C78">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HS financing reflects SVs</w:t>
            </w:r>
          </w:p>
        </w:tc>
      </w:tr>
      <w:tr w:rsidR="00EF1C78" w:rsidRPr="00EF1C78" w14:paraId="2CE5F4C3" w14:textId="77777777" w:rsidTr="00AF216D">
        <w:trPr>
          <w:trHeight w:val="1770"/>
        </w:trPr>
        <w:tc>
          <w:tcPr>
            <w:cnfStyle w:val="001000000000" w:firstRow="0" w:lastRow="0" w:firstColumn="1" w:lastColumn="0" w:oddVBand="0" w:evenVBand="0" w:oddHBand="0" w:evenHBand="0" w:firstRowFirstColumn="0" w:firstRowLastColumn="0" w:lastRowFirstColumn="0" w:lastRowLastColumn="0"/>
            <w:tcW w:w="0" w:type="auto"/>
            <w:hideMark/>
          </w:tcPr>
          <w:p w14:paraId="090B6B73" w14:textId="77777777" w:rsidR="00EF1C78" w:rsidRPr="00EF1C78" w:rsidRDefault="00EF1C78" w:rsidP="00EF1C78">
            <w:pPr>
              <w:jc w:val="center"/>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Yang, Qian</w:t>
            </w:r>
            <w:r w:rsidRPr="00EF1C78">
              <w:rPr>
                <w:rFonts w:ascii="Arial Narrow" w:eastAsia="Times New Roman" w:hAnsi="Arial Narrow" w:cs="Calibri"/>
                <w:sz w:val="16"/>
                <w:szCs w:val="16"/>
                <w:lang w:eastAsia="en-GB"/>
              </w:rPr>
              <w:br/>
              <w:t>Pan, Jay</w:t>
            </w:r>
          </w:p>
        </w:tc>
        <w:tc>
          <w:tcPr>
            <w:tcW w:w="0" w:type="auto"/>
            <w:textDirection w:val="btLr"/>
            <w:hideMark/>
          </w:tcPr>
          <w:p w14:paraId="1625DC58"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2017</w:t>
            </w:r>
          </w:p>
        </w:tc>
        <w:tc>
          <w:tcPr>
            <w:tcW w:w="0" w:type="auto"/>
            <w:hideMark/>
          </w:tcPr>
          <w:p w14:paraId="4582CCF9"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Control under times of uncertainty</w:t>
            </w:r>
          </w:p>
        </w:tc>
        <w:tc>
          <w:tcPr>
            <w:tcW w:w="0" w:type="auto"/>
            <w:hideMark/>
          </w:tcPr>
          <w:p w14:paraId="45FE3E5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International journal for equity in health</w:t>
            </w:r>
          </w:p>
        </w:tc>
        <w:tc>
          <w:tcPr>
            <w:tcW w:w="0" w:type="auto"/>
            <w:textDirection w:val="btLr"/>
            <w:hideMark/>
          </w:tcPr>
          <w:p w14:paraId="45AAF0FD"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China</w:t>
            </w:r>
          </w:p>
        </w:tc>
        <w:tc>
          <w:tcPr>
            <w:tcW w:w="0" w:type="auto"/>
            <w:hideMark/>
          </w:tcPr>
          <w:p w14:paraId="49EC0223"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Emp. Quant analysis</w:t>
            </w:r>
          </w:p>
        </w:tc>
        <w:tc>
          <w:tcPr>
            <w:tcW w:w="0" w:type="auto"/>
            <w:textDirection w:val="btLr"/>
            <w:hideMark/>
          </w:tcPr>
          <w:p w14:paraId="7E1AC596"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No</w:t>
            </w:r>
          </w:p>
        </w:tc>
        <w:tc>
          <w:tcPr>
            <w:tcW w:w="0" w:type="auto"/>
            <w:hideMark/>
          </w:tcPr>
          <w:p w14:paraId="641B19A1"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Serv. del (provider/px focus): Management</w:t>
            </w:r>
          </w:p>
        </w:tc>
        <w:tc>
          <w:tcPr>
            <w:tcW w:w="0" w:type="auto"/>
            <w:hideMark/>
          </w:tcPr>
          <w:p w14:paraId="7EB3255A"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China</w:t>
            </w:r>
          </w:p>
        </w:tc>
        <w:tc>
          <w:tcPr>
            <w:tcW w:w="0" w:type="auto"/>
            <w:hideMark/>
          </w:tcPr>
          <w:p w14:paraId="39ACF52B"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Ideology, values orientation</w:t>
            </w:r>
          </w:p>
        </w:tc>
        <w:tc>
          <w:tcPr>
            <w:tcW w:w="0" w:type="auto"/>
            <w:hideMark/>
          </w:tcPr>
          <w:p w14:paraId="3B4635AF" w14:textId="77777777"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personal control</w:t>
            </w:r>
          </w:p>
        </w:tc>
        <w:tc>
          <w:tcPr>
            <w:tcW w:w="0" w:type="auto"/>
            <w:hideMark/>
          </w:tcPr>
          <w:p w14:paraId="0F8643DB" w14:textId="07230366" w:rsidR="00EF1C78" w:rsidRPr="00EF1C78" w:rsidRDefault="00EF1C78" w:rsidP="00EF1C78">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EF1C78">
              <w:rPr>
                <w:rFonts w:ascii="Arial Narrow" w:eastAsia="Times New Roman" w:hAnsi="Arial Narrow" w:cs="Calibri"/>
                <w:sz w:val="16"/>
                <w:szCs w:val="16"/>
                <w:lang w:eastAsia="en-GB"/>
              </w:rPr>
              <w:t>Structure of HS influences rel between HCW and px. SV (personal control) interacts w/ HS structure to influence rel between HCW and px (disputes).</w:t>
            </w:r>
          </w:p>
        </w:tc>
      </w:tr>
    </w:tbl>
    <w:p w14:paraId="6C8F3189" w14:textId="77777777" w:rsidR="00EF1C78" w:rsidRPr="00EF1C78" w:rsidRDefault="00EF1C78">
      <w:pPr>
        <w:rPr>
          <w:lang w:val="en-ZA"/>
        </w:rPr>
      </w:pPr>
    </w:p>
    <w:sectPr w:rsidR="00EF1C78" w:rsidRPr="00EF1C78" w:rsidSect="00EF1C78">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C78"/>
    <w:rsid w:val="005E4050"/>
    <w:rsid w:val="00861C2E"/>
    <w:rsid w:val="00880143"/>
    <w:rsid w:val="00AF216D"/>
    <w:rsid w:val="00C37317"/>
    <w:rsid w:val="00EF1C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B098F"/>
  <w15:chartTrackingRefBased/>
  <w15:docId w15:val="{B0BC629C-D8B1-4B3B-8A92-36091BE52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3">
    <w:name w:val="Plain Table 3"/>
    <w:basedOn w:val="TableNormal"/>
    <w:uiPriority w:val="43"/>
    <w:rsid w:val="00EF1C7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47924">
      <w:bodyDiv w:val="1"/>
      <w:marLeft w:val="0"/>
      <w:marRight w:val="0"/>
      <w:marTop w:val="0"/>
      <w:marBottom w:val="0"/>
      <w:divBdr>
        <w:top w:val="none" w:sz="0" w:space="0" w:color="auto"/>
        <w:left w:val="none" w:sz="0" w:space="0" w:color="auto"/>
        <w:bottom w:val="none" w:sz="0" w:space="0" w:color="auto"/>
        <w:right w:val="none" w:sz="0" w:space="0" w:color="auto"/>
      </w:divBdr>
    </w:div>
    <w:div w:id="377244110">
      <w:bodyDiv w:val="1"/>
      <w:marLeft w:val="0"/>
      <w:marRight w:val="0"/>
      <w:marTop w:val="0"/>
      <w:marBottom w:val="0"/>
      <w:divBdr>
        <w:top w:val="none" w:sz="0" w:space="0" w:color="auto"/>
        <w:left w:val="none" w:sz="0" w:space="0" w:color="auto"/>
        <w:bottom w:val="none" w:sz="0" w:space="0" w:color="auto"/>
        <w:right w:val="none" w:sz="0" w:space="0" w:color="auto"/>
      </w:divBdr>
    </w:div>
    <w:div w:id="176437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31</Pages>
  <Words>11133</Words>
  <Characters>63464</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Eleanor Whyle</dc:creator>
  <cp:keywords/>
  <dc:description/>
  <cp:lastModifiedBy>Eleanor Whyle</cp:lastModifiedBy>
  <cp:revision>1</cp:revision>
  <dcterms:created xsi:type="dcterms:W3CDTF">2019-12-08T23:09:00Z</dcterms:created>
  <dcterms:modified xsi:type="dcterms:W3CDTF">2019-12-08T23:22:00Z</dcterms:modified>
</cp:coreProperties>
</file>