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63B9" w:rsidRPr="00AE63AB" w:rsidRDefault="00C3778C" w:rsidP="00C858DF">
      <w:pPr>
        <w:jc w:val="center"/>
        <w:rPr>
          <w:rFonts w:ascii="Arial" w:hAnsi="Arial" w:cs="Arial"/>
          <w:b/>
          <w:sz w:val="28"/>
          <w:szCs w:val="28"/>
        </w:rPr>
      </w:pPr>
      <w:r w:rsidRPr="00AE63AB">
        <w:rPr>
          <w:rFonts w:ascii="Arial" w:hAnsi="Arial" w:cs="Arial"/>
          <w:b/>
          <w:sz w:val="28"/>
          <w:szCs w:val="28"/>
        </w:rPr>
        <w:t>The microbial ecology of moderately thermop</w:t>
      </w:r>
      <w:r w:rsidR="0072381A">
        <w:rPr>
          <w:rFonts w:ascii="Arial" w:hAnsi="Arial" w:cs="Arial"/>
          <w:b/>
          <w:sz w:val="28"/>
          <w:szCs w:val="28"/>
        </w:rPr>
        <w:t>hilic mineral leaching reactors</w:t>
      </w:r>
      <w:r w:rsidRPr="00AE63AB">
        <w:rPr>
          <w:rFonts w:ascii="Arial" w:hAnsi="Arial" w:cs="Arial"/>
          <w:b/>
          <w:sz w:val="28"/>
          <w:szCs w:val="28"/>
        </w:rPr>
        <w:t>: The effect of solids loading and organic carbon supplementation on reactor performance</w:t>
      </w:r>
    </w:p>
    <w:p w:rsidR="00C3778C" w:rsidRPr="005D7D59" w:rsidRDefault="00C3778C" w:rsidP="00C858DF">
      <w:pPr>
        <w:jc w:val="center"/>
        <w:rPr>
          <w:rFonts w:ascii="Arial" w:hAnsi="Arial" w:cs="Arial"/>
          <w:sz w:val="28"/>
          <w:szCs w:val="28"/>
          <w:vertAlign w:val="superscript"/>
        </w:rPr>
      </w:pPr>
      <w:r w:rsidRPr="005D7D59">
        <w:rPr>
          <w:rFonts w:ascii="Arial" w:hAnsi="Arial" w:cs="Arial"/>
          <w:sz w:val="28"/>
          <w:szCs w:val="28"/>
        </w:rPr>
        <w:t>Jonathan Dean</w:t>
      </w:r>
      <w:r w:rsidR="00A51231">
        <w:rPr>
          <w:rFonts w:ascii="Arial" w:hAnsi="Arial" w:cs="Arial"/>
          <w:sz w:val="28"/>
          <w:szCs w:val="28"/>
        </w:rPr>
        <w:t>, Robert P van Hille</w:t>
      </w:r>
      <w:r w:rsidR="00CC5938">
        <w:rPr>
          <w:rFonts w:ascii="Arial" w:hAnsi="Arial" w:cs="Arial"/>
          <w:sz w:val="28"/>
          <w:szCs w:val="28"/>
        </w:rPr>
        <w:t xml:space="preserve"> and</w:t>
      </w:r>
      <w:r w:rsidRPr="005D7D59">
        <w:rPr>
          <w:rFonts w:ascii="Arial" w:hAnsi="Arial" w:cs="Arial"/>
          <w:sz w:val="28"/>
          <w:szCs w:val="28"/>
        </w:rPr>
        <w:t xml:space="preserve"> Susan T.L. Harrison</w:t>
      </w:r>
    </w:p>
    <w:p w:rsidR="00C3778C" w:rsidRPr="00C858DF" w:rsidRDefault="00C3778C" w:rsidP="00C858DF">
      <w:pPr>
        <w:jc w:val="center"/>
        <w:rPr>
          <w:rFonts w:ascii="Arial" w:hAnsi="Arial" w:cs="Arial"/>
          <w:sz w:val="24"/>
          <w:szCs w:val="24"/>
        </w:rPr>
      </w:pPr>
      <w:r w:rsidRPr="00C858DF">
        <w:rPr>
          <w:rFonts w:ascii="Arial" w:hAnsi="Arial" w:cs="Arial"/>
          <w:sz w:val="24"/>
          <w:szCs w:val="24"/>
        </w:rPr>
        <w:t>Centre for Bioprocess Engineering Research, Department of Chemical Engineering, University of Cape Town, South Africa</w:t>
      </w:r>
      <w:r w:rsidR="00CC5938">
        <w:rPr>
          <w:rFonts w:ascii="Arial" w:hAnsi="Arial" w:cs="Arial"/>
          <w:sz w:val="24"/>
          <w:szCs w:val="24"/>
        </w:rPr>
        <w:t xml:space="preserve">.  </w:t>
      </w:r>
      <w:hyperlink r:id="rId7" w:history="1">
        <w:r w:rsidR="00CC5938" w:rsidRPr="005F51A3">
          <w:rPr>
            <w:rStyle w:val="Hyperlink"/>
            <w:rFonts w:ascii="Arial" w:hAnsi="Arial" w:cs="Arial"/>
            <w:sz w:val="24"/>
            <w:szCs w:val="24"/>
          </w:rPr>
          <w:t>Sue.Harrison@uct.ac.za</w:t>
        </w:r>
      </w:hyperlink>
    </w:p>
    <w:p w:rsidR="00C3778C" w:rsidRPr="00C858DF" w:rsidRDefault="00C858DF" w:rsidP="009A6EE4">
      <w:pPr>
        <w:rPr>
          <w:rFonts w:ascii="Arial" w:hAnsi="Arial" w:cs="Arial"/>
          <w:sz w:val="24"/>
          <w:szCs w:val="24"/>
        </w:rPr>
      </w:pPr>
      <w:r>
        <w:rPr>
          <w:rFonts w:ascii="Arial" w:hAnsi="Arial" w:cs="Arial"/>
          <w:b/>
          <w:sz w:val="24"/>
          <w:szCs w:val="24"/>
        </w:rPr>
        <w:t>Keywords:</w:t>
      </w:r>
      <w:r w:rsidR="00CC5938">
        <w:rPr>
          <w:rFonts w:ascii="Arial" w:hAnsi="Arial" w:cs="Arial"/>
          <w:b/>
          <w:sz w:val="24"/>
          <w:szCs w:val="24"/>
        </w:rPr>
        <w:t xml:space="preserve"> </w:t>
      </w:r>
      <w:r w:rsidR="00CC5938" w:rsidRPr="00CC5938">
        <w:rPr>
          <w:rFonts w:ascii="Arial" w:hAnsi="Arial" w:cs="Arial"/>
          <w:sz w:val="24"/>
          <w:szCs w:val="24"/>
        </w:rPr>
        <w:t>Mineral bio-oxidation, m</w:t>
      </w:r>
      <w:r w:rsidR="0072381A" w:rsidRPr="00CC5938">
        <w:rPr>
          <w:rFonts w:ascii="Arial" w:hAnsi="Arial" w:cs="Arial"/>
          <w:sz w:val="24"/>
          <w:szCs w:val="24"/>
        </w:rPr>
        <w:t>icrobial</w:t>
      </w:r>
      <w:r w:rsidR="0072381A">
        <w:rPr>
          <w:rFonts w:ascii="Arial" w:hAnsi="Arial" w:cs="Arial"/>
          <w:sz w:val="24"/>
          <w:szCs w:val="24"/>
        </w:rPr>
        <w:t xml:space="preserve"> ecology</w:t>
      </w:r>
      <w:r w:rsidR="00C3778C" w:rsidRPr="00C858DF">
        <w:rPr>
          <w:rFonts w:ascii="Arial" w:hAnsi="Arial" w:cs="Arial"/>
          <w:sz w:val="24"/>
          <w:szCs w:val="24"/>
        </w:rPr>
        <w:t xml:space="preserve">, </w:t>
      </w:r>
      <w:r w:rsidR="00CC5938">
        <w:rPr>
          <w:rFonts w:ascii="Arial" w:hAnsi="Arial" w:cs="Arial"/>
          <w:sz w:val="24"/>
          <w:szCs w:val="24"/>
        </w:rPr>
        <w:t>s</w:t>
      </w:r>
      <w:r w:rsidR="00C3778C" w:rsidRPr="00C858DF">
        <w:rPr>
          <w:rFonts w:ascii="Arial" w:hAnsi="Arial" w:cs="Arial"/>
          <w:sz w:val="24"/>
          <w:szCs w:val="24"/>
        </w:rPr>
        <w:t>olid</w:t>
      </w:r>
      <w:r w:rsidR="005D71A3" w:rsidRPr="00C858DF">
        <w:rPr>
          <w:rFonts w:ascii="Arial" w:hAnsi="Arial" w:cs="Arial"/>
          <w:sz w:val="24"/>
          <w:szCs w:val="24"/>
        </w:rPr>
        <w:t>s</w:t>
      </w:r>
      <w:r w:rsidR="0072381A">
        <w:rPr>
          <w:rFonts w:ascii="Arial" w:hAnsi="Arial" w:cs="Arial"/>
          <w:sz w:val="24"/>
          <w:szCs w:val="24"/>
        </w:rPr>
        <w:t xml:space="preserve"> </w:t>
      </w:r>
      <w:r w:rsidR="007C27E2">
        <w:rPr>
          <w:rFonts w:ascii="Arial" w:hAnsi="Arial" w:cs="Arial"/>
          <w:sz w:val="24"/>
          <w:szCs w:val="24"/>
        </w:rPr>
        <w:t>loading</w:t>
      </w:r>
      <w:r w:rsidR="0072381A">
        <w:rPr>
          <w:rFonts w:ascii="Arial" w:hAnsi="Arial" w:cs="Arial"/>
          <w:sz w:val="24"/>
          <w:szCs w:val="24"/>
        </w:rPr>
        <w:t xml:space="preserve">, </w:t>
      </w:r>
      <w:bookmarkStart w:id="0" w:name="_GoBack"/>
      <w:r w:rsidR="00CC5938">
        <w:rPr>
          <w:rFonts w:ascii="Arial" w:hAnsi="Arial" w:cs="Arial"/>
          <w:sz w:val="24"/>
          <w:szCs w:val="24"/>
        </w:rPr>
        <w:t>o</w:t>
      </w:r>
      <w:r w:rsidR="0072381A">
        <w:rPr>
          <w:rFonts w:ascii="Arial" w:hAnsi="Arial" w:cs="Arial"/>
          <w:sz w:val="24"/>
          <w:szCs w:val="24"/>
        </w:rPr>
        <w:t xml:space="preserve">rganic </w:t>
      </w:r>
      <w:r w:rsidR="00CC5938">
        <w:rPr>
          <w:rFonts w:ascii="Arial" w:hAnsi="Arial" w:cs="Arial"/>
          <w:sz w:val="24"/>
          <w:szCs w:val="24"/>
        </w:rPr>
        <w:t>c</w:t>
      </w:r>
      <w:r w:rsidR="0072381A">
        <w:rPr>
          <w:rFonts w:ascii="Arial" w:hAnsi="Arial" w:cs="Arial"/>
          <w:sz w:val="24"/>
          <w:szCs w:val="24"/>
        </w:rPr>
        <w:t>arbon</w:t>
      </w:r>
      <w:bookmarkEnd w:id="0"/>
    </w:p>
    <w:p w:rsidR="0034162A" w:rsidRPr="0034162A" w:rsidRDefault="00C3778C" w:rsidP="0034162A">
      <w:pPr>
        <w:spacing w:line="300" w:lineRule="atLeast"/>
        <w:jc w:val="both"/>
        <w:rPr>
          <w:rFonts w:ascii="Times New Roman" w:eastAsia="Arial Unicode MS" w:hAnsi="Times New Roman" w:cs="Times New Roman"/>
          <w:color w:val="000000"/>
          <w:sz w:val="24"/>
          <w:szCs w:val="24"/>
          <w:u w:color="000000"/>
        </w:rPr>
      </w:pPr>
      <w:r w:rsidRPr="005D7D59">
        <w:rPr>
          <w:rFonts w:ascii="Times New Roman" w:hAnsi="Times New Roman" w:cs="Times New Roman"/>
          <w:b/>
          <w:sz w:val="24"/>
          <w:szCs w:val="24"/>
        </w:rPr>
        <w:t>Abstract:</w:t>
      </w:r>
      <w:r w:rsidR="008D04A4">
        <w:rPr>
          <w:rFonts w:ascii="Times New Roman" w:hAnsi="Times New Roman" w:cs="Times New Roman"/>
          <w:b/>
          <w:sz w:val="24"/>
          <w:szCs w:val="24"/>
        </w:rPr>
        <w:t xml:space="preserve"> </w:t>
      </w:r>
      <w:r w:rsidR="0034162A" w:rsidRPr="0034162A">
        <w:rPr>
          <w:rFonts w:ascii="Times New Roman" w:eastAsia="Arial Unicode MS" w:hAnsi="Times New Roman" w:cs="Times New Roman"/>
          <w:color w:val="000000"/>
          <w:sz w:val="24"/>
          <w:szCs w:val="24"/>
          <w:u w:color="000000"/>
        </w:rPr>
        <w:t xml:space="preserve">Tank bioleaching of refractory sulphidic gold ores </w:t>
      </w:r>
      <w:r w:rsidR="00743B8F">
        <w:rPr>
          <w:rFonts w:ascii="Times New Roman" w:eastAsia="Arial Unicode MS" w:hAnsi="Times New Roman" w:cs="Times New Roman"/>
          <w:color w:val="000000"/>
          <w:sz w:val="24"/>
          <w:szCs w:val="24"/>
          <w:u w:color="000000"/>
        </w:rPr>
        <w:t>is</w:t>
      </w:r>
      <w:r w:rsidR="0034162A" w:rsidRPr="0034162A">
        <w:rPr>
          <w:rFonts w:ascii="Times New Roman" w:eastAsia="Arial Unicode MS" w:hAnsi="Times New Roman" w:cs="Times New Roman"/>
          <w:color w:val="000000"/>
          <w:sz w:val="24"/>
          <w:szCs w:val="24"/>
          <w:u w:color="000000"/>
        </w:rPr>
        <w:t xml:space="preserve"> well established</w:t>
      </w:r>
      <w:r w:rsidR="00C0467F">
        <w:rPr>
          <w:rFonts w:ascii="Times New Roman" w:eastAsia="Arial Unicode MS" w:hAnsi="Times New Roman" w:cs="Times New Roman"/>
          <w:color w:val="000000"/>
          <w:sz w:val="24"/>
          <w:szCs w:val="24"/>
          <w:u w:color="000000"/>
        </w:rPr>
        <w:t>, with p</w:t>
      </w:r>
      <w:r w:rsidR="0034162A" w:rsidRPr="0034162A">
        <w:rPr>
          <w:rFonts w:ascii="Times New Roman" w:eastAsia="Arial Unicode MS" w:hAnsi="Times New Roman" w:cs="Times New Roman"/>
          <w:color w:val="000000"/>
          <w:sz w:val="24"/>
          <w:szCs w:val="24"/>
          <w:u w:color="000000"/>
        </w:rPr>
        <w:t xml:space="preserve">otential to expand </w:t>
      </w:r>
      <w:r w:rsidR="00C0467F">
        <w:rPr>
          <w:rFonts w:ascii="Times New Roman" w:eastAsia="Arial Unicode MS" w:hAnsi="Times New Roman" w:cs="Times New Roman"/>
          <w:color w:val="000000"/>
          <w:sz w:val="24"/>
          <w:szCs w:val="24"/>
          <w:u w:color="000000"/>
        </w:rPr>
        <w:t>application</w:t>
      </w:r>
      <w:r w:rsidR="0034162A" w:rsidRPr="0034162A">
        <w:rPr>
          <w:rFonts w:ascii="Times New Roman" w:eastAsia="Arial Unicode MS" w:hAnsi="Times New Roman" w:cs="Times New Roman"/>
          <w:color w:val="000000"/>
          <w:sz w:val="24"/>
          <w:szCs w:val="24"/>
          <w:u w:color="000000"/>
        </w:rPr>
        <w:t xml:space="preserve"> to base metal concentrates. With increasing commercial tank bioleaching operations, understanding the</w:t>
      </w:r>
      <w:r w:rsidR="00C0467F">
        <w:rPr>
          <w:rFonts w:ascii="Times New Roman" w:eastAsia="Arial Unicode MS" w:hAnsi="Times New Roman" w:cs="Times New Roman"/>
          <w:color w:val="000000"/>
          <w:sz w:val="24"/>
          <w:szCs w:val="24"/>
          <w:u w:color="000000"/>
        </w:rPr>
        <w:t>ir</w:t>
      </w:r>
      <w:r w:rsidR="0034162A" w:rsidRPr="0034162A">
        <w:rPr>
          <w:rFonts w:ascii="Times New Roman" w:eastAsia="Arial Unicode MS" w:hAnsi="Times New Roman" w:cs="Times New Roman"/>
          <w:color w:val="000000"/>
          <w:sz w:val="24"/>
          <w:szCs w:val="24"/>
          <w:u w:color="000000"/>
        </w:rPr>
        <w:t xml:space="preserve"> microbial consorti</w:t>
      </w:r>
      <w:r w:rsidR="00C0467F">
        <w:rPr>
          <w:rFonts w:ascii="Times New Roman" w:eastAsia="Arial Unicode MS" w:hAnsi="Times New Roman" w:cs="Times New Roman"/>
          <w:color w:val="000000"/>
          <w:sz w:val="24"/>
          <w:szCs w:val="24"/>
          <w:u w:color="000000"/>
        </w:rPr>
        <w:t>a</w:t>
      </w:r>
      <w:r w:rsidR="0034162A" w:rsidRPr="0034162A">
        <w:rPr>
          <w:rFonts w:ascii="Times New Roman" w:eastAsia="Arial Unicode MS" w:hAnsi="Times New Roman" w:cs="Times New Roman"/>
          <w:color w:val="000000"/>
          <w:sz w:val="24"/>
          <w:szCs w:val="24"/>
          <w:u w:color="000000"/>
        </w:rPr>
        <w:t xml:space="preserve"> is essential </w:t>
      </w:r>
      <w:r w:rsidR="00743B8F">
        <w:rPr>
          <w:rFonts w:ascii="Times New Roman" w:eastAsia="Arial Unicode MS" w:hAnsi="Times New Roman" w:cs="Times New Roman"/>
          <w:color w:val="000000"/>
          <w:sz w:val="24"/>
          <w:szCs w:val="24"/>
          <w:u w:color="000000"/>
        </w:rPr>
        <w:t>for</w:t>
      </w:r>
      <w:r w:rsidR="0034162A">
        <w:rPr>
          <w:rFonts w:ascii="Times New Roman" w:eastAsia="Arial Unicode MS" w:hAnsi="Times New Roman" w:cs="Times New Roman"/>
          <w:color w:val="000000"/>
          <w:sz w:val="24"/>
          <w:szCs w:val="24"/>
          <w:u w:color="000000"/>
        </w:rPr>
        <w:t xml:space="preserve"> process robustness. </w:t>
      </w:r>
      <w:r w:rsidR="00C0467F">
        <w:rPr>
          <w:rFonts w:ascii="Times New Roman" w:eastAsia="Arial Unicode MS" w:hAnsi="Times New Roman" w:cs="Times New Roman"/>
          <w:color w:val="000000"/>
          <w:sz w:val="24"/>
          <w:szCs w:val="24"/>
          <w:u w:color="000000"/>
        </w:rPr>
        <w:t>R</w:t>
      </w:r>
      <w:r w:rsidR="0034162A" w:rsidRPr="0034162A">
        <w:rPr>
          <w:rFonts w:ascii="Times New Roman" w:eastAsia="Arial Unicode MS" w:hAnsi="Times New Roman" w:cs="Times New Roman"/>
          <w:color w:val="000000"/>
          <w:sz w:val="24"/>
          <w:szCs w:val="24"/>
          <w:u w:color="000000"/>
        </w:rPr>
        <w:t>ecent</w:t>
      </w:r>
      <w:r w:rsidR="00C0467F">
        <w:rPr>
          <w:rFonts w:ascii="Times New Roman" w:eastAsia="Arial Unicode MS" w:hAnsi="Times New Roman" w:cs="Times New Roman"/>
          <w:color w:val="000000"/>
          <w:sz w:val="24"/>
          <w:szCs w:val="24"/>
          <w:u w:color="000000"/>
        </w:rPr>
        <w:t>ly</w:t>
      </w:r>
      <w:r w:rsidR="0034162A" w:rsidRPr="0034162A">
        <w:rPr>
          <w:rFonts w:ascii="Times New Roman" w:eastAsia="Arial Unicode MS" w:hAnsi="Times New Roman" w:cs="Times New Roman"/>
          <w:color w:val="000000"/>
          <w:sz w:val="24"/>
          <w:szCs w:val="24"/>
          <w:u w:color="000000"/>
        </w:rPr>
        <w:t xml:space="preserve">, it has been </w:t>
      </w:r>
      <w:r w:rsidR="00C0467F">
        <w:rPr>
          <w:rFonts w:ascii="Times New Roman" w:eastAsia="Arial Unicode MS" w:hAnsi="Times New Roman" w:cs="Times New Roman"/>
          <w:color w:val="000000"/>
          <w:sz w:val="24"/>
          <w:szCs w:val="24"/>
          <w:u w:color="000000"/>
        </w:rPr>
        <w:t>shown</w:t>
      </w:r>
      <w:r w:rsidR="0034162A" w:rsidRPr="0034162A">
        <w:rPr>
          <w:rFonts w:ascii="Times New Roman" w:eastAsia="Arial Unicode MS" w:hAnsi="Times New Roman" w:cs="Times New Roman"/>
          <w:color w:val="000000"/>
          <w:sz w:val="24"/>
          <w:szCs w:val="24"/>
          <w:u w:color="000000"/>
        </w:rPr>
        <w:t xml:space="preserve"> that the consorti</w:t>
      </w:r>
      <w:r w:rsidR="00C0467F">
        <w:rPr>
          <w:rFonts w:ascii="Times New Roman" w:eastAsia="Arial Unicode MS" w:hAnsi="Times New Roman" w:cs="Times New Roman"/>
          <w:color w:val="000000"/>
          <w:sz w:val="24"/>
          <w:szCs w:val="24"/>
          <w:u w:color="000000"/>
        </w:rPr>
        <w:t>a</w:t>
      </w:r>
      <w:r w:rsidR="0034162A" w:rsidRPr="0034162A">
        <w:rPr>
          <w:rFonts w:ascii="Times New Roman" w:eastAsia="Arial Unicode MS" w:hAnsi="Times New Roman" w:cs="Times New Roman"/>
          <w:color w:val="000000"/>
          <w:sz w:val="24"/>
          <w:szCs w:val="24"/>
          <w:u w:color="000000"/>
        </w:rPr>
        <w:t xml:space="preserve"> implicated in tank mineral bioleaching of gold-containing pyritic ores </w:t>
      </w:r>
      <w:r w:rsidR="00C0467F">
        <w:rPr>
          <w:rFonts w:ascii="Times New Roman" w:eastAsia="Arial Unicode MS" w:hAnsi="Times New Roman" w:cs="Times New Roman"/>
          <w:color w:val="000000"/>
          <w:sz w:val="24"/>
          <w:szCs w:val="24"/>
          <w:u w:color="000000"/>
        </w:rPr>
        <w:t>are</w:t>
      </w:r>
      <w:r w:rsidR="0034162A" w:rsidRPr="0034162A">
        <w:rPr>
          <w:rFonts w:ascii="Times New Roman" w:eastAsia="Arial Unicode MS" w:hAnsi="Times New Roman" w:cs="Times New Roman"/>
          <w:color w:val="000000"/>
          <w:sz w:val="24"/>
          <w:szCs w:val="24"/>
          <w:u w:color="000000"/>
        </w:rPr>
        <w:t xml:space="preserve"> dynamic, respondin</w:t>
      </w:r>
      <w:r w:rsidR="006A01DF">
        <w:rPr>
          <w:rFonts w:ascii="Times New Roman" w:eastAsia="Arial Unicode MS" w:hAnsi="Times New Roman" w:cs="Times New Roman"/>
          <w:color w:val="000000"/>
          <w:sz w:val="24"/>
          <w:szCs w:val="24"/>
          <w:u w:color="000000"/>
        </w:rPr>
        <w:t>g to the leaching environment.</w:t>
      </w:r>
      <w:r w:rsidR="0034162A" w:rsidRPr="0034162A">
        <w:rPr>
          <w:rFonts w:ascii="Times New Roman" w:eastAsia="Arial Unicode MS" w:hAnsi="Times New Roman" w:cs="Times New Roman"/>
          <w:color w:val="000000"/>
          <w:sz w:val="24"/>
          <w:szCs w:val="24"/>
          <w:u w:color="000000"/>
        </w:rPr>
        <w:t xml:space="preserve"> </w:t>
      </w:r>
      <w:r w:rsidR="00743B8F">
        <w:rPr>
          <w:rFonts w:ascii="Times New Roman" w:eastAsia="Arial Unicode MS" w:hAnsi="Times New Roman" w:cs="Times New Roman"/>
          <w:color w:val="000000"/>
          <w:sz w:val="24"/>
          <w:szCs w:val="24"/>
          <w:u w:color="000000"/>
        </w:rPr>
        <w:t>F</w:t>
      </w:r>
      <w:r w:rsidR="0034162A" w:rsidRPr="0034162A">
        <w:rPr>
          <w:rFonts w:ascii="Times New Roman" w:eastAsia="Arial Unicode MS" w:hAnsi="Times New Roman" w:cs="Times New Roman"/>
          <w:color w:val="000000"/>
          <w:sz w:val="24"/>
          <w:szCs w:val="24"/>
          <w:u w:color="000000"/>
        </w:rPr>
        <w:t>actors driving the microbial dynamics of these consortia are under</w:t>
      </w:r>
      <w:r w:rsidR="00743B8F">
        <w:rPr>
          <w:rFonts w:ascii="Times New Roman" w:eastAsia="Arial Unicode MS" w:hAnsi="Times New Roman" w:cs="Times New Roman"/>
          <w:color w:val="000000"/>
          <w:sz w:val="24"/>
          <w:szCs w:val="24"/>
          <w:u w:color="000000"/>
        </w:rPr>
        <w:t xml:space="preserve"> investigation</w:t>
      </w:r>
      <w:r w:rsidR="0034162A" w:rsidRPr="0034162A">
        <w:rPr>
          <w:rFonts w:ascii="Times New Roman" w:eastAsia="Arial Unicode MS" w:hAnsi="Times New Roman" w:cs="Times New Roman"/>
          <w:color w:val="000000"/>
          <w:sz w:val="24"/>
          <w:szCs w:val="24"/>
          <w:u w:color="000000"/>
        </w:rPr>
        <w:t>, with emphasis also placed on determining the metabolic role of the key players in these consortia.</w:t>
      </w:r>
    </w:p>
    <w:p w:rsidR="009E744C" w:rsidRPr="005D7D59" w:rsidRDefault="00743B8F" w:rsidP="00C858DF">
      <w:pPr>
        <w:jc w:val="both"/>
        <w:rPr>
          <w:rFonts w:ascii="Times New Roman" w:hAnsi="Times New Roman" w:cs="Times New Roman"/>
          <w:sz w:val="24"/>
          <w:szCs w:val="24"/>
        </w:rPr>
      </w:pPr>
      <w:r>
        <w:rPr>
          <w:rFonts w:ascii="Times New Roman" w:eastAsia="Arial Unicode MS" w:hAnsi="Times New Roman" w:cs="Times New Roman"/>
          <w:color w:val="000000"/>
          <w:sz w:val="24"/>
          <w:szCs w:val="24"/>
          <w:u w:color="000000"/>
        </w:rPr>
        <w:t>Here, t</w:t>
      </w:r>
      <w:r w:rsidR="00896B4D" w:rsidRPr="005D7D59">
        <w:rPr>
          <w:rFonts w:ascii="Times New Roman" w:eastAsia="Arial Unicode MS" w:hAnsi="Times New Roman" w:cs="Times New Roman"/>
          <w:color w:val="000000"/>
          <w:sz w:val="24"/>
          <w:szCs w:val="24"/>
          <w:u w:color="000000"/>
        </w:rPr>
        <w:t>he</w:t>
      </w:r>
      <w:r w:rsidR="00717527" w:rsidRPr="005D7D59">
        <w:rPr>
          <w:rFonts w:ascii="Times New Roman" w:eastAsia="Arial Unicode MS" w:hAnsi="Times New Roman" w:cs="Times New Roman"/>
          <w:color w:val="000000"/>
          <w:sz w:val="24"/>
          <w:szCs w:val="24"/>
          <w:u w:color="000000"/>
        </w:rPr>
        <w:t xml:space="preserve"> </w:t>
      </w:r>
      <w:r w:rsidR="003B0ADD" w:rsidRPr="005D7D59">
        <w:rPr>
          <w:rFonts w:ascii="Times New Roman" w:eastAsia="Arial Unicode MS" w:hAnsi="Times New Roman" w:cs="Times New Roman"/>
          <w:color w:val="000000"/>
          <w:sz w:val="24"/>
          <w:szCs w:val="24"/>
          <w:u w:color="000000"/>
        </w:rPr>
        <w:t>combined influence of solids loading and organi</w:t>
      </w:r>
      <w:r w:rsidR="00717527" w:rsidRPr="005D7D59">
        <w:rPr>
          <w:rFonts w:ascii="Times New Roman" w:eastAsia="Arial Unicode MS" w:hAnsi="Times New Roman" w:cs="Times New Roman"/>
          <w:color w:val="000000"/>
          <w:sz w:val="24"/>
          <w:szCs w:val="24"/>
          <w:u w:color="000000"/>
        </w:rPr>
        <w:t xml:space="preserve">c carbon availability on microbial </w:t>
      </w:r>
      <w:r>
        <w:rPr>
          <w:rFonts w:ascii="Times New Roman" w:eastAsia="Arial Unicode MS" w:hAnsi="Times New Roman" w:cs="Times New Roman"/>
          <w:color w:val="000000"/>
          <w:sz w:val="24"/>
          <w:szCs w:val="24"/>
          <w:u w:color="000000"/>
        </w:rPr>
        <w:t>community</w:t>
      </w:r>
      <w:r w:rsidR="00717527" w:rsidRPr="005D7D59">
        <w:rPr>
          <w:rFonts w:ascii="Times New Roman" w:eastAsia="Arial Unicode MS" w:hAnsi="Times New Roman" w:cs="Times New Roman"/>
          <w:color w:val="000000"/>
          <w:sz w:val="24"/>
          <w:szCs w:val="24"/>
          <w:u w:color="000000"/>
        </w:rPr>
        <w:t xml:space="preserve"> dynamics and performance</w:t>
      </w:r>
      <w:r w:rsidR="003B0ADD" w:rsidRPr="005D7D59">
        <w:rPr>
          <w:rFonts w:ascii="Times New Roman" w:eastAsia="Arial Unicode MS" w:hAnsi="Times New Roman" w:cs="Times New Roman"/>
          <w:color w:val="000000"/>
          <w:sz w:val="24"/>
          <w:szCs w:val="24"/>
          <w:u w:color="000000"/>
        </w:rPr>
        <w:t xml:space="preserve"> </w:t>
      </w:r>
      <w:r w:rsidR="0078450A">
        <w:rPr>
          <w:rFonts w:ascii="Times New Roman" w:eastAsia="Arial Unicode MS" w:hAnsi="Times New Roman" w:cs="Times New Roman"/>
          <w:color w:val="000000"/>
          <w:sz w:val="24"/>
          <w:szCs w:val="24"/>
          <w:u w:color="000000"/>
        </w:rPr>
        <w:t xml:space="preserve">has been </w:t>
      </w:r>
      <w:r>
        <w:rPr>
          <w:rFonts w:ascii="Times New Roman" w:eastAsia="Arial Unicode MS" w:hAnsi="Times New Roman" w:cs="Times New Roman"/>
          <w:color w:val="000000"/>
          <w:sz w:val="24"/>
          <w:szCs w:val="24"/>
          <w:u w:color="000000"/>
        </w:rPr>
        <w:t>studied</w:t>
      </w:r>
      <w:r w:rsidR="003B0ADD" w:rsidRPr="005D7D59">
        <w:rPr>
          <w:rFonts w:ascii="Times New Roman" w:eastAsia="Arial Unicode MS" w:hAnsi="Times New Roman" w:cs="Times New Roman"/>
          <w:color w:val="000000"/>
          <w:sz w:val="24"/>
          <w:szCs w:val="24"/>
          <w:u w:color="000000"/>
        </w:rPr>
        <w:t xml:space="preserve"> in agitated</w:t>
      </w:r>
      <w:r w:rsidR="002A51DD">
        <w:rPr>
          <w:rFonts w:ascii="Times New Roman" w:eastAsia="Arial Unicode MS" w:hAnsi="Times New Roman" w:cs="Times New Roman"/>
          <w:color w:val="000000"/>
          <w:sz w:val="24"/>
          <w:szCs w:val="24"/>
          <w:u w:color="000000"/>
        </w:rPr>
        <w:t>,</w:t>
      </w:r>
      <w:r w:rsidR="003B0ADD" w:rsidRPr="005D7D59">
        <w:rPr>
          <w:rFonts w:ascii="Times New Roman" w:eastAsia="Arial Unicode MS" w:hAnsi="Times New Roman" w:cs="Times New Roman"/>
          <w:color w:val="000000"/>
          <w:sz w:val="24"/>
          <w:szCs w:val="24"/>
          <w:u w:color="000000"/>
        </w:rPr>
        <w:t xml:space="preserve"> aerated</w:t>
      </w:r>
      <w:r w:rsidR="00831F6C" w:rsidRPr="005D7D59">
        <w:rPr>
          <w:rFonts w:ascii="Times New Roman" w:eastAsia="Arial Unicode MS" w:hAnsi="Times New Roman" w:cs="Times New Roman"/>
          <w:color w:val="000000"/>
          <w:sz w:val="24"/>
          <w:szCs w:val="24"/>
          <w:u w:color="000000"/>
        </w:rPr>
        <w:t xml:space="preserve"> </w:t>
      </w:r>
      <w:r w:rsidR="003B0ADD" w:rsidRPr="005D7D59">
        <w:rPr>
          <w:rFonts w:ascii="Times New Roman" w:eastAsia="Arial Unicode MS" w:hAnsi="Times New Roman" w:cs="Times New Roman"/>
          <w:color w:val="000000"/>
          <w:sz w:val="24"/>
          <w:szCs w:val="24"/>
          <w:u w:color="000000"/>
        </w:rPr>
        <w:t>slurry bioreactor</w:t>
      </w:r>
      <w:r w:rsidR="00433CF0">
        <w:rPr>
          <w:rFonts w:ascii="Times New Roman" w:eastAsia="Arial Unicode MS" w:hAnsi="Times New Roman" w:cs="Times New Roman"/>
          <w:color w:val="000000"/>
          <w:sz w:val="24"/>
          <w:szCs w:val="24"/>
          <w:u w:color="000000"/>
        </w:rPr>
        <w:t>s</w:t>
      </w:r>
      <w:r w:rsidR="003B0ADD" w:rsidRPr="005D7D59">
        <w:rPr>
          <w:rFonts w:ascii="Times New Roman" w:eastAsia="Arial Unicode MS" w:hAnsi="Times New Roman" w:cs="Times New Roman"/>
          <w:color w:val="000000"/>
          <w:sz w:val="24"/>
          <w:szCs w:val="24"/>
          <w:u w:color="000000"/>
        </w:rPr>
        <w:t xml:space="preserve"> at 45</w:t>
      </w:r>
      <w:r w:rsidR="003B0ADD" w:rsidRPr="005D7D59">
        <w:rPr>
          <w:rFonts w:ascii="Times New Roman" w:eastAsia="Arial Unicode MS" w:hAnsi="Times New Roman" w:cs="Times New Roman"/>
          <w:color w:val="000000"/>
          <w:sz w:val="24"/>
          <w:szCs w:val="24"/>
          <w:u w:color="000000"/>
        </w:rPr>
        <w:sym w:font="Symbol" w:char="F0B0"/>
      </w:r>
      <w:r w:rsidR="003B0ADD" w:rsidRPr="005D7D59">
        <w:rPr>
          <w:rFonts w:ascii="Times New Roman" w:eastAsia="Arial Unicode MS" w:hAnsi="Times New Roman" w:cs="Times New Roman"/>
          <w:color w:val="000000"/>
          <w:sz w:val="24"/>
          <w:szCs w:val="24"/>
          <w:u w:color="000000"/>
        </w:rPr>
        <w:t xml:space="preserve">C. </w:t>
      </w:r>
      <w:r w:rsidR="00433CF0">
        <w:rPr>
          <w:rFonts w:ascii="Times New Roman" w:eastAsia="Arial Unicode MS" w:hAnsi="Times New Roman" w:cs="Times New Roman"/>
          <w:color w:val="000000"/>
          <w:sz w:val="24"/>
          <w:szCs w:val="24"/>
          <w:u w:color="000000"/>
        </w:rPr>
        <w:t>The control</w:t>
      </w:r>
      <w:r w:rsidR="00801A5F">
        <w:rPr>
          <w:rFonts w:ascii="Times New Roman" w:eastAsia="Arial Unicode MS" w:hAnsi="Times New Roman" w:cs="Times New Roman"/>
          <w:color w:val="000000"/>
          <w:sz w:val="24"/>
          <w:szCs w:val="24"/>
          <w:u w:color="000000"/>
        </w:rPr>
        <w:t xml:space="preserve"> (autotrophic)</w:t>
      </w:r>
      <w:r w:rsidR="00433CF0">
        <w:rPr>
          <w:rFonts w:ascii="Times New Roman" w:eastAsia="Arial Unicode MS" w:hAnsi="Times New Roman" w:cs="Times New Roman"/>
          <w:color w:val="000000"/>
          <w:sz w:val="24"/>
          <w:szCs w:val="24"/>
          <w:u w:color="000000"/>
        </w:rPr>
        <w:t xml:space="preserve"> and experimental</w:t>
      </w:r>
      <w:r w:rsidR="00801A5F">
        <w:rPr>
          <w:rFonts w:ascii="Times New Roman" w:eastAsia="Arial Unicode MS" w:hAnsi="Times New Roman" w:cs="Times New Roman"/>
          <w:color w:val="000000"/>
          <w:sz w:val="24"/>
          <w:szCs w:val="24"/>
          <w:u w:color="000000"/>
        </w:rPr>
        <w:t xml:space="preserve"> (organic carbon added)</w:t>
      </w:r>
      <w:r w:rsidR="00831F6C" w:rsidRPr="005D7D59">
        <w:rPr>
          <w:rFonts w:ascii="Times New Roman" w:eastAsia="Arial Unicode MS" w:hAnsi="Times New Roman" w:cs="Times New Roman"/>
          <w:color w:val="000000"/>
          <w:sz w:val="24"/>
          <w:szCs w:val="24"/>
          <w:u w:color="000000"/>
        </w:rPr>
        <w:t xml:space="preserve"> reactors perform</w:t>
      </w:r>
      <w:r w:rsidR="00801A5F">
        <w:rPr>
          <w:rFonts w:ascii="Times New Roman" w:eastAsia="Arial Unicode MS" w:hAnsi="Times New Roman" w:cs="Times New Roman"/>
          <w:color w:val="000000"/>
          <w:sz w:val="24"/>
          <w:szCs w:val="24"/>
          <w:u w:color="000000"/>
        </w:rPr>
        <w:t>ed</w:t>
      </w:r>
      <w:r w:rsidR="00831F6C" w:rsidRPr="005D7D59">
        <w:rPr>
          <w:rFonts w:ascii="Times New Roman" w:eastAsia="Arial Unicode MS" w:hAnsi="Times New Roman" w:cs="Times New Roman"/>
          <w:color w:val="000000"/>
          <w:sz w:val="24"/>
          <w:szCs w:val="24"/>
          <w:u w:color="000000"/>
        </w:rPr>
        <w:t xml:space="preserve"> </w:t>
      </w:r>
      <w:r w:rsidR="0078450A">
        <w:rPr>
          <w:rFonts w:ascii="Times New Roman" w:eastAsia="Arial Unicode MS" w:hAnsi="Times New Roman" w:cs="Times New Roman"/>
          <w:color w:val="000000"/>
          <w:sz w:val="24"/>
          <w:szCs w:val="24"/>
          <w:u w:color="000000"/>
        </w:rPr>
        <w:t xml:space="preserve">comparably </w:t>
      </w:r>
      <w:r w:rsidR="00AE308D" w:rsidRPr="005D7D59">
        <w:rPr>
          <w:rFonts w:ascii="Times New Roman" w:eastAsia="Arial Unicode MS" w:hAnsi="Times New Roman" w:cs="Times New Roman"/>
          <w:color w:val="000000"/>
          <w:sz w:val="24"/>
          <w:szCs w:val="24"/>
          <w:u w:color="000000"/>
        </w:rPr>
        <w:t>at low solids</w:t>
      </w:r>
      <w:r w:rsidR="00717527" w:rsidRPr="005D7D59">
        <w:rPr>
          <w:rFonts w:ascii="Times New Roman" w:eastAsia="Arial Unicode MS" w:hAnsi="Times New Roman" w:cs="Times New Roman"/>
          <w:color w:val="000000"/>
          <w:sz w:val="24"/>
          <w:szCs w:val="24"/>
          <w:u w:color="000000"/>
        </w:rPr>
        <w:t xml:space="preserve"> loadings</w:t>
      </w:r>
      <w:r>
        <w:rPr>
          <w:rFonts w:ascii="Times New Roman" w:eastAsia="Arial Unicode MS" w:hAnsi="Times New Roman" w:cs="Times New Roman"/>
          <w:color w:val="000000"/>
          <w:sz w:val="24"/>
          <w:szCs w:val="24"/>
          <w:u w:color="000000"/>
        </w:rPr>
        <w:t xml:space="preserve"> </w:t>
      </w:r>
      <w:r w:rsidR="00AE308D" w:rsidRPr="005D7D59">
        <w:rPr>
          <w:rFonts w:ascii="Times New Roman" w:eastAsia="Arial Unicode MS" w:hAnsi="Times New Roman" w:cs="Times New Roman"/>
          <w:color w:val="000000"/>
          <w:sz w:val="24"/>
          <w:szCs w:val="24"/>
          <w:u w:color="000000"/>
        </w:rPr>
        <w:t>(4%,</w:t>
      </w:r>
      <w:r w:rsidR="00801A5F">
        <w:rPr>
          <w:rFonts w:ascii="Times New Roman" w:eastAsia="Arial Unicode MS" w:hAnsi="Times New Roman" w:cs="Times New Roman"/>
          <w:color w:val="000000"/>
          <w:sz w:val="24"/>
          <w:szCs w:val="24"/>
          <w:u w:color="000000"/>
        </w:rPr>
        <w:t xml:space="preserve"> </w:t>
      </w:r>
      <w:r w:rsidR="00831F6C" w:rsidRPr="005D7D59">
        <w:rPr>
          <w:rFonts w:ascii="Times New Roman" w:eastAsia="Arial Unicode MS" w:hAnsi="Times New Roman" w:cs="Times New Roman"/>
          <w:color w:val="000000"/>
          <w:sz w:val="24"/>
          <w:szCs w:val="24"/>
          <w:u w:color="000000"/>
        </w:rPr>
        <w:t>7% and 10%)</w:t>
      </w:r>
      <w:r>
        <w:rPr>
          <w:rFonts w:ascii="Times New Roman" w:eastAsia="Arial Unicode MS" w:hAnsi="Times New Roman" w:cs="Times New Roman"/>
          <w:color w:val="000000"/>
          <w:sz w:val="24"/>
          <w:szCs w:val="24"/>
          <w:u w:color="000000"/>
        </w:rPr>
        <w:t>.</w:t>
      </w:r>
      <w:r w:rsidR="00831F6C" w:rsidRPr="005D7D59">
        <w:rPr>
          <w:rFonts w:ascii="Times New Roman" w:eastAsia="Arial Unicode MS" w:hAnsi="Times New Roman" w:cs="Times New Roman"/>
          <w:color w:val="000000"/>
          <w:sz w:val="24"/>
          <w:szCs w:val="24"/>
          <w:u w:color="000000"/>
        </w:rPr>
        <w:t xml:space="preserve"> </w:t>
      </w:r>
      <w:r>
        <w:rPr>
          <w:rFonts w:ascii="Times New Roman" w:eastAsia="Arial Unicode MS" w:hAnsi="Times New Roman" w:cs="Times New Roman"/>
          <w:color w:val="000000"/>
          <w:sz w:val="24"/>
          <w:szCs w:val="24"/>
          <w:u w:color="000000"/>
        </w:rPr>
        <w:t>A</w:t>
      </w:r>
      <w:r w:rsidR="00831F6C" w:rsidRPr="005D7D59">
        <w:rPr>
          <w:rFonts w:ascii="Times New Roman" w:eastAsia="Arial Unicode MS" w:hAnsi="Times New Roman" w:cs="Times New Roman"/>
          <w:color w:val="000000"/>
          <w:sz w:val="24"/>
          <w:szCs w:val="24"/>
          <w:u w:color="000000"/>
        </w:rPr>
        <w:t xml:space="preserve">t </w:t>
      </w:r>
      <w:r w:rsidR="0070416F">
        <w:rPr>
          <w:rFonts w:ascii="Times New Roman" w:eastAsia="Arial Unicode MS" w:hAnsi="Times New Roman" w:cs="Times New Roman"/>
          <w:color w:val="000000"/>
          <w:sz w:val="24"/>
          <w:szCs w:val="24"/>
          <w:u w:color="000000"/>
        </w:rPr>
        <w:t>20%</w:t>
      </w:r>
      <w:r w:rsidR="0078450A">
        <w:rPr>
          <w:rFonts w:ascii="Times New Roman" w:eastAsia="Arial Unicode MS" w:hAnsi="Times New Roman" w:cs="Times New Roman"/>
          <w:color w:val="000000"/>
          <w:sz w:val="24"/>
          <w:szCs w:val="24"/>
          <w:u w:color="000000"/>
        </w:rPr>
        <w:t xml:space="preserve"> solids loadings</w:t>
      </w:r>
      <w:r>
        <w:rPr>
          <w:rFonts w:ascii="Times New Roman" w:eastAsia="Arial Unicode MS" w:hAnsi="Times New Roman" w:cs="Times New Roman"/>
          <w:color w:val="000000"/>
          <w:sz w:val="24"/>
          <w:szCs w:val="24"/>
          <w:u w:color="000000"/>
        </w:rPr>
        <w:t>,</w:t>
      </w:r>
      <w:r w:rsidR="00433CF0">
        <w:rPr>
          <w:rFonts w:ascii="Times New Roman" w:eastAsia="Arial Unicode MS" w:hAnsi="Times New Roman" w:cs="Times New Roman"/>
          <w:color w:val="000000"/>
          <w:sz w:val="24"/>
          <w:szCs w:val="24"/>
          <w:u w:color="000000"/>
        </w:rPr>
        <w:t xml:space="preserve"> </w:t>
      </w:r>
      <w:r w:rsidR="00831F6C" w:rsidRPr="005D7D59">
        <w:rPr>
          <w:rFonts w:ascii="Times New Roman" w:eastAsia="Arial Unicode MS" w:hAnsi="Times New Roman" w:cs="Times New Roman"/>
          <w:color w:val="000000"/>
          <w:sz w:val="24"/>
          <w:szCs w:val="24"/>
          <w:u w:color="000000"/>
        </w:rPr>
        <w:t>higher</w:t>
      </w:r>
      <w:r w:rsidR="008D04A4">
        <w:rPr>
          <w:rFonts w:ascii="Times New Roman" w:eastAsia="Arial Unicode MS" w:hAnsi="Times New Roman" w:cs="Times New Roman"/>
          <w:color w:val="000000"/>
          <w:sz w:val="24"/>
          <w:szCs w:val="24"/>
          <w:u w:color="000000"/>
        </w:rPr>
        <w:t xml:space="preserve"> ferric</w:t>
      </w:r>
      <w:r w:rsidR="00831F6C" w:rsidRPr="005D7D59">
        <w:rPr>
          <w:rFonts w:ascii="Times New Roman" w:eastAsia="Arial Unicode MS" w:hAnsi="Times New Roman" w:cs="Times New Roman"/>
          <w:color w:val="000000"/>
          <w:sz w:val="24"/>
          <w:szCs w:val="24"/>
          <w:u w:color="000000"/>
        </w:rPr>
        <w:t xml:space="preserve"> iron</w:t>
      </w:r>
      <w:r w:rsidR="00801A5F">
        <w:rPr>
          <w:rFonts w:ascii="Times New Roman" w:eastAsia="Arial Unicode MS" w:hAnsi="Times New Roman" w:cs="Times New Roman"/>
          <w:color w:val="000000"/>
          <w:sz w:val="24"/>
          <w:szCs w:val="24"/>
          <w:u w:color="000000"/>
        </w:rPr>
        <w:t xml:space="preserve"> concentrations</w:t>
      </w:r>
      <w:r w:rsidR="00831F6C" w:rsidRPr="005D7D59">
        <w:rPr>
          <w:rFonts w:ascii="Times New Roman" w:eastAsia="Arial Unicode MS" w:hAnsi="Times New Roman" w:cs="Times New Roman"/>
          <w:color w:val="000000"/>
          <w:sz w:val="24"/>
          <w:szCs w:val="24"/>
          <w:u w:color="000000"/>
        </w:rPr>
        <w:t xml:space="preserve"> (</w:t>
      </w:r>
      <w:r w:rsidR="00717527" w:rsidRPr="005D7D59">
        <w:rPr>
          <w:rFonts w:ascii="Times New Roman" w:eastAsia="Arial Unicode MS" w:hAnsi="Times New Roman" w:cs="Times New Roman"/>
          <w:color w:val="000000"/>
          <w:sz w:val="24"/>
          <w:szCs w:val="24"/>
          <w:u w:color="000000"/>
        </w:rPr>
        <w:t xml:space="preserve">31 g/L vs </w:t>
      </w:r>
      <w:r w:rsidR="00831F6C" w:rsidRPr="005D7D59">
        <w:rPr>
          <w:rFonts w:ascii="Times New Roman" w:eastAsia="Arial Unicode MS" w:hAnsi="Times New Roman" w:cs="Times New Roman"/>
          <w:color w:val="000000"/>
          <w:sz w:val="24"/>
          <w:szCs w:val="24"/>
          <w:u w:color="000000"/>
        </w:rPr>
        <w:t xml:space="preserve">25g/L) </w:t>
      </w:r>
      <w:r w:rsidR="00717527" w:rsidRPr="005D7D59">
        <w:rPr>
          <w:rFonts w:ascii="Times New Roman" w:eastAsia="Arial Unicode MS" w:hAnsi="Times New Roman" w:cs="Times New Roman"/>
          <w:color w:val="000000"/>
          <w:sz w:val="24"/>
          <w:szCs w:val="24"/>
          <w:u w:color="000000"/>
        </w:rPr>
        <w:t>and sulphide oxidation (66% vs 45</w:t>
      </w:r>
      <w:r w:rsidR="00831F6C" w:rsidRPr="005D7D59">
        <w:rPr>
          <w:rFonts w:ascii="Times New Roman" w:eastAsia="Arial Unicode MS" w:hAnsi="Times New Roman" w:cs="Times New Roman"/>
          <w:color w:val="000000"/>
          <w:sz w:val="24"/>
          <w:szCs w:val="24"/>
          <w:u w:color="000000"/>
        </w:rPr>
        <w:t>%)</w:t>
      </w:r>
      <w:r w:rsidR="00801A5F">
        <w:rPr>
          <w:rFonts w:ascii="Times New Roman" w:eastAsia="Arial Unicode MS" w:hAnsi="Times New Roman" w:cs="Times New Roman"/>
          <w:color w:val="000000"/>
          <w:sz w:val="24"/>
          <w:szCs w:val="24"/>
          <w:u w:color="000000"/>
        </w:rPr>
        <w:t xml:space="preserve"> were observed in the experimental reactor over the control</w:t>
      </w:r>
      <w:r w:rsidR="00831F6C" w:rsidRPr="005D7D59">
        <w:rPr>
          <w:rFonts w:ascii="Times New Roman" w:eastAsia="Arial Unicode MS" w:hAnsi="Times New Roman" w:cs="Times New Roman"/>
          <w:color w:val="000000"/>
          <w:sz w:val="24"/>
          <w:szCs w:val="24"/>
          <w:u w:color="000000"/>
        </w:rPr>
        <w:t xml:space="preserve">. </w:t>
      </w:r>
      <w:r w:rsidR="001424D2">
        <w:rPr>
          <w:rFonts w:ascii="Times New Roman" w:eastAsia="Arial Unicode MS" w:hAnsi="Times New Roman" w:cs="Times New Roman"/>
          <w:color w:val="000000"/>
          <w:sz w:val="24"/>
          <w:szCs w:val="24"/>
          <w:u w:color="000000"/>
        </w:rPr>
        <w:t xml:space="preserve">Under operating conditions </w:t>
      </w:r>
      <w:r w:rsidR="0070416F">
        <w:rPr>
          <w:rFonts w:ascii="Times New Roman" w:eastAsia="Arial Unicode MS" w:hAnsi="Times New Roman" w:cs="Times New Roman"/>
          <w:color w:val="000000"/>
          <w:sz w:val="24"/>
          <w:szCs w:val="24"/>
          <w:u w:color="000000"/>
        </w:rPr>
        <w:t>us</w:t>
      </w:r>
      <w:r w:rsidR="001424D2">
        <w:rPr>
          <w:rFonts w:ascii="Times New Roman" w:eastAsia="Arial Unicode MS" w:hAnsi="Times New Roman" w:cs="Times New Roman"/>
          <w:color w:val="000000"/>
          <w:sz w:val="24"/>
          <w:szCs w:val="24"/>
          <w:u w:color="000000"/>
        </w:rPr>
        <w:t>ed,</w:t>
      </w:r>
      <w:r w:rsidR="002A51DD">
        <w:rPr>
          <w:rFonts w:ascii="Times New Roman" w:eastAsia="Arial Unicode MS" w:hAnsi="Times New Roman" w:cs="Times New Roman"/>
          <w:color w:val="000000"/>
          <w:sz w:val="24"/>
          <w:szCs w:val="24"/>
          <w:u w:color="000000"/>
        </w:rPr>
        <w:t xml:space="preserve"> a shift from bacterially-dominated cultures with </w:t>
      </w:r>
      <w:r w:rsidRPr="00743B8F">
        <w:rPr>
          <w:rFonts w:ascii="Times New Roman" w:eastAsia="Arial Unicode MS" w:hAnsi="Times New Roman" w:cs="Times New Roman"/>
          <w:i/>
          <w:color w:val="000000"/>
          <w:sz w:val="24"/>
          <w:szCs w:val="24"/>
          <w:u w:color="000000"/>
        </w:rPr>
        <w:t>L</w:t>
      </w:r>
      <w:r w:rsidR="002A51DD" w:rsidRPr="00743B8F">
        <w:rPr>
          <w:rFonts w:ascii="Times New Roman" w:eastAsia="Arial Unicode MS" w:hAnsi="Times New Roman" w:cs="Times New Roman"/>
          <w:i/>
          <w:color w:val="000000"/>
          <w:sz w:val="24"/>
          <w:szCs w:val="24"/>
          <w:u w:color="000000"/>
        </w:rPr>
        <w:t>.ferriphilum</w:t>
      </w:r>
      <w:r w:rsidR="002A51DD">
        <w:rPr>
          <w:rFonts w:ascii="Times New Roman" w:eastAsia="Arial Unicode MS" w:hAnsi="Times New Roman" w:cs="Times New Roman"/>
          <w:color w:val="000000"/>
          <w:sz w:val="24"/>
          <w:szCs w:val="24"/>
          <w:u w:color="000000"/>
        </w:rPr>
        <w:t xml:space="preserve"> as major species towards increasing archaeal abundance was observed.  Archaeal abundance was higher in the organic carbon supplemented reactor at all solids loadings. The increased microbial diversity with organic supplementation appears to contribute to increased community robustness </w:t>
      </w:r>
      <w:r>
        <w:rPr>
          <w:rFonts w:ascii="Times New Roman" w:eastAsia="Arial Unicode MS" w:hAnsi="Times New Roman" w:cs="Times New Roman"/>
          <w:color w:val="000000"/>
          <w:sz w:val="24"/>
          <w:szCs w:val="24"/>
          <w:u w:color="000000"/>
        </w:rPr>
        <w:t>and</w:t>
      </w:r>
      <w:r w:rsidR="0070416F">
        <w:rPr>
          <w:rFonts w:ascii="Times New Roman" w:eastAsia="Arial Unicode MS" w:hAnsi="Times New Roman" w:cs="Times New Roman"/>
          <w:color w:val="000000"/>
          <w:sz w:val="24"/>
          <w:szCs w:val="24"/>
          <w:u w:color="000000"/>
        </w:rPr>
        <w:t xml:space="preserve"> associated </w:t>
      </w:r>
      <w:r w:rsidR="002A51DD">
        <w:rPr>
          <w:rFonts w:ascii="Times New Roman" w:eastAsia="Arial Unicode MS" w:hAnsi="Times New Roman" w:cs="Times New Roman"/>
          <w:color w:val="000000"/>
          <w:sz w:val="24"/>
          <w:szCs w:val="24"/>
          <w:u w:color="000000"/>
        </w:rPr>
        <w:t>leaching with increasing stress.</w:t>
      </w:r>
      <w:r w:rsidR="003B0ADD" w:rsidRPr="005D7D59">
        <w:rPr>
          <w:rFonts w:ascii="Times New Roman" w:eastAsia="Arial Unicode MS" w:hAnsi="Times New Roman" w:cs="Times New Roman"/>
          <w:color w:val="000000"/>
          <w:sz w:val="24"/>
          <w:szCs w:val="24"/>
          <w:u w:color="000000"/>
        </w:rPr>
        <w:t xml:space="preserve">  </w:t>
      </w:r>
    </w:p>
    <w:p w:rsidR="00693B48" w:rsidRDefault="00EB34DF" w:rsidP="00C858DF">
      <w:pPr>
        <w:jc w:val="both"/>
        <w:rPr>
          <w:rFonts w:ascii="Times New Roman" w:hAnsi="Times New Roman" w:cs="Times New Roman"/>
          <w:b/>
          <w:sz w:val="24"/>
          <w:szCs w:val="24"/>
        </w:rPr>
      </w:pPr>
      <w:r w:rsidRPr="005D7D59">
        <w:rPr>
          <w:rFonts w:ascii="Times New Roman" w:hAnsi="Times New Roman" w:cs="Times New Roman"/>
          <w:b/>
          <w:sz w:val="24"/>
          <w:szCs w:val="24"/>
        </w:rPr>
        <w:t>Introduction</w:t>
      </w:r>
      <w:r w:rsidR="008038EC" w:rsidRPr="005D7D59">
        <w:rPr>
          <w:rFonts w:ascii="Times New Roman" w:hAnsi="Times New Roman" w:cs="Times New Roman"/>
          <w:b/>
          <w:sz w:val="24"/>
          <w:szCs w:val="24"/>
        </w:rPr>
        <w:t xml:space="preserve">: </w:t>
      </w:r>
    </w:p>
    <w:p w:rsidR="00693B48" w:rsidRDefault="00EB34DF" w:rsidP="00C858DF">
      <w:pPr>
        <w:jc w:val="both"/>
        <w:rPr>
          <w:rFonts w:ascii="Times New Roman" w:eastAsia="Arial Unicode MS" w:hAnsi="Times New Roman" w:cs="Times New Roman"/>
          <w:color w:val="000000"/>
          <w:sz w:val="24"/>
          <w:szCs w:val="24"/>
          <w:u w:color="000000"/>
        </w:rPr>
      </w:pPr>
      <w:r w:rsidRPr="005D7D59">
        <w:rPr>
          <w:rFonts w:ascii="Times New Roman" w:eastAsia="Arial Unicode MS" w:hAnsi="Times New Roman" w:cs="Times New Roman"/>
          <w:color w:val="000000"/>
          <w:sz w:val="24"/>
          <w:szCs w:val="24"/>
          <w:u w:color="000000"/>
        </w:rPr>
        <w:t>Tank bioleaching of refractory sulphid</w:t>
      </w:r>
      <w:r w:rsidR="0072381A">
        <w:rPr>
          <w:rFonts w:ascii="Times New Roman" w:eastAsia="Arial Unicode MS" w:hAnsi="Times New Roman" w:cs="Times New Roman"/>
          <w:color w:val="000000"/>
          <w:sz w:val="24"/>
          <w:szCs w:val="24"/>
          <w:u w:color="000000"/>
        </w:rPr>
        <w:t>ic gold ores has become an e</w:t>
      </w:r>
      <w:r w:rsidRPr="005D7D59">
        <w:rPr>
          <w:rFonts w:ascii="Times New Roman" w:eastAsia="Arial Unicode MS" w:hAnsi="Times New Roman" w:cs="Times New Roman"/>
          <w:color w:val="000000"/>
          <w:sz w:val="24"/>
          <w:szCs w:val="24"/>
          <w:u w:color="000000"/>
        </w:rPr>
        <w:t xml:space="preserve">stablished </w:t>
      </w:r>
      <w:r w:rsidR="00AE15AA" w:rsidRPr="005D7D59">
        <w:rPr>
          <w:rFonts w:ascii="Times New Roman" w:eastAsia="Arial Unicode MS" w:hAnsi="Times New Roman" w:cs="Times New Roman"/>
          <w:color w:val="000000"/>
          <w:sz w:val="24"/>
          <w:szCs w:val="24"/>
          <w:u w:color="000000"/>
        </w:rPr>
        <w:t xml:space="preserve">mining </w:t>
      </w:r>
      <w:r w:rsidRPr="005D7D59">
        <w:rPr>
          <w:rFonts w:ascii="Times New Roman" w:eastAsia="Arial Unicode MS" w:hAnsi="Times New Roman" w:cs="Times New Roman"/>
          <w:color w:val="000000"/>
          <w:sz w:val="24"/>
          <w:szCs w:val="24"/>
          <w:u w:color="000000"/>
        </w:rPr>
        <w:t xml:space="preserve">technology over the past </w:t>
      </w:r>
      <w:r w:rsidR="001424D2">
        <w:rPr>
          <w:rFonts w:ascii="Times New Roman" w:eastAsia="Arial Unicode MS" w:hAnsi="Times New Roman" w:cs="Times New Roman"/>
          <w:color w:val="000000"/>
          <w:sz w:val="24"/>
          <w:szCs w:val="24"/>
          <w:u w:color="000000"/>
        </w:rPr>
        <w:t>25</w:t>
      </w:r>
      <w:r w:rsidRPr="005D7D59">
        <w:rPr>
          <w:rFonts w:ascii="Times New Roman" w:eastAsia="Arial Unicode MS" w:hAnsi="Times New Roman" w:cs="Times New Roman"/>
          <w:color w:val="000000"/>
          <w:sz w:val="24"/>
          <w:szCs w:val="24"/>
          <w:u w:color="000000"/>
        </w:rPr>
        <w:t xml:space="preserve"> years</w:t>
      </w:r>
      <w:r w:rsidR="00717527" w:rsidRPr="005D7D59">
        <w:rPr>
          <w:rFonts w:ascii="Times New Roman" w:eastAsia="Arial Unicode MS" w:hAnsi="Times New Roman" w:cs="Times New Roman"/>
          <w:color w:val="000000"/>
          <w:sz w:val="24"/>
          <w:szCs w:val="24"/>
          <w:u w:color="000000"/>
        </w:rPr>
        <w:t xml:space="preserve"> [1]</w:t>
      </w:r>
      <w:r w:rsidR="0072381A">
        <w:rPr>
          <w:rFonts w:ascii="Times New Roman" w:eastAsia="Arial Unicode MS" w:hAnsi="Times New Roman" w:cs="Times New Roman"/>
          <w:color w:val="000000"/>
          <w:sz w:val="24"/>
          <w:szCs w:val="24"/>
          <w:u w:color="000000"/>
        </w:rPr>
        <w:t>.</w:t>
      </w:r>
      <w:r w:rsidR="0070416F">
        <w:rPr>
          <w:rFonts w:ascii="Times New Roman" w:eastAsia="Arial Unicode MS" w:hAnsi="Times New Roman" w:cs="Times New Roman"/>
          <w:color w:val="000000"/>
          <w:sz w:val="24"/>
          <w:szCs w:val="24"/>
          <w:u w:color="000000"/>
        </w:rPr>
        <w:t xml:space="preserve"> </w:t>
      </w:r>
      <w:r w:rsidRPr="005D7D59">
        <w:rPr>
          <w:rFonts w:ascii="Times New Roman" w:eastAsia="Arial Unicode MS" w:hAnsi="Times New Roman" w:cs="Times New Roman"/>
          <w:color w:val="000000"/>
          <w:sz w:val="24"/>
          <w:szCs w:val="24"/>
          <w:u w:color="000000"/>
        </w:rPr>
        <w:t>With the existence of an increasing number of commercial tank bioleaching operations, the understanding of the microbial consortium active in these</w:t>
      </w:r>
      <w:r w:rsidR="0072381A">
        <w:rPr>
          <w:rFonts w:ascii="Times New Roman" w:eastAsia="Arial Unicode MS" w:hAnsi="Times New Roman" w:cs="Times New Roman"/>
          <w:color w:val="000000"/>
          <w:sz w:val="24"/>
          <w:szCs w:val="24"/>
          <w:u w:color="000000"/>
        </w:rPr>
        <w:t xml:space="preserve"> systems is essential to optimising</w:t>
      </w:r>
      <w:r w:rsidR="008D04A4">
        <w:rPr>
          <w:rFonts w:ascii="Times New Roman" w:eastAsia="Arial Unicode MS" w:hAnsi="Times New Roman" w:cs="Times New Roman"/>
          <w:color w:val="000000"/>
          <w:sz w:val="24"/>
          <w:szCs w:val="24"/>
          <w:u w:color="000000"/>
        </w:rPr>
        <w:t xml:space="preserve"> process robustness</w:t>
      </w:r>
      <w:r w:rsidR="0067248B">
        <w:rPr>
          <w:rFonts w:ascii="Times New Roman" w:eastAsia="Arial Unicode MS" w:hAnsi="Times New Roman" w:cs="Times New Roman"/>
          <w:color w:val="000000"/>
          <w:sz w:val="24"/>
          <w:szCs w:val="24"/>
          <w:u w:color="000000"/>
        </w:rPr>
        <w:t xml:space="preserve"> [2, </w:t>
      </w:r>
      <w:r w:rsidR="00E02819">
        <w:rPr>
          <w:rFonts w:ascii="Times New Roman" w:eastAsia="Arial Unicode MS" w:hAnsi="Times New Roman" w:cs="Times New Roman"/>
          <w:color w:val="000000"/>
          <w:sz w:val="24"/>
          <w:szCs w:val="24"/>
          <w:u w:color="000000"/>
        </w:rPr>
        <w:t>3]</w:t>
      </w:r>
      <w:r w:rsidR="008D04A4">
        <w:rPr>
          <w:rFonts w:ascii="Times New Roman" w:eastAsia="Arial Unicode MS" w:hAnsi="Times New Roman" w:cs="Times New Roman"/>
          <w:color w:val="000000"/>
          <w:sz w:val="24"/>
          <w:szCs w:val="24"/>
          <w:u w:color="000000"/>
        </w:rPr>
        <w:t xml:space="preserve">. </w:t>
      </w:r>
      <w:r w:rsidR="006410DB">
        <w:rPr>
          <w:rFonts w:ascii="Times New Roman" w:eastAsia="Arial Unicode MS" w:hAnsi="Times New Roman" w:cs="Times New Roman"/>
          <w:color w:val="000000"/>
          <w:sz w:val="24"/>
          <w:szCs w:val="24"/>
          <w:u w:color="000000"/>
        </w:rPr>
        <w:t>Recently,</w:t>
      </w:r>
      <w:r w:rsidRPr="005D7D59">
        <w:rPr>
          <w:rFonts w:ascii="Times New Roman" w:eastAsia="Arial Unicode MS" w:hAnsi="Times New Roman" w:cs="Times New Roman"/>
          <w:color w:val="000000"/>
          <w:sz w:val="24"/>
          <w:szCs w:val="24"/>
          <w:u w:color="000000"/>
        </w:rPr>
        <w:t xml:space="preserve"> substantial deviation in the consortium composition from the expected main role players</w:t>
      </w:r>
      <w:r w:rsidR="0072381A">
        <w:rPr>
          <w:rFonts w:ascii="Times New Roman" w:eastAsia="Arial Unicode MS" w:hAnsi="Times New Roman" w:cs="Times New Roman"/>
          <w:color w:val="000000"/>
          <w:sz w:val="24"/>
          <w:szCs w:val="24"/>
          <w:u w:color="000000"/>
        </w:rPr>
        <w:t xml:space="preserve"> has been observed</w:t>
      </w:r>
      <w:r w:rsidR="00E02819">
        <w:rPr>
          <w:rFonts w:ascii="Times New Roman" w:eastAsia="Arial Unicode MS" w:hAnsi="Times New Roman" w:cs="Times New Roman"/>
          <w:color w:val="000000"/>
          <w:sz w:val="24"/>
          <w:szCs w:val="24"/>
          <w:u w:color="000000"/>
        </w:rPr>
        <w:t xml:space="preserve"> [1</w:t>
      </w:r>
      <w:r w:rsidR="0067248B">
        <w:rPr>
          <w:rFonts w:ascii="Times New Roman" w:eastAsia="Arial Unicode MS" w:hAnsi="Times New Roman" w:cs="Times New Roman"/>
          <w:color w:val="000000"/>
          <w:sz w:val="24"/>
          <w:szCs w:val="24"/>
          <w:u w:color="000000"/>
        </w:rPr>
        <w:t>, 4</w:t>
      </w:r>
      <w:r w:rsidR="00E02819">
        <w:rPr>
          <w:rFonts w:ascii="Times New Roman" w:eastAsia="Arial Unicode MS" w:hAnsi="Times New Roman" w:cs="Times New Roman"/>
          <w:color w:val="000000"/>
          <w:sz w:val="24"/>
          <w:szCs w:val="24"/>
          <w:u w:color="000000"/>
        </w:rPr>
        <w:t>]</w:t>
      </w:r>
      <w:r w:rsidRPr="005D7D59">
        <w:rPr>
          <w:rFonts w:ascii="Times New Roman" w:eastAsia="Arial Unicode MS" w:hAnsi="Times New Roman" w:cs="Times New Roman"/>
          <w:color w:val="000000"/>
          <w:sz w:val="24"/>
          <w:szCs w:val="24"/>
          <w:u w:color="000000"/>
        </w:rPr>
        <w:t>,</w:t>
      </w:r>
      <w:r w:rsidR="0072381A">
        <w:rPr>
          <w:rFonts w:ascii="Times New Roman" w:eastAsia="Arial Unicode MS" w:hAnsi="Times New Roman" w:cs="Times New Roman"/>
          <w:color w:val="000000"/>
          <w:sz w:val="24"/>
          <w:szCs w:val="24"/>
          <w:u w:color="000000"/>
        </w:rPr>
        <w:t xml:space="preserve"> </w:t>
      </w:r>
      <w:r w:rsidR="00781226" w:rsidRPr="005D7D59">
        <w:rPr>
          <w:rFonts w:ascii="Times New Roman" w:eastAsia="Arial Unicode MS" w:hAnsi="Times New Roman" w:cs="Times New Roman"/>
          <w:color w:val="000000"/>
          <w:sz w:val="24"/>
          <w:szCs w:val="24"/>
          <w:u w:color="000000"/>
        </w:rPr>
        <w:t>the</w:t>
      </w:r>
      <w:r w:rsidR="006410DB">
        <w:rPr>
          <w:rFonts w:ascii="Times New Roman" w:eastAsia="Arial Unicode MS" w:hAnsi="Times New Roman" w:cs="Times New Roman"/>
          <w:color w:val="000000"/>
          <w:sz w:val="24"/>
          <w:szCs w:val="24"/>
          <w:u w:color="000000"/>
        </w:rPr>
        <w:t>se being the</w:t>
      </w:r>
      <w:r w:rsidRPr="005D7D59">
        <w:rPr>
          <w:rFonts w:ascii="Times New Roman" w:eastAsia="Arial Unicode MS" w:hAnsi="Times New Roman" w:cs="Times New Roman"/>
          <w:color w:val="000000"/>
          <w:sz w:val="24"/>
          <w:szCs w:val="24"/>
          <w:u w:color="000000"/>
        </w:rPr>
        <w:t xml:space="preserve"> </w:t>
      </w:r>
      <w:r w:rsidR="008E1FF6" w:rsidRPr="005D7D59">
        <w:rPr>
          <w:rFonts w:ascii="Times New Roman" w:eastAsia="Arial Unicode MS" w:hAnsi="Times New Roman" w:cs="Times New Roman"/>
          <w:color w:val="000000"/>
          <w:sz w:val="24"/>
          <w:szCs w:val="24"/>
          <w:u w:color="000000"/>
        </w:rPr>
        <w:t xml:space="preserve">autotrophic iron oxidising </w:t>
      </w:r>
      <w:r w:rsidRPr="005D7D59">
        <w:rPr>
          <w:rFonts w:ascii="Times New Roman" w:eastAsia="Arial Unicode MS" w:hAnsi="Times New Roman" w:cs="Times New Roman"/>
          <w:i/>
          <w:color w:val="000000"/>
          <w:sz w:val="24"/>
          <w:szCs w:val="24"/>
          <w:u w:color="000000"/>
        </w:rPr>
        <w:t>Leptospirillum ferriphilum</w:t>
      </w:r>
      <w:r w:rsidRPr="005D7D59">
        <w:rPr>
          <w:rFonts w:ascii="Times New Roman" w:eastAsia="Arial Unicode MS" w:hAnsi="Times New Roman" w:cs="Times New Roman"/>
          <w:color w:val="000000"/>
          <w:sz w:val="24"/>
          <w:szCs w:val="24"/>
          <w:u w:color="000000"/>
        </w:rPr>
        <w:t xml:space="preserve">, </w:t>
      </w:r>
      <w:r w:rsidR="008E1FF6" w:rsidRPr="005D7D59">
        <w:rPr>
          <w:rFonts w:ascii="Times New Roman" w:eastAsia="Arial Unicode MS" w:hAnsi="Times New Roman" w:cs="Times New Roman"/>
          <w:color w:val="000000"/>
          <w:sz w:val="24"/>
          <w:szCs w:val="24"/>
          <w:u w:color="000000"/>
        </w:rPr>
        <w:t xml:space="preserve">mixotrophic sulphur oxidising </w:t>
      </w:r>
      <w:r w:rsidRPr="005D7D59">
        <w:rPr>
          <w:rFonts w:ascii="Times New Roman" w:eastAsia="Arial Unicode MS" w:hAnsi="Times New Roman" w:cs="Times New Roman"/>
          <w:i/>
          <w:color w:val="000000"/>
          <w:sz w:val="24"/>
          <w:szCs w:val="24"/>
          <w:u w:color="000000"/>
        </w:rPr>
        <w:t>Acidithiobacillus caldus</w:t>
      </w:r>
      <w:r w:rsidRPr="005D7D59">
        <w:rPr>
          <w:rFonts w:ascii="Times New Roman" w:eastAsia="Arial Unicode MS" w:hAnsi="Times New Roman" w:cs="Times New Roman"/>
          <w:color w:val="000000"/>
          <w:sz w:val="24"/>
          <w:szCs w:val="24"/>
          <w:u w:color="000000"/>
        </w:rPr>
        <w:t xml:space="preserve"> and </w:t>
      </w:r>
      <w:r w:rsidR="008E1FF6" w:rsidRPr="005D7D59">
        <w:rPr>
          <w:rFonts w:ascii="Times New Roman" w:eastAsia="Arial Unicode MS" w:hAnsi="Times New Roman" w:cs="Times New Roman"/>
          <w:color w:val="000000"/>
          <w:sz w:val="24"/>
          <w:szCs w:val="24"/>
          <w:u w:color="000000"/>
        </w:rPr>
        <w:t xml:space="preserve">iron/sulphur oxidising </w:t>
      </w:r>
      <w:r w:rsidRPr="005D7D59">
        <w:rPr>
          <w:rFonts w:ascii="Times New Roman" w:eastAsia="Arial Unicode MS" w:hAnsi="Times New Roman" w:cs="Times New Roman"/>
          <w:i/>
          <w:color w:val="000000"/>
          <w:sz w:val="24"/>
          <w:szCs w:val="24"/>
          <w:u w:color="000000"/>
        </w:rPr>
        <w:t>A</w:t>
      </w:r>
      <w:r w:rsidR="006A01DF">
        <w:rPr>
          <w:rFonts w:ascii="Times New Roman" w:eastAsia="Arial Unicode MS" w:hAnsi="Times New Roman" w:cs="Times New Roman"/>
          <w:i/>
          <w:color w:val="000000"/>
          <w:sz w:val="24"/>
          <w:szCs w:val="24"/>
          <w:u w:color="000000"/>
        </w:rPr>
        <w:t>t.</w:t>
      </w:r>
      <w:r w:rsidRPr="005D7D59">
        <w:rPr>
          <w:rFonts w:ascii="Times New Roman" w:eastAsia="Arial Unicode MS" w:hAnsi="Times New Roman" w:cs="Times New Roman"/>
          <w:i/>
          <w:color w:val="000000"/>
          <w:sz w:val="24"/>
          <w:szCs w:val="24"/>
          <w:u w:color="000000"/>
        </w:rPr>
        <w:t xml:space="preserve"> ferrooxidans</w:t>
      </w:r>
      <w:r w:rsidR="0067248B">
        <w:rPr>
          <w:rFonts w:ascii="Times New Roman" w:eastAsia="Arial Unicode MS" w:hAnsi="Times New Roman" w:cs="Times New Roman"/>
          <w:i/>
          <w:color w:val="000000"/>
          <w:sz w:val="24"/>
          <w:szCs w:val="24"/>
          <w:u w:color="000000"/>
        </w:rPr>
        <w:t>,</w:t>
      </w:r>
      <w:r w:rsidR="00781226" w:rsidRPr="005D7D59">
        <w:rPr>
          <w:rFonts w:ascii="Times New Roman" w:eastAsia="Arial Unicode MS" w:hAnsi="Times New Roman" w:cs="Times New Roman"/>
          <w:i/>
          <w:color w:val="000000"/>
          <w:sz w:val="24"/>
          <w:szCs w:val="24"/>
          <w:u w:color="000000"/>
        </w:rPr>
        <w:t xml:space="preserve"> </w:t>
      </w:r>
      <w:r w:rsidRPr="005D7D59">
        <w:rPr>
          <w:rFonts w:ascii="Times New Roman" w:eastAsia="Arial Unicode MS" w:hAnsi="Times New Roman" w:cs="Times New Roman"/>
          <w:color w:val="000000"/>
          <w:sz w:val="24"/>
          <w:szCs w:val="24"/>
          <w:u w:color="000000"/>
        </w:rPr>
        <w:t>found</w:t>
      </w:r>
      <w:r w:rsidR="0072381A">
        <w:rPr>
          <w:rFonts w:ascii="Times New Roman" w:eastAsia="Arial Unicode MS" w:hAnsi="Times New Roman" w:cs="Times New Roman"/>
          <w:color w:val="000000"/>
          <w:sz w:val="24"/>
          <w:szCs w:val="24"/>
          <w:u w:color="000000"/>
        </w:rPr>
        <w:t xml:space="preserve"> in large scale operations</w:t>
      </w:r>
      <w:r w:rsidR="00E02819">
        <w:rPr>
          <w:rFonts w:ascii="Times New Roman" w:eastAsia="Arial Unicode MS" w:hAnsi="Times New Roman" w:cs="Times New Roman"/>
          <w:color w:val="000000"/>
          <w:sz w:val="24"/>
          <w:szCs w:val="24"/>
          <w:u w:color="000000"/>
        </w:rPr>
        <w:t xml:space="preserve"> [3]</w:t>
      </w:r>
      <w:r w:rsidR="0067248B">
        <w:rPr>
          <w:rFonts w:ascii="Times New Roman" w:eastAsia="Arial Unicode MS" w:hAnsi="Times New Roman" w:cs="Times New Roman"/>
          <w:color w:val="000000"/>
          <w:sz w:val="24"/>
          <w:szCs w:val="24"/>
          <w:u w:color="000000"/>
        </w:rPr>
        <w:t>.</w:t>
      </w:r>
      <w:r w:rsidR="0072381A">
        <w:rPr>
          <w:rFonts w:ascii="Times New Roman" w:eastAsia="Arial Unicode MS" w:hAnsi="Times New Roman" w:cs="Times New Roman"/>
          <w:color w:val="000000"/>
          <w:sz w:val="24"/>
          <w:szCs w:val="24"/>
          <w:u w:color="000000"/>
        </w:rPr>
        <w:t xml:space="preserve"> </w:t>
      </w:r>
      <w:r w:rsidR="0067248B">
        <w:rPr>
          <w:rFonts w:ascii="Times New Roman" w:eastAsia="Arial Unicode MS" w:hAnsi="Times New Roman" w:cs="Times New Roman"/>
          <w:color w:val="000000"/>
          <w:sz w:val="24"/>
          <w:szCs w:val="24"/>
          <w:u w:color="000000"/>
        </w:rPr>
        <w:t>H</w:t>
      </w:r>
      <w:r w:rsidR="008E1FF6" w:rsidRPr="005D7D59">
        <w:rPr>
          <w:rFonts w:ascii="Times New Roman" w:eastAsia="Arial Unicode MS" w:hAnsi="Times New Roman" w:cs="Times New Roman"/>
          <w:color w:val="000000"/>
          <w:sz w:val="24"/>
          <w:szCs w:val="24"/>
          <w:u w:color="000000"/>
        </w:rPr>
        <w:t>eterotrophic a</w:t>
      </w:r>
      <w:r w:rsidRPr="005D7D59">
        <w:rPr>
          <w:rFonts w:ascii="Times New Roman" w:eastAsia="Arial Unicode MS" w:hAnsi="Times New Roman" w:cs="Times New Roman"/>
          <w:color w:val="000000"/>
          <w:sz w:val="24"/>
          <w:szCs w:val="24"/>
          <w:u w:color="000000"/>
        </w:rPr>
        <w:t>rchae</w:t>
      </w:r>
      <w:r w:rsidR="00603CA8" w:rsidRPr="005D7D59">
        <w:rPr>
          <w:rFonts w:ascii="Times New Roman" w:eastAsia="Arial Unicode MS" w:hAnsi="Times New Roman" w:cs="Times New Roman"/>
          <w:color w:val="000000"/>
          <w:sz w:val="24"/>
          <w:szCs w:val="24"/>
          <w:u w:color="000000"/>
        </w:rPr>
        <w:t xml:space="preserve">a such as </w:t>
      </w:r>
      <w:r w:rsidR="00603CA8" w:rsidRPr="005D7D59">
        <w:rPr>
          <w:rFonts w:ascii="Times New Roman" w:eastAsia="Arial Unicode MS" w:hAnsi="Times New Roman" w:cs="Times New Roman"/>
          <w:i/>
          <w:color w:val="000000"/>
          <w:sz w:val="24"/>
          <w:szCs w:val="24"/>
          <w:u w:color="000000"/>
        </w:rPr>
        <w:t>Aci</w:t>
      </w:r>
      <w:r w:rsidR="0067248B">
        <w:rPr>
          <w:rFonts w:ascii="Times New Roman" w:eastAsia="Arial Unicode MS" w:hAnsi="Times New Roman" w:cs="Times New Roman"/>
          <w:i/>
          <w:color w:val="000000"/>
          <w:sz w:val="24"/>
          <w:szCs w:val="24"/>
          <w:u w:color="000000"/>
        </w:rPr>
        <w:t>di</w:t>
      </w:r>
      <w:r w:rsidR="00603CA8" w:rsidRPr="005D7D59">
        <w:rPr>
          <w:rFonts w:ascii="Times New Roman" w:eastAsia="Arial Unicode MS" w:hAnsi="Times New Roman" w:cs="Times New Roman"/>
          <w:i/>
          <w:color w:val="000000"/>
          <w:sz w:val="24"/>
          <w:szCs w:val="24"/>
          <w:u w:color="000000"/>
        </w:rPr>
        <w:t>plasma cupricumulans</w:t>
      </w:r>
      <w:r w:rsidR="00603CA8" w:rsidRPr="005D7D59">
        <w:rPr>
          <w:rFonts w:ascii="Times New Roman" w:eastAsia="Arial Unicode MS" w:hAnsi="Times New Roman" w:cs="Times New Roman"/>
          <w:color w:val="000000"/>
          <w:sz w:val="24"/>
          <w:szCs w:val="24"/>
          <w:u w:color="000000"/>
        </w:rPr>
        <w:t xml:space="preserve"> and </w:t>
      </w:r>
      <w:r w:rsidR="00603CA8" w:rsidRPr="005D7D59">
        <w:rPr>
          <w:rFonts w:ascii="Times New Roman" w:eastAsia="Arial Unicode MS" w:hAnsi="Times New Roman" w:cs="Times New Roman"/>
          <w:i/>
          <w:color w:val="000000"/>
          <w:sz w:val="24"/>
          <w:szCs w:val="24"/>
          <w:u w:color="000000"/>
        </w:rPr>
        <w:t>Thermoplasma spp.</w:t>
      </w:r>
      <w:r w:rsidR="0067248B" w:rsidRPr="0067248B">
        <w:rPr>
          <w:rFonts w:ascii="Times New Roman" w:eastAsia="Arial Unicode MS" w:hAnsi="Times New Roman" w:cs="Times New Roman"/>
          <w:color w:val="000000"/>
          <w:sz w:val="24"/>
          <w:szCs w:val="24"/>
          <w:u w:color="000000"/>
        </w:rPr>
        <w:t>,</w:t>
      </w:r>
      <w:r w:rsidRPr="005D7D59">
        <w:rPr>
          <w:rFonts w:ascii="Times New Roman" w:eastAsia="Arial Unicode MS" w:hAnsi="Times New Roman" w:cs="Times New Roman"/>
          <w:color w:val="000000"/>
          <w:sz w:val="24"/>
          <w:szCs w:val="24"/>
          <w:u w:color="000000"/>
        </w:rPr>
        <w:t xml:space="preserve"> </w:t>
      </w:r>
      <w:r w:rsidR="0067248B">
        <w:rPr>
          <w:rFonts w:ascii="Times New Roman" w:eastAsia="Arial Unicode MS" w:hAnsi="Times New Roman" w:cs="Times New Roman"/>
          <w:color w:val="000000"/>
          <w:sz w:val="24"/>
          <w:szCs w:val="24"/>
          <w:u w:color="000000"/>
        </w:rPr>
        <w:t>previous</w:t>
      </w:r>
      <w:r w:rsidR="0072381A">
        <w:rPr>
          <w:rFonts w:ascii="Times New Roman" w:eastAsia="Arial Unicode MS" w:hAnsi="Times New Roman" w:cs="Times New Roman"/>
          <w:color w:val="000000"/>
          <w:sz w:val="24"/>
          <w:szCs w:val="24"/>
          <w:u w:color="000000"/>
        </w:rPr>
        <w:t xml:space="preserve">ly less abundant </w:t>
      </w:r>
      <w:r w:rsidR="0067248B">
        <w:rPr>
          <w:rFonts w:ascii="Times New Roman" w:eastAsia="Arial Unicode MS" w:hAnsi="Times New Roman" w:cs="Times New Roman"/>
          <w:color w:val="000000"/>
          <w:sz w:val="24"/>
          <w:szCs w:val="24"/>
          <w:u w:color="000000"/>
        </w:rPr>
        <w:t>have been reported to be increasingly prevalent in large scale tanks</w:t>
      </w:r>
      <w:r w:rsidR="00E02819">
        <w:rPr>
          <w:rFonts w:ascii="Times New Roman" w:eastAsia="Arial Unicode MS" w:hAnsi="Times New Roman" w:cs="Times New Roman"/>
          <w:color w:val="000000"/>
          <w:sz w:val="24"/>
          <w:szCs w:val="24"/>
          <w:u w:color="000000"/>
        </w:rPr>
        <w:t xml:space="preserve"> [1</w:t>
      </w:r>
      <w:r w:rsidR="0067248B">
        <w:rPr>
          <w:rFonts w:ascii="Times New Roman" w:eastAsia="Arial Unicode MS" w:hAnsi="Times New Roman" w:cs="Times New Roman"/>
          <w:color w:val="000000"/>
          <w:sz w:val="24"/>
          <w:szCs w:val="24"/>
          <w:u w:color="000000"/>
        </w:rPr>
        <w:t xml:space="preserve">, </w:t>
      </w:r>
      <w:r w:rsidR="00E02819">
        <w:rPr>
          <w:rFonts w:ascii="Times New Roman" w:eastAsia="Arial Unicode MS" w:hAnsi="Times New Roman" w:cs="Times New Roman"/>
          <w:color w:val="000000"/>
          <w:sz w:val="24"/>
          <w:szCs w:val="24"/>
          <w:u w:color="000000"/>
        </w:rPr>
        <w:t>2</w:t>
      </w:r>
      <w:r w:rsidR="0067248B">
        <w:rPr>
          <w:rFonts w:ascii="Times New Roman" w:eastAsia="Arial Unicode MS" w:hAnsi="Times New Roman" w:cs="Times New Roman"/>
          <w:color w:val="000000"/>
          <w:sz w:val="24"/>
          <w:szCs w:val="24"/>
          <w:u w:color="000000"/>
        </w:rPr>
        <w:t>, 4</w:t>
      </w:r>
      <w:r w:rsidR="00E02819">
        <w:rPr>
          <w:rFonts w:ascii="Times New Roman" w:eastAsia="Arial Unicode MS" w:hAnsi="Times New Roman" w:cs="Times New Roman"/>
          <w:color w:val="000000"/>
          <w:sz w:val="24"/>
          <w:szCs w:val="24"/>
          <w:u w:color="000000"/>
        </w:rPr>
        <w:t>]</w:t>
      </w:r>
      <w:r w:rsidR="0072381A">
        <w:rPr>
          <w:rFonts w:ascii="Times New Roman" w:eastAsia="Arial Unicode MS" w:hAnsi="Times New Roman" w:cs="Times New Roman"/>
          <w:color w:val="000000"/>
          <w:sz w:val="24"/>
          <w:szCs w:val="24"/>
          <w:u w:color="000000"/>
        </w:rPr>
        <w:t xml:space="preserve">. </w:t>
      </w:r>
      <w:r w:rsidR="008F5D77" w:rsidRPr="005D7D59">
        <w:rPr>
          <w:rFonts w:ascii="Times New Roman" w:eastAsia="Arial Unicode MS" w:hAnsi="Times New Roman" w:cs="Times New Roman"/>
          <w:color w:val="000000"/>
          <w:sz w:val="24"/>
          <w:szCs w:val="24"/>
          <w:u w:color="000000"/>
        </w:rPr>
        <w:t xml:space="preserve">The </w:t>
      </w:r>
      <w:r w:rsidR="0072381A">
        <w:rPr>
          <w:rFonts w:ascii="Times New Roman" w:eastAsia="Arial Unicode MS" w:hAnsi="Times New Roman" w:cs="Times New Roman"/>
          <w:color w:val="000000"/>
          <w:sz w:val="24"/>
          <w:szCs w:val="24"/>
          <w:u w:color="000000"/>
        </w:rPr>
        <w:t>bioleaching microbial community</w:t>
      </w:r>
      <w:r w:rsidR="008F5D77" w:rsidRPr="005D7D59">
        <w:rPr>
          <w:rFonts w:ascii="Times New Roman" w:eastAsia="Arial Unicode MS" w:hAnsi="Times New Roman" w:cs="Times New Roman"/>
          <w:color w:val="000000"/>
          <w:sz w:val="24"/>
          <w:szCs w:val="24"/>
          <w:u w:color="000000"/>
        </w:rPr>
        <w:t xml:space="preserve"> respo</w:t>
      </w:r>
      <w:r w:rsidR="00306270" w:rsidRPr="005D7D59">
        <w:rPr>
          <w:rFonts w:ascii="Times New Roman" w:eastAsia="Arial Unicode MS" w:hAnsi="Times New Roman" w:cs="Times New Roman"/>
          <w:color w:val="000000"/>
          <w:sz w:val="24"/>
          <w:szCs w:val="24"/>
          <w:u w:color="000000"/>
        </w:rPr>
        <w:t>nds</w:t>
      </w:r>
      <w:r w:rsidR="008F5D77" w:rsidRPr="005D7D59">
        <w:rPr>
          <w:rFonts w:ascii="Times New Roman" w:eastAsia="Arial Unicode MS" w:hAnsi="Times New Roman" w:cs="Times New Roman"/>
          <w:color w:val="000000"/>
          <w:sz w:val="24"/>
          <w:szCs w:val="24"/>
          <w:u w:color="000000"/>
        </w:rPr>
        <w:t xml:space="preserve"> </w:t>
      </w:r>
      <w:r w:rsidR="00306270" w:rsidRPr="005D7D59">
        <w:rPr>
          <w:rFonts w:ascii="Times New Roman" w:eastAsia="Arial Unicode MS" w:hAnsi="Times New Roman" w:cs="Times New Roman"/>
          <w:color w:val="000000"/>
          <w:sz w:val="24"/>
          <w:szCs w:val="24"/>
          <w:u w:color="000000"/>
        </w:rPr>
        <w:t>to physical forces in the reactor such as mixing, s</w:t>
      </w:r>
      <w:r w:rsidR="00E24C9D">
        <w:rPr>
          <w:rFonts w:ascii="Times New Roman" w:eastAsia="Arial Unicode MS" w:hAnsi="Times New Roman" w:cs="Times New Roman"/>
          <w:color w:val="000000"/>
          <w:sz w:val="24"/>
          <w:szCs w:val="24"/>
          <w:u w:color="000000"/>
        </w:rPr>
        <w:t>olids</w:t>
      </w:r>
      <w:r w:rsidR="0067248B">
        <w:rPr>
          <w:rFonts w:ascii="Times New Roman" w:eastAsia="Arial Unicode MS" w:hAnsi="Times New Roman" w:cs="Times New Roman"/>
          <w:color w:val="000000"/>
          <w:sz w:val="24"/>
          <w:szCs w:val="24"/>
          <w:u w:color="000000"/>
        </w:rPr>
        <w:t xml:space="preserve"> loading</w:t>
      </w:r>
      <w:r w:rsidR="00E24C9D">
        <w:rPr>
          <w:rFonts w:ascii="Times New Roman" w:eastAsia="Arial Unicode MS" w:hAnsi="Times New Roman" w:cs="Times New Roman"/>
          <w:color w:val="000000"/>
          <w:sz w:val="24"/>
          <w:szCs w:val="24"/>
          <w:u w:color="000000"/>
        </w:rPr>
        <w:t>, particle size</w:t>
      </w:r>
      <w:r w:rsidR="00896B4D" w:rsidRPr="005D7D59">
        <w:rPr>
          <w:rFonts w:ascii="Times New Roman" w:eastAsia="Arial Unicode MS" w:hAnsi="Times New Roman" w:cs="Times New Roman"/>
          <w:color w:val="000000"/>
          <w:sz w:val="24"/>
          <w:szCs w:val="24"/>
          <w:u w:color="000000"/>
        </w:rPr>
        <w:t>, aeration</w:t>
      </w:r>
      <w:r w:rsidR="00306270" w:rsidRPr="005D7D59">
        <w:rPr>
          <w:rFonts w:ascii="Times New Roman" w:eastAsia="Arial Unicode MS" w:hAnsi="Times New Roman" w:cs="Times New Roman"/>
          <w:color w:val="000000"/>
          <w:sz w:val="24"/>
          <w:szCs w:val="24"/>
          <w:u w:color="000000"/>
        </w:rPr>
        <w:t xml:space="preserve"> and chemical force</w:t>
      </w:r>
      <w:r w:rsidR="00E24C9D">
        <w:rPr>
          <w:rFonts w:ascii="Times New Roman" w:eastAsia="Arial Unicode MS" w:hAnsi="Times New Roman" w:cs="Times New Roman"/>
          <w:color w:val="000000"/>
          <w:sz w:val="24"/>
          <w:szCs w:val="24"/>
          <w:u w:color="000000"/>
        </w:rPr>
        <w:t>s such as heavy metals, organic</w:t>
      </w:r>
      <w:r w:rsidR="00306270" w:rsidRPr="005D7D59">
        <w:rPr>
          <w:rFonts w:ascii="Times New Roman" w:eastAsia="Arial Unicode MS" w:hAnsi="Times New Roman" w:cs="Times New Roman"/>
          <w:color w:val="000000"/>
          <w:sz w:val="24"/>
          <w:szCs w:val="24"/>
          <w:u w:color="000000"/>
        </w:rPr>
        <w:t xml:space="preserve"> carbon, acid</w:t>
      </w:r>
      <w:r w:rsidR="00896B4D" w:rsidRPr="005D7D59">
        <w:rPr>
          <w:rFonts w:ascii="Times New Roman" w:eastAsia="Arial Unicode MS" w:hAnsi="Times New Roman" w:cs="Times New Roman"/>
          <w:color w:val="000000"/>
          <w:sz w:val="24"/>
          <w:szCs w:val="24"/>
          <w:u w:color="000000"/>
        </w:rPr>
        <w:t>ity</w:t>
      </w:r>
      <w:r w:rsidR="0067248B">
        <w:rPr>
          <w:rFonts w:ascii="Times New Roman" w:eastAsia="Arial Unicode MS" w:hAnsi="Times New Roman" w:cs="Times New Roman"/>
          <w:color w:val="000000"/>
          <w:sz w:val="24"/>
          <w:szCs w:val="24"/>
          <w:u w:color="000000"/>
        </w:rPr>
        <w:t xml:space="preserve"> and</w:t>
      </w:r>
      <w:r w:rsidR="00896B4D" w:rsidRPr="005D7D59">
        <w:rPr>
          <w:rFonts w:ascii="Times New Roman" w:eastAsia="Arial Unicode MS" w:hAnsi="Times New Roman" w:cs="Times New Roman"/>
          <w:color w:val="000000"/>
          <w:sz w:val="24"/>
          <w:szCs w:val="24"/>
          <w:u w:color="000000"/>
        </w:rPr>
        <w:t xml:space="preserve"> nutrients</w:t>
      </w:r>
      <w:r w:rsidR="0067248B">
        <w:rPr>
          <w:rFonts w:ascii="Times New Roman" w:eastAsia="Arial Unicode MS" w:hAnsi="Times New Roman" w:cs="Times New Roman"/>
          <w:color w:val="000000"/>
          <w:sz w:val="24"/>
          <w:szCs w:val="24"/>
          <w:u w:color="000000"/>
        </w:rPr>
        <w:t>; these</w:t>
      </w:r>
      <w:r w:rsidR="0072381A">
        <w:rPr>
          <w:rFonts w:ascii="Times New Roman" w:eastAsia="Arial Unicode MS" w:hAnsi="Times New Roman" w:cs="Times New Roman"/>
          <w:color w:val="000000"/>
          <w:sz w:val="24"/>
          <w:szCs w:val="24"/>
          <w:u w:color="000000"/>
        </w:rPr>
        <w:t xml:space="preserve"> </w:t>
      </w:r>
      <w:r w:rsidR="0067248B">
        <w:rPr>
          <w:rFonts w:ascii="Times New Roman" w:eastAsia="Arial Unicode MS" w:hAnsi="Times New Roman" w:cs="Times New Roman"/>
          <w:color w:val="000000"/>
          <w:sz w:val="24"/>
          <w:szCs w:val="24"/>
          <w:u w:color="000000"/>
        </w:rPr>
        <w:t xml:space="preserve">may </w:t>
      </w:r>
      <w:r w:rsidR="0072381A">
        <w:rPr>
          <w:rFonts w:ascii="Times New Roman" w:eastAsia="Arial Unicode MS" w:hAnsi="Times New Roman" w:cs="Times New Roman"/>
          <w:color w:val="000000"/>
          <w:sz w:val="24"/>
          <w:szCs w:val="24"/>
          <w:u w:color="000000"/>
        </w:rPr>
        <w:t>affect culture evolution</w:t>
      </w:r>
      <w:r w:rsidR="00E02819">
        <w:rPr>
          <w:rFonts w:ascii="Times New Roman" w:eastAsia="Arial Unicode MS" w:hAnsi="Times New Roman" w:cs="Times New Roman"/>
          <w:color w:val="000000"/>
          <w:sz w:val="24"/>
          <w:szCs w:val="24"/>
          <w:u w:color="000000"/>
        </w:rPr>
        <w:t xml:space="preserve"> </w:t>
      </w:r>
      <w:r w:rsidR="00781226" w:rsidRPr="005D7D59">
        <w:rPr>
          <w:rFonts w:ascii="Times New Roman" w:eastAsia="Arial Unicode MS" w:hAnsi="Times New Roman" w:cs="Times New Roman"/>
          <w:color w:val="000000"/>
          <w:sz w:val="24"/>
          <w:szCs w:val="24"/>
          <w:u w:color="000000"/>
        </w:rPr>
        <w:t>[</w:t>
      </w:r>
      <w:r w:rsidR="0067248B">
        <w:rPr>
          <w:rFonts w:ascii="Times New Roman" w:eastAsia="Arial Unicode MS" w:hAnsi="Times New Roman" w:cs="Times New Roman"/>
          <w:color w:val="000000"/>
          <w:sz w:val="24"/>
          <w:szCs w:val="24"/>
          <w:u w:color="000000"/>
        </w:rPr>
        <w:t xml:space="preserve">1, </w:t>
      </w:r>
      <w:r w:rsidR="00781226" w:rsidRPr="005D7D59">
        <w:rPr>
          <w:rFonts w:ascii="Times New Roman" w:eastAsia="Arial Unicode MS" w:hAnsi="Times New Roman" w:cs="Times New Roman"/>
          <w:color w:val="000000"/>
          <w:sz w:val="24"/>
          <w:szCs w:val="24"/>
          <w:u w:color="000000"/>
        </w:rPr>
        <w:t>3</w:t>
      </w:r>
      <w:r w:rsidR="00AB328D">
        <w:rPr>
          <w:rFonts w:ascii="Times New Roman" w:eastAsia="Arial Unicode MS" w:hAnsi="Times New Roman" w:cs="Times New Roman"/>
          <w:color w:val="000000"/>
          <w:sz w:val="24"/>
          <w:szCs w:val="24"/>
          <w:u w:color="000000"/>
        </w:rPr>
        <w:t>-6</w:t>
      </w:r>
      <w:r w:rsidR="00896B4D" w:rsidRPr="005D7D59">
        <w:rPr>
          <w:rFonts w:ascii="Times New Roman" w:eastAsia="Arial Unicode MS" w:hAnsi="Times New Roman" w:cs="Times New Roman"/>
          <w:color w:val="000000"/>
          <w:sz w:val="24"/>
          <w:szCs w:val="24"/>
          <w:u w:color="000000"/>
        </w:rPr>
        <w:t>]</w:t>
      </w:r>
      <w:r w:rsidR="00306270" w:rsidRPr="005D7D59">
        <w:rPr>
          <w:rFonts w:ascii="Times New Roman" w:eastAsia="Arial Unicode MS" w:hAnsi="Times New Roman" w:cs="Times New Roman"/>
          <w:color w:val="000000"/>
          <w:sz w:val="24"/>
          <w:szCs w:val="24"/>
          <w:u w:color="000000"/>
        </w:rPr>
        <w:t xml:space="preserve">. Increased </w:t>
      </w:r>
      <w:r w:rsidR="00E02819">
        <w:rPr>
          <w:rFonts w:ascii="Times New Roman" w:eastAsia="Arial Unicode MS" w:hAnsi="Times New Roman" w:cs="Times New Roman"/>
          <w:color w:val="000000"/>
          <w:sz w:val="24"/>
          <w:szCs w:val="24"/>
          <w:u w:color="000000"/>
        </w:rPr>
        <w:t>solids loading</w:t>
      </w:r>
      <w:r w:rsidR="0072381A">
        <w:rPr>
          <w:rFonts w:ascii="Times New Roman" w:eastAsia="Arial Unicode MS" w:hAnsi="Times New Roman" w:cs="Times New Roman"/>
          <w:color w:val="000000"/>
          <w:sz w:val="24"/>
          <w:szCs w:val="24"/>
          <w:u w:color="000000"/>
        </w:rPr>
        <w:t xml:space="preserve"> in agitated</w:t>
      </w:r>
      <w:r w:rsidR="00306270" w:rsidRPr="005D7D59">
        <w:rPr>
          <w:rFonts w:ascii="Times New Roman" w:eastAsia="Arial Unicode MS" w:hAnsi="Times New Roman" w:cs="Times New Roman"/>
          <w:color w:val="000000"/>
          <w:sz w:val="24"/>
          <w:szCs w:val="24"/>
          <w:u w:color="000000"/>
        </w:rPr>
        <w:t xml:space="preserve">, aerated bioreactors has been shown to </w:t>
      </w:r>
      <w:r w:rsidR="0072381A">
        <w:rPr>
          <w:rFonts w:ascii="Times New Roman" w:eastAsia="Arial Unicode MS" w:hAnsi="Times New Roman" w:cs="Times New Roman"/>
          <w:color w:val="000000"/>
          <w:sz w:val="24"/>
          <w:szCs w:val="24"/>
          <w:u w:color="000000"/>
        </w:rPr>
        <w:t>affect iron oxidation</w:t>
      </w:r>
      <w:r w:rsidR="00781226" w:rsidRPr="005D7D59">
        <w:rPr>
          <w:rFonts w:ascii="Times New Roman" w:eastAsia="Arial Unicode MS" w:hAnsi="Times New Roman" w:cs="Times New Roman"/>
          <w:color w:val="000000"/>
          <w:sz w:val="24"/>
          <w:szCs w:val="24"/>
          <w:u w:color="000000"/>
        </w:rPr>
        <w:t xml:space="preserve"> </w:t>
      </w:r>
      <w:r w:rsidR="00AB328D" w:rsidRPr="005D7D59">
        <w:rPr>
          <w:rFonts w:ascii="Times New Roman" w:eastAsia="Arial Unicode MS" w:hAnsi="Times New Roman" w:cs="Times New Roman"/>
          <w:color w:val="000000"/>
          <w:sz w:val="24"/>
          <w:szCs w:val="24"/>
          <w:u w:color="000000"/>
        </w:rPr>
        <w:t>negati</w:t>
      </w:r>
      <w:r w:rsidR="00AB328D">
        <w:rPr>
          <w:rFonts w:ascii="Times New Roman" w:eastAsia="Arial Unicode MS" w:hAnsi="Times New Roman" w:cs="Times New Roman"/>
          <w:color w:val="000000"/>
          <w:sz w:val="24"/>
          <w:szCs w:val="24"/>
          <w:u w:color="000000"/>
        </w:rPr>
        <w:t>vely.  The archaea have been recognised</w:t>
      </w:r>
      <w:r w:rsidR="00781226" w:rsidRPr="005D7D59">
        <w:rPr>
          <w:rFonts w:ascii="Times New Roman" w:eastAsia="Arial Unicode MS" w:hAnsi="Times New Roman" w:cs="Times New Roman"/>
          <w:color w:val="000000"/>
          <w:sz w:val="24"/>
          <w:szCs w:val="24"/>
          <w:u w:color="000000"/>
        </w:rPr>
        <w:t xml:space="preserve"> to be</w:t>
      </w:r>
      <w:r w:rsidR="00306270" w:rsidRPr="005D7D59">
        <w:rPr>
          <w:rFonts w:ascii="Times New Roman" w:eastAsia="Arial Unicode MS" w:hAnsi="Times New Roman" w:cs="Times New Roman"/>
          <w:color w:val="000000"/>
          <w:sz w:val="24"/>
          <w:szCs w:val="24"/>
          <w:u w:color="000000"/>
        </w:rPr>
        <w:t xml:space="preserve"> more vulnerable to higher</w:t>
      </w:r>
      <w:r w:rsidR="00364C94" w:rsidRPr="005D7D59">
        <w:rPr>
          <w:rFonts w:ascii="Times New Roman" w:eastAsia="Arial Unicode MS" w:hAnsi="Times New Roman" w:cs="Times New Roman"/>
          <w:color w:val="000000"/>
          <w:sz w:val="24"/>
          <w:szCs w:val="24"/>
          <w:u w:color="000000"/>
        </w:rPr>
        <w:t xml:space="preserve"> solids loading than bacteria [</w:t>
      </w:r>
      <w:r w:rsidR="00AB328D">
        <w:rPr>
          <w:rFonts w:ascii="Times New Roman" w:eastAsia="Arial Unicode MS" w:hAnsi="Times New Roman" w:cs="Times New Roman"/>
          <w:color w:val="000000"/>
          <w:sz w:val="24"/>
          <w:szCs w:val="24"/>
          <w:u w:color="000000"/>
        </w:rPr>
        <w:t>5-7</w:t>
      </w:r>
      <w:r w:rsidR="00364C94" w:rsidRPr="005D7D59">
        <w:rPr>
          <w:rFonts w:ascii="Times New Roman" w:eastAsia="Arial Unicode MS" w:hAnsi="Times New Roman" w:cs="Times New Roman"/>
          <w:color w:val="000000"/>
          <w:sz w:val="24"/>
          <w:szCs w:val="24"/>
          <w:u w:color="000000"/>
        </w:rPr>
        <w:t>]</w:t>
      </w:r>
      <w:r w:rsidR="00306270" w:rsidRPr="005D7D59">
        <w:rPr>
          <w:rFonts w:ascii="Times New Roman" w:eastAsia="Arial Unicode MS" w:hAnsi="Times New Roman" w:cs="Times New Roman"/>
          <w:color w:val="000000"/>
          <w:sz w:val="24"/>
          <w:szCs w:val="24"/>
          <w:u w:color="000000"/>
        </w:rPr>
        <w:t>.</w:t>
      </w:r>
    </w:p>
    <w:p w:rsidR="00294AEB" w:rsidRPr="005D7D59" w:rsidRDefault="00603CA8" w:rsidP="00C858DF">
      <w:pPr>
        <w:jc w:val="both"/>
        <w:rPr>
          <w:rFonts w:ascii="Times New Roman" w:eastAsia="Arial Unicode MS" w:hAnsi="Times New Roman" w:cs="Times New Roman"/>
          <w:color w:val="000000"/>
          <w:sz w:val="24"/>
          <w:szCs w:val="24"/>
          <w:u w:color="000000"/>
        </w:rPr>
      </w:pPr>
      <w:r w:rsidRPr="005D7D59">
        <w:rPr>
          <w:rFonts w:ascii="Times New Roman" w:eastAsia="Arial Unicode MS" w:hAnsi="Times New Roman" w:cs="Times New Roman"/>
          <w:color w:val="000000"/>
          <w:sz w:val="24"/>
          <w:szCs w:val="24"/>
          <w:u w:color="000000"/>
        </w:rPr>
        <w:lastRenderedPageBreak/>
        <w:t>S</w:t>
      </w:r>
      <w:r w:rsidR="00AB328D">
        <w:rPr>
          <w:rFonts w:ascii="Times New Roman" w:eastAsia="Arial Unicode MS" w:hAnsi="Times New Roman" w:cs="Times New Roman"/>
          <w:color w:val="000000"/>
          <w:sz w:val="24"/>
          <w:szCs w:val="24"/>
          <w:u w:color="000000"/>
        </w:rPr>
        <w:t>everal s</w:t>
      </w:r>
      <w:r w:rsidRPr="005D7D59">
        <w:rPr>
          <w:rFonts w:ascii="Times New Roman" w:eastAsia="Arial Unicode MS" w:hAnsi="Times New Roman" w:cs="Times New Roman"/>
          <w:color w:val="000000"/>
          <w:sz w:val="24"/>
          <w:szCs w:val="24"/>
          <w:u w:color="000000"/>
        </w:rPr>
        <w:t xml:space="preserve">tudies </w:t>
      </w:r>
      <w:r w:rsidR="00AB328D">
        <w:rPr>
          <w:rFonts w:ascii="Times New Roman" w:eastAsia="Arial Unicode MS" w:hAnsi="Times New Roman" w:cs="Times New Roman"/>
          <w:color w:val="000000"/>
          <w:sz w:val="24"/>
          <w:szCs w:val="24"/>
          <w:u w:color="000000"/>
        </w:rPr>
        <w:t>have shown that a variety</w:t>
      </w:r>
      <w:r w:rsidR="00170A74" w:rsidRPr="005D7D59">
        <w:rPr>
          <w:rFonts w:ascii="Times New Roman" w:eastAsia="Arial Unicode MS" w:hAnsi="Times New Roman" w:cs="Times New Roman"/>
          <w:color w:val="000000"/>
          <w:sz w:val="24"/>
          <w:szCs w:val="24"/>
          <w:u w:color="000000"/>
        </w:rPr>
        <w:t xml:space="preserve"> of organic acids </w:t>
      </w:r>
      <w:r w:rsidR="00AB328D">
        <w:rPr>
          <w:rFonts w:ascii="Times New Roman" w:eastAsia="Arial Unicode MS" w:hAnsi="Times New Roman" w:cs="Times New Roman"/>
          <w:color w:val="000000"/>
          <w:sz w:val="24"/>
          <w:szCs w:val="24"/>
          <w:u w:color="000000"/>
        </w:rPr>
        <w:t>may be</w:t>
      </w:r>
      <w:r w:rsidR="00170A74" w:rsidRPr="005D7D59">
        <w:rPr>
          <w:rFonts w:ascii="Times New Roman" w:eastAsia="Arial Unicode MS" w:hAnsi="Times New Roman" w:cs="Times New Roman"/>
          <w:color w:val="000000"/>
          <w:sz w:val="24"/>
          <w:szCs w:val="24"/>
          <w:u w:color="000000"/>
        </w:rPr>
        <w:t xml:space="preserve"> released</w:t>
      </w:r>
      <w:r w:rsidRPr="005D7D59">
        <w:rPr>
          <w:rFonts w:ascii="Times New Roman" w:eastAsia="Arial Unicode MS" w:hAnsi="Times New Roman" w:cs="Times New Roman"/>
          <w:color w:val="000000"/>
          <w:sz w:val="24"/>
          <w:szCs w:val="24"/>
          <w:u w:color="000000"/>
        </w:rPr>
        <w:t xml:space="preserve"> or “leaked”</w:t>
      </w:r>
      <w:r w:rsidR="00170A74" w:rsidRPr="005D7D59">
        <w:rPr>
          <w:rFonts w:ascii="Times New Roman" w:eastAsia="Arial Unicode MS" w:hAnsi="Times New Roman" w:cs="Times New Roman"/>
          <w:color w:val="000000"/>
          <w:sz w:val="24"/>
          <w:szCs w:val="24"/>
          <w:u w:color="000000"/>
        </w:rPr>
        <w:t xml:space="preserve"> into the bulk liquid from autotrophic bacteria such as </w:t>
      </w:r>
      <w:r w:rsidR="00170A74" w:rsidRPr="005D7D59">
        <w:rPr>
          <w:rFonts w:ascii="Times New Roman" w:eastAsia="Arial Unicode MS" w:hAnsi="Times New Roman" w:cs="Times New Roman"/>
          <w:i/>
          <w:color w:val="000000"/>
          <w:sz w:val="24"/>
          <w:szCs w:val="24"/>
          <w:u w:color="000000"/>
        </w:rPr>
        <w:t>A.caldus</w:t>
      </w:r>
      <w:r w:rsidR="00170A74" w:rsidRPr="005D7D59">
        <w:rPr>
          <w:rFonts w:ascii="Times New Roman" w:eastAsia="Arial Unicode MS" w:hAnsi="Times New Roman" w:cs="Times New Roman"/>
          <w:color w:val="000000"/>
          <w:sz w:val="24"/>
          <w:szCs w:val="24"/>
          <w:u w:color="000000"/>
        </w:rPr>
        <w:t xml:space="preserve"> and </w:t>
      </w:r>
      <w:r w:rsidR="00170A74" w:rsidRPr="005D7D59">
        <w:rPr>
          <w:rFonts w:ascii="Times New Roman" w:eastAsia="Arial Unicode MS" w:hAnsi="Times New Roman" w:cs="Times New Roman"/>
          <w:i/>
          <w:color w:val="000000"/>
          <w:sz w:val="24"/>
          <w:szCs w:val="24"/>
          <w:u w:color="000000"/>
        </w:rPr>
        <w:t>L.ferriphilum</w:t>
      </w:r>
      <w:r w:rsidR="00364C94" w:rsidRPr="005D7D59">
        <w:rPr>
          <w:rFonts w:ascii="Times New Roman" w:eastAsia="Arial Unicode MS" w:hAnsi="Times New Roman" w:cs="Times New Roman"/>
          <w:color w:val="000000"/>
          <w:sz w:val="24"/>
          <w:szCs w:val="24"/>
          <w:u w:color="000000"/>
        </w:rPr>
        <w:t xml:space="preserve"> [</w:t>
      </w:r>
      <w:r w:rsidR="006960CB">
        <w:rPr>
          <w:rFonts w:ascii="Times New Roman" w:eastAsia="Arial Unicode MS" w:hAnsi="Times New Roman" w:cs="Times New Roman"/>
          <w:color w:val="000000"/>
          <w:sz w:val="24"/>
          <w:szCs w:val="24"/>
          <w:u w:color="000000"/>
        </w:rPr>
        <w:t>2</w:t>
      </w:r>
      <w:r w:rsidR="00AB328D">
        <w:rPr>
          <w:rFonts w:ascii="Times New Roman" w:eastAsia="Arial Unicode MS" w:hAnsi="Times New Roman" w:cs="Times New Roman"/>
          <w:color w:val="000000"/>
          <w:sz w:val="24"/>
          <w:szCs w:val="24"/>
          <w:u w:color="000000"/>
        </w:rPr>
        <w:t>, 8, 9</w:t>
      </w:r>
      <w:r w:rsidR="006960CB">
        <w:rPr>
          <w:rFonts w:ascii="Times New Roman" w:eastAsia="Arial Unicode MS" w:hAnsi="Times New Roman" w:cs="Times New Roman"/>
          <w:color w:val="000000"/>
          <w:sz w:val="24"/>
          <w:szCs w:val="24"/>
          <w:u w:color="000000"/>
        </w:rPr>
        <w:t>]</w:t>
      </w:r>
      <w:r w:rsidR="00170A74" w:rsidRPr="005D7D59">
        <w:rPr>
          <w:rFonts w:ascii="Times New Roman" w:eastAsia="Arial Unicode MS" w:hAnsi="Times New Roman" w:cs="Times New Roman"/>
          <w:color w:val="000000"/>
          <w:sz w:val="24"/>
          <w:szCs w:val="24"/>
          <w:u w:color="000000"/>
        </w:rPr>
        <w:t>. These organics</w:t>
      </w:r>
      <w:r w:rsidR="008E1FF6" w:rsidRPr="005D7D59">
        <w:rPr>
          <w:rFonts w:ascii="Times New Roman" w:eastAsia="Arial Unicode MS" w:hAnsi="Times New Roman" w:cs="Times New Roman"/>
          <w:color w:val="000000"/>
          <w:sz w:val="24"/>
          <w:szCs w:val="24"/>
          <w:u w:color="000000"/>
        </w:rPr>
        <w:t xml:space="preserve"> are</w:t>
      </w:r>
      <w:r w:rsidR="00170A74" w:rsidRPr="005D7D59">
        <w:rPr>
          <w:rFonts w:ascii="Times New Roman" w:eastAsia="Arial Unicode MS" w:hAnsi="Times New Roman" w:cs="Times New Roman"/>
          <w:color w:val="000000"/>
          <w:sz w:val="24"/>
          <w:szCs w:val="24"/>
          <w:u w:color="000000"/>
        </w:rPr>
        <w:t xml:space="preserve"> a by-product of </w:t>
      </w:r>
      <w:r w:rsidR="005C7B80">
        <w:rPr>
          <w:rFonts w:ascii="Times New Roman" w:eastAsia="Arial Unicode MS" w:hAnsi="Times New Roman" w:cs="Times New Roman"/>
          <w:color w:val="000000"/>
          <w:sz w:val="24"/>
          <w:szCs w:val="24"/>
          <w:u w:color="000000"/>
        </w:rPr>
        <w:t xml:space="preserve">the </w:t>
      </w:r>
      <w:r w:rsidR="00170A74" w:rsidRPr="005D7D59">
        <w:rPr>
          <w:rFonts w:ascii="Times New Roman" w:eastAsia="Arial Unicode MS" w:hAnsi="Times New Roman" w:cs="Times New Roman"/>
          <w:color w:val="000000"/>
          <w:sz w:val="24"/>
          <w:szCs w:val="24"/>
          <w:u w:color="000000"/>
        </w:rPr>
        <w:t>metabolic activity</w:t>
      </w:r>
      <w:r w:rsidR="008E1FF6" w:rsidRPr="005D7D59">
        <w:rPr>
          <w:rFonts w:ascii="Times New Roman" w:eastAsia="Arial Unicode MS" w:hAnsi="Times New Roman" w:cs="Times New Roman"/>
          <w:color w:val="000000"/>
          <w:sz w:val="24"/>
          <w:szCs w:val="24"/>
          <w:u w:color="000000"/>
        </w:rPr>
        <w:t xml:space="preserve"> </w:t>
      </w:r>
      <w:r w:rsidR="005C7B80">
        <w:rPr>
          <w:rFonts w:ascii="Times New Roman" w:eastAsia="Arial Unicode MS" w:hAnsi="Times New Roman" w:cs="Times New Roman"/>
          <w:color w:val="000000"/>
          <w:sz w:val="24"/>
          <w:szCs w:val="24"/>
          <w:u w:color="000000"/>
        </w:rPr>
        <w:t xml:space="preserve">of these </w:t>
      </w:r>
      <w:r w:rsidR="008E1FF6" w:rsidRPr="005D7D59">
        <w:rPr>
          <w:rFonts w:ascii="Times New Roman" w:eastAsia="Arial Unicode MS" w:hAnsi="Times New Roman" w:cs="Times New Roman"/>
          <w:color w:val="000000"/>
          <w:sz w:val="24"/>
          <w:szCs w:val="24"/>
          <w:u w:color="000000"/>
        </w:rPr>
        <w:t>iron or sulphur oxid</w:t>
      </w:r>
      <w:r w:rsidR="005C7B80">
        <w:rPr>
          <w:rFonts w:ascii="Times New Roman" w:eastAsia="Arial Unicode MS" w:hAnsi="Times New Roman" w:cs="Times New Roman"/>
          <w:color w:val="000000"/>
          <w:sz w:val="24"/>
          <w:szCs w:val="24"/>
          <w:u w:color="000000"/>
        </w:rPr>
        <w:t>ers</w:t>
      </w:r>
      <w:r w:rsidR="00AE308D" w:rsidRPr="005D7D59">
        <w:rPr>
          <w:rFonts w:ascii="Times New Roman" w:eastAsia="Arial Unicode MS" w:hAnsi="Times New Roman" w:cs="Times New Roman"/>
          <w:color w:val="000000"/>
          <w:sz w:val="24"/>
          <w:szCs w:val="24"/>
          <w:u w:color="000000"/>
        </w:rPr>
        <w:t xml:space="preserve"> and</w:t>
      </w:r>
      <w:r w:rsidR="00170A74" w:rsidRPr="005D7D59">
        <w:rPr>
          <w:rFonts w:ascii="Times New Roman" w:eastAsia="Arial Unicode MS" w:hAnsi="Times New Roman" w:cs="Times New Roman"/>
          <w:color w:val="000000"/>
          <w:sz w:val="24"/>
          <w:szCs w:val="24"/>
          <w:u w:color="000000"/>
        </w:rPr>
        <w:t xml:space="preserve"> may</w:t>
      </w:r>
      <w:r w:rsidRPr="005D7D59">
        <w:rPr>
          <w:rFonts w:ascii="Times New Roman" w:eastAsia="Arial Unicode MS" w:hAnsi="Times New Roman" w:cs="Times New Roman"/>
          <w:color w:val="000000"/>
          <w:sz w:val="24"/>
          <w:szCs w:val="24"/>
          <w:u w:color="000000"/>
        </w:rPr>
        <w:t xml:space="preserve"> </w:t>
      </w:r>
      <w:r w:rsidR="00170A74" w:rsidRPr="005D7D59">
        <w:rPr>
          <w:rFonts w:ascii="Times New Roman" w:eastAsia="Arial Unicode MS" w:hAnsi="Times New Roman" w:cs="Times New Roman"/>
          <w:color w:val="000000"/>
          <w:sz w:val="24"/>
          <w:szCs w:val="24"/>
          <w:u w:color="000000"/>
        </w:rPr>
        <w:t>sustain populations of heter</w:t>
      </w:r>
      <w:r w:rsidR="00C4596A" w:rsidRPr="005D7D59">
        <w:rPr>
          <w:rFonts w:ascii="Times New Roman" w:eastAsia="Arial Unicode MS" w:hAnsi="Times New Roman" w:cs="Times New Roman"/>
          <w:color w:val="000000"/>
          <w:sz w:val="24"/>
          <w:szCs w:val="24"/>
          <w:u w:color="000000"/>
        </w:rPr>
        <w:t>o</w:t>
      </w:r>
      <w:r w:rsidR="00170A74" w:rsidRPr="005D7D59">
        <w:rPr>
          <w:rFonts w:ascii="Times New Roman" w:eastAsia="Arial Unicode MS" w:hAnsi="Times New Roman" w:cs="Times New Roman"/>
          <w:color w:val="000000"/>
          <w:sz w:val="24"/>
          <w:szCs w:val="24"/>
          <w:u w:color="000000"/>
        </w:rPr>
        <w:t xml:space="preserve">trophic archaea such as the </w:t>
      </w:r>
      <w:r w:rsidR="00170A74" w:rsidRPr="005D7D59">
        <w:rPr>
          <w:rFonts w:ascii="Times New Roman" w:eastAsia="Arial Unicode MS" w:hAnsi="Times New Roman" w:cs="Times New Roman"/>
          <w:i/>
          <w:color w:val="000000"/>
          <w:sz w:val="24"/>
          <w:szCs w:val="24"/>
          <w:u w:color="000000"/>
        </w:rPr>
        <w:t>Acidiplasma</w:t>
      </w:r>
      <w:r w:rsidR="00170A74" w:rsidRPr="005D7D59">
        <w:rPr>
          <w:rFonts w:ascii="Times New Roman" w:eastAsia="Arial Unicode MS" w:hAnsi="Times New Roman" w:cs="Times New Roman"/>
          <w:color w:val="000000"/>
          <w:sz w:val="24"/>
          <w:szCs w:val="24"/>
          <w:u w:color="000000"/>
        </w:rPr>
        <w:t xml:space="preserve"> and </w:t>
      </w:r>
      <w:r w:rsidR="00170A74" w:rsidRPr="005D7D59">
        <w:rPr>
          <w:rFonts w:ascii="Times New Roman" w:eastAsia="Arial Unicode MS" w:hAnsi="Times New Roman" w:cs="Times New Roman"/>
          <w:i/>
          <w:color w:val="000000"/>
          <w:sz w:val="24"/>
          <w:szCs w:val="24"/>
          <w:u w:color="000000"/>
        </w:rPr>
        <w:t>Thermoplasma</w:t>
      </w:r>
      <w:r w:rsidR="008E1FF6" w:rsidRPr="005D7D59">
        <w:rPr>
          <w:rFonts w:ascii="Times New Roman" w:eastAsia="Arial Unicode MS" w:hAnsi="Times New Roman" w:cs="Times New Roman"/>
          <w:color w:val="000000"/>
          <w:sz w:val="24"/>
          <w:szCs w:val="24"/>
          <w:u w:color="000000"/>
        </w:rPr>
        <w:t xml:space="preserve"> </w:t>
      </w:r>
      <w:r w:rsidR="008E1FF6" w:rsidRPr="005D7D59">
        <w:rPr>
          <w:rFonts w:ascii="Times New Roman" w:eastAsia="Arial Unicode MS" w:hAnsi="Times New Roman" w:cs="Times New Roman"/>
          <w:i/>
          <w:color w:val="000000"/>
          <w:sz w:val="24"/>
          <w:szCs w:val="24"/>
          <w:u w:color="000000"/>
        </w:rPr>
        <w:t xml:space="preserve">spp. </w:t>
      </w:r>
      <w:r w:rsidR="00364C94" w:rsidRPr="005D7D59">
        <w:rPr>
          <w:rFonts w:ascii="Times New Roman" w:eastAsia="Arial Unicode MS" w:hAnsi="Times New Roman" w:cs="Times New Roman"/>
          <w:color w:val="000000"/>
          <w:sz w:val="24"/>
          <w:szCs w:val="24"/>
          <w:u w:color="000000"/>
        </w:rPr>
        <w:t>[</w:t>
      </w:r>
      <w:r w:rsidR="005C7B80">
        <w:rPr>
          <w:rFonts w:ascii="Times New Roman" w:eastAsia="Arial Unicode MS" w:hAnsi="Times New Roman" w:cs="Times New Roman"/>
          <w:color w:val="000000"/>
          <w:sz w:val="24"/>
          <w:szCs w:val="24"/>
          <w:u w:color="000000"/>
        </w:rPr>
        <w:t>9</w:t>
      </w:r>
      <w:r w:rsidR="00364C94" w:rsidRPr="005D7D59">
        <w:rPr>
          <w:rFonts w:ascii="Times New Roman" w:eastAsia="Arial Unicode MS" w:hAnsi="Times New Roman" w:cs="Times New Roman"/>
          <w:color w:val="000000"/>
          <w:sz w:val="24"/>
          <w:szCs w:val="24"/>
          <w:u w:color="000000"/>
        </w:rPr>
        <w:t>]</w:t>
      </w:r>
      <w:r w:rsidR="00170A74" w:rsidRPr="005D7D59">
        <w:rPr>
          <w:rFonts w:ascii="Times New Roman" w:eastAsia="Arial Unicode MS" w:hAnsi="Times New Roman" w:cs="Times New Roman"/>
          <w:color w:val="000000"/>
          <w:sz w:val="24"/>
          <w:szCs w:val="24"/>
          <w:u w:color="000000"/>
        </w:rPr>
        <w:t xml:space="preserve">. </w:t>
      </w:r>
      <w:r w:rsidR="006A01DF">
        <w:rPr>
          <w:rFonts w:ascii="Times New Roman" w:eastAsia="Arial Unicode MS" w:hAnsi="Times New Roman" w:cs="Times New Roman"/>
          <w:color w:val="000000"/>
          <w:sz w:val="24"/>
          <w:szCs w:val="24"/>
          <w:u w:color="000000"/>
        </w:rPr>
        <w:t>C</w:t>
      </w:r>
      <w:r w:rsidR="008F5D77" w:rsidRPr="005D7D59">
        <w:rPr>
          <w:rFonts w:ascii="Times New Roman" w:eastAsia="Arial Unicode MS" w:hAnsi="Times New Roman" w:cs="Times New Roman"/>
          <w:color w:val="000000"/>
          <w:sz w:val="24"/>
          <w:szCs w:val="24"/>
          <w:u w:color="000000"/>
        </w:rPr>
        <w:t xml:space="preserve">ommunities </w:t>
      </w:r>
      <w:r w:rsidR="008D04A4">
        <w:rPr>
          <w:rFonts w:ascii="Times New Roman" w:eastAsia="Arial Unicode MS" w:hAnsi="Times New Roman" w:cs="Times New Roman"/>
          <w:color w:val="000000"/>
          <w:sz w:val="24"/>
          <w:szCs w:val="24"/>
          <w:u w:color="000000"/>
        </w:rPr>
        <w:t>includ</w:t>
      </w:r>
      <w:r w:rsidR="006A01DF">
        <w:rPr>
          <w:rFonts w:ascii="Times New Roman" w:eastAsia="Arial Unicode MS" w:hAnsi="Times New Roman" w:cs="Times New Roman"/>
          <w:color w:val="000000"/>
          <w:sz w:val="24"/>
          <w:szCs w:val="24"/>
          <w:u w:color="000000"/>
        </w:rPr>
        <w:t>ing</w:t>
      </w:r>
      <w:r w:rsidR="00364C94" w:rsidRPr="005D7D59">
        <w:rPr>
          <w:rFonts w:ascii="Times New Roman" w:eastAsia="Arial Unicode MS" w:hAnsi="Times New Roman" w:cs="Times New Roman"/>
          <w:color w:val="000000"/>
          <w:sz w:val="24"/>
          <w:szCs w:val="24"/>
          <w:u w:color="000000"/>
        </w:rPr>
        <w:t xml:space="preserve"> heterotrophs have been shown to be</w:t>
      </w:r>
      <w:r w:rsidR="008F5D77" w:rsidRPr="005D7D59">
        <w:rPr>
          <w:rFonts w:ascii="Times New Roman" w:eastAsia="Arial Unicode MS" w:hAnsi="Times New Roman" w:cs="Times New Roman"/>
          <w:color w:val="000000"/>
          <w:sz w:val="24"/>
          <w:szCs w:val="24"/>
          <w:u w:color="000000"/>
        </w:rPr>
        <w:t xml:space="preserve"> more effect</w:t>
      </w:r>
      <w:r w:rsidR="00364C94" w:rsidRPr="005D7D59">
        <w:rPr>
          <w:rFonts w:ascii="Times New Roman" w:eastAsia="Arial Unicode MS" w:hAnsi="Times New Roman" w:cs="Times New Roman"/>
          <w:color w:val="000000"/>
          <w:sz w:val="24"/>
          <w:szCs w:val="24"/>
          <w:u w:color="000000"/>
        </w:rPr>
        <w:t>ive</w:t>
      </w:r>
      <w:r w:rsidR="008F5D77" w:rsidRPr="005D7D59">
        <w:rPr>
          <w:rFonts w:ascii="Times New Roman" w:eastAsia="Arial Unicode MS" w:hAnsi="Times New Roman" w:cs="Times New Roman"/>
          <w:color w:val="000000"/>
          <w:sz w:val="24"/>
          <w:szCs w:val="24"/>
          <w:u w:color="000000"/>
        </w:rPr>
        <w:t xml:space="preserve"> in terms of bioleaching</w:t>
      </w:r>
      <w:r w:rsidR="00E24C9D">
        <w:rPr>
          <w:rFonts w:ascii="Times New Roman" w:eastAsia="Arial Unicode MS" w:hAnsi="Times New Roman" w:cs="Times New Roman"/>
          <w:color w:val="000000"/>
          <w:sz w:val="24"/>
          <w:szCs w:val="24"/>
          <w:u w:color="000000"/>
        </w:rPr>
        <w:t xml:space="preserve"> efficiency</w:t>
      </w:r>
      <w:r w:rsidR="008F5D77" w:rsidRPr="005D7D59">
        <w:rPr>
          <w:rFonts w:ascii="Times New Roman" w:eastAsia="Arial Unicode MS" w:hAnsi="Times New Roman" w:cs="Times New Roman"/>
          <w:color w:val="000000"/>
          <w:sz w:val="24"/>
          <w:szCs w:val="24"/>
          <w:u w:color="000000"/>
        </w:rPr>
        <w:t xml:space="preserve"> because dissolved organic carbon</w:t>
      </w:r>
      <w:r w:rsidR="006A01DF">
        <w:rPr>
          <w:rFonts w:ascii="Times New Roman" w:eastAsia="Arial Unicode MS" w:hAnsi="Times New Roman" w:cs="Times New Roman"/>
          <w:color w:val="000000"/>
          <w:sz w:val="24"/>
          <w:szCs w:val="24"/>
          <w:u w:color="000000"/>
        </w:rPr>
        <w:t xml:space="preserve"> is removed</w:t>
      </w:r>
      <w:r w:rsidR="008F5D77" w:rsidRPr="005D7D59">
        <w:rPr>
          <w:rFonts w:ascii="Times New Roman" w:eastAsia="Arial Unicode MS" w:hAnsi="Times New Roman" w:cs="Times New Roman"/>
          <w:color w:val="000000"/>
          <w:sz w:val="24"/>
          <w:szCs w:val="24"/>
          <w:u w:color="000000"/>
        </w:rPr>
        <w:t xml:space="preserve"> </w:t>
      </w:r>
      <w:r w:rsidR="00364C94" w:rsidRPr="005D7D59">
        <w:rPr>
          <w:rFonts w:ascii="Times New Roman" w:eastAsia="Arial Unicode MS" w:hAnsi="Times New Roman" w:cs="Times New Roman"/>
          <w:color w:val="000000"/>
          <w:sz w:val="24"/>
          <w:szCs w:val="24"/>
          <w:u w:color="000000"/>
        </w:rPr>
        <w:t>[</w:t>
      </w:r>
      <w:r w:rsidR="005C7B80">
        <w:rPr>
          <w:rFonts w:ascii="Times New Roman" w:eastAsia="Arial Unicode MS" w:hAnsi="Times New Roman" w:cs="Times New Roman"/>
          <w:color w:val="000000"/>
          <w:sz w:val="24"/>
          <w:szCs w:val="24"/>
          <w:u w:color="000000"/>
        </w:rPr>
        <w:t>8, 9</w:t>
      </w:r>
      <w:r w:rsidR="00364C94" w:rsidRPr="005D7D59">
        <w:rPr>
          <w:rFonts w:ascii="Times New Roman" w:eastAsia="Arial Unicode MS" w:hAnsi="Times New Roman" w:cs="Times New Roman"/>
          <w:color w:val="000000"/>
          <w:sz w:val="24"/>
          <w:szCs w:val="24"/>
          <w:u w:color="000000"/>
        </w:rPr>
        <w:t>]</w:t>
      </w:r>
      <w:r w:rsidR="005C7B80">
        <w:rPr>
          <w:rFonts w:ascii="Times New Roman" w:eastAsia="Arial Unicode MS" w:hAnsi="Times New Roman" w:cs="Times New Roman"/>
          <w:color w:val="000000"/>
          <w:sz w:val="24"/>
          <w:szCs w:val="24"/>
          <w:u w:color="000000"/>
        </w:rPr>
        <w:t>, providing a mutualistic relationship between these micro-organisms</w:t>
      </w:r>
      <w:r w:rsidR="00364C94" w:rsidRPr="005D7D59">
        <w:rPr>
          <w:rFonts w:ascii="Times New Roman" w:eastAsia="Arial Unicode MS" w:hAnsi="Times New Roman" w:cs="Times New Roman"/>
          <w:color w:val="000000"/>
          <w:sz w:val="24"/>
          <w:szCs w:val="24"/>
          <w:u w:color="000000"/>
        </w:rPr>
        <w:t>.</w:t>
      </w:r>
      <w:r w:rsidR="00CC5938">
        <w:rPr>
          <w:rFonts w:ascii="Times New Roman" w:eastAsia="Arial Unicode MS" w:hAnsi="Times New Roman" w:cs="Times New Roman"/>
          <w:color w:val="000000"/>
          <w:sz w:val="24"/>
          <w:szCs w:val="24"/>
          <w:u w:color="000000"/>
        </w:rPr>
        <w:t xml:space="preserve">  </w:t>
      </w:r>
      <w:r w:rsidR="005C7B80">
        <w:rPr>
          <w:rFonts w:ascii="Times New Roman" w:eastAsia="Arial Unicode MS" w:hAnsi="Times New Roman" w:cs="Times New Roman"/>
          <w:color w:val="000000"/>
          <w:sz w:val="24"/>
          <w:szCs w:val="24"/>
          <w:u w:color="000000"/>
        </w:rPr>
        <w:t>In this paper, we</w:t>
      </w:r>
      <w:r w:rsidR="00A75B83" w:rsidRPr="005D7D59">
        <w:rPr>
          <w:rFonts w:ascii="Times New Roman" w:eastAsia="Arial Unicode MS" w:hAnsi="Times New Roman" w:cs="Times New Roman"/>
          <w:color w:val="000000"/>
          <w:sz w:val="24"/>
          <w:szCs w:val="24"/>
          <w:u w:color="000000"/>
        </w:rPr>
        <w:t xml:space="preserve"> investigate the effect of organic carbon </w:t>
      </w:r>
      <w:r w:rsidR="005C7B80">
        <w:rPr>
          <w:rFonts w:ascii="Times New Roman" w:eastAsia="Arial Unicode MS" w:hAnsi="Times New Roman" w:cs="Times New Roman"/>
          <w:color w:val="000000"/>
          <w:sz w:val="24"/>
          <w:szCs w:val="24"/>
          <w:u w:color="000000"/>
        </w:rPr>
        <w:t xml:space="preserve">availability </w:t>
      </w:r>
      <w:r w:rsidR="00A75B83" w:rsidRPr="005D7D59">
        <w:rPr>
          <w:rFonts w:ascii="Times New Roman" w:eastAsia="Arial Unicode MS" w:hAnsi="Times New Roman" w:cs="Times New Roman"/>
          <w:color w:val="000000"/>
          <w:sz w:val="24"/>
          <w:szCs w:val="24"/>
          <w:u w:color="000000"/>
        </w:rPr>
        <w:t>on the microbial ecology and the reactor performance</w:t>
      </w:r>
      <w:r w:rsidR="005C7B80">
        <w:rPr>
          <w:rFonts w:ascii="Times New Roman" w:eastAsia="Arial Unicode MS" w:hAnsi="Times New Roman" w:cs="Times New Roman"/>
          <w:color w:val="000000"/>
          <w:sz w:val="24"/>
          <w:szCs w:val="24"/>
          <w:u w:color="000000"/>
        </w:rPr>
        <w:t xml:space="preserve"> of tank biooxidation with increasing </w:t>
      </w:r>
      <w:r w:rsidR="005C7B80" w:rsidRPr="005D7D59">
        <w:rPr>
          <w:rFonts w:ascii="Times New Roman" w:eastAsia="Arial Unicode MS" w:hAnsi="Times New Roman" w:cs="Times New Roman"/>
          <w:color w:val="000000"/>
          <w:sz w:val="24"/>
          <w:szCs w:val="24"/>
          <w:u w:color="000000"/>
        </w:rPr>
        <w:t>solids loading</w:t>
      </w:r>
      <w:r w:rsidR="008E1FF6" w:rsidRPr="005D7D59">
        <w:rPr>
          <w:rFonts w:ascii="Times New Roman" w:eastAsia="Arial Unicode MS" w:hAnsi="Times New Roman" w:cs="Times New Roman"/>
          <w:color w:val="000000"/>
          <w:sz w:val="24"/>
          <w:szCs w:val="24"/>
          <w:u w:color="000000"/>
        </w:rPr>
        <w:t xml:space="preserve">. </w:t>
      </w:r>
    </w:p>
    <w:p w:rsidR="00294AEB" w:rsidRPr="005D7D59" w:rsidRDefault="00CC5938" w:rsidP="00C858DF">
      <w:pPr>
        <w:jc w:val="both"/>
        <w:rPr>
          <w:rFonts w:ascii="Times New Roman" w:hAnsi="Times New Roman" w:cs="Times New Roman"/>
          <w:b/>
          <w:sz w:val="24"/>
          <w:szCs w:val="24"/>
        </w:rPr>
      </w:pPr>
      <w:r>
        <w:rPr>
          <w:rFonts w:ascii="Times New Roman" w:hAnsi="Times New Roman" w:cs="Times New Roman"/>
          <w:b/>
          <w:sz w:val="24"/>
          <w:szCs w:val="24"/>
        </w:rPr>
        <w:t>Materials and Methods</w:t>
      </w:r>
      <w:r w:rsidR="00294AEB" w:rsidRPr="005D7D59">
        <w:rPr>
          <w:rFonts w:ascii="Times New Roman" w:hAnsi="Times New Roman" w:cs="Times New Roman"/>
          <w:b/>
          <w:sz w:val="24"/>
          <w:szCs w:val="24"/>
        </w:rPr>
        <w:t>:</w:t>
      </w:r>
    </w:p>
    <w:p w:rsidR="00294AEB" w:rsidRPr="005D7D59" w:rsidRDefault="009E088F" w:rsidP="00C858DF">
      <w:pPr>
        <w:jc w:val="both"/>
        <w:rPr>
          <w:rFonts w:ascii="Times New Roman" w:hAnsi="Times New Roman" w:cs="Times New Roman"/>
          <w:sz w:val="24"/>
          <w:szCs w:val="24"/>
        </w:rPr>
      </w:pPr>
      <w:r>
        <w:rPr>
          <w:rFonts w:ascii="Times New Roman" w:hAnsi="Times New Roman" w:cs="Times New Roman"/>
          <w:b/>
          <w:sz w:val="24"/>
          <w:szCs w:val="24"/>
        </w:rPr>
        <w:t>Mineral concentrate and microbial culture</w:t>
      </w:r>
      <w:r w:rsidR="00294AEB" w:rsidRPr="005D7D59">
        <w:rPr>
          <w:rFonts w:ascii="Times New Roman" w:hAnsi="Times New Roman" w:cs="Times New Roman"/>
          <w:b/>
          <w:sz w:val="24"/>
          <w:szCs w:val="24"/>
        </w:rPr>
        <w:t xml:space="preserve">: </w:t>
      </w:r>
      <w:r w:rsidR="00294AEB" w:rsidRPr="005D7D59">
        <w:rPr>
          <w:rFonts w:ascii="Times New Roman" w:hAnsi="Times New Roman" w:cs="Times New Roman"/>
          <w:sz w:val="24"/>
          <w:szCs w:val="24"/>
        </w:rPr>
        <w:t xml:space="preserve">All reactor experiments were conducted with the pyrite/arsenopyrite </w:t>
      </w:r>
      <w:r w:rsidR="008F5D77" w:rsidRPr="005D7D59">
        <w:rPr>
          <w:rFonts w:ascii="Times New Roman" w:hAnsi="Times New Roman" w:cs="Times New Roman"/>
          <w:sz w:val="24"/>
          <w:szCs w:val="24"/>
        </w:rPr>
        <w:t xml:space="preserve">(35-75µm) </w:t>
      </w:r>
      <w:r w:rsidR="00294AEB" w:rsidRPr="005D7D59">
        <w:rPr>
          <w:rFonts w:ascii="Times New Roman" w:hAnsi="Times New Roman" w:cs="Times New Roman"/>
          <w:sz w:val="24"/>
          <w:szCs w:val="24"/>
        </w:rPr>
        <w:t>concentrate provided by Fairview mine, Barberton, South Africa. The microbial conso</w:t>
      </w:r>
      <w:r w:rsidR="009E1406" w:rsidRPr="005D7D59">
        <w:rPr>
          <w:rFonts w:ascii="Times New Roman" w:hAnsi="Times New Roman" w:cs="Times New Roman"/>
          <w:sz w:val="24"/>
          <w:szCs w:val="24"/>
        </w:rPr>
        <w:t>rtium was created from a</w:t>
      </w:r>
      <w:r w:rsidR="00294AEB" w:rsidRPr="005D7D59">
        <w:rPr>
          <w:rFonts w:ascii="Times New Roman" w:hAnsi="Times New Roman" w:cs="Times New Roman"/>
          <w:sz w:val="24"/>
          <w:szCs w:val="24"/>
        </w:rPr>
        <w:t xml:space="preserve"> mixture of Fairview and Kazakstan BIOX </w:t>
      </w:r>
      <w:r w:rsidR="009E1406" w:rsidRPr="005D7D59">
        <w:rPr>
          <w:rFonts w:ascii="Times New Roman" w:hAnsi="Times New Roman" w:cs="Times New Roman"/>
          <w:sz w:val="24"/>
          <w:szCs w:val="24"/>
        </w:rPr>
        <w:t xml:space="preserve">commercial </w:t>
      </w:r>
      <w:r w:rsidR="00294AEB" w:rsidRPr="005D7D59">
        <w:rPr>
          <w:rFonts w:ascii="Times New Roman" w:hAnsi="Times New Roman" w:cs="Times New Roman"/>
          <w:sz w:val="24"/>
          <w:szCs w:val="24"/>
        </w:rPr>
        <w:t>cultures maintained on Fairview arsenopyrite.</w:t>
      </w:r>
    </w:p>
    <w:p w:rsidR="00E02819" w:rsidRDefault="00294AEB" w:rsidP="00C858DF">
      <w:pPr>
        <w:jc w:val="both"/>
        <w:rPr>
          <w:rFonts w:ascii="Times New Roman" w:hAnsi="Times New Roman" w:cs="Times New Roman"/>
          <w:sz w:val="24"/>
          <w:szCs w:val="24"/>
        </w:rPr>
      </w:pPr>
      <w:r w:rsidRPr="005D7D59">
        <w:rPr>
          <w:rFonts w:ascii="Times New Roman" w:hAnsi="Times New Roman" w:cs="Times New Roman"/>
          <w:b/>
          <w:sz w:val="24"/>
          <w:szCs w:val="24"/>
        </w:rPr>
        <w:t>Experimental system:</w:t>
      </w:r>
      <w:r w:rsidR="009E088F">
        <w:rPr>
          <w:rFonts w:ascii="Times New Roman" w:hAnsi="Times New Roman" w:cs="Times New Roman"/>
          <w:b/>
          <w:sz w:val="24"/>
          <w:szCs w:val="24"/>
        </w:rPr>
        <w:t xml:space="preserve">  </w:t>
      </w:r>
      <w:r w:rsidR="00C76360" w:rsidRPr="005D7D59">
        <w:rPr>
          <w:rFonts w:ascii="Times New Roman" w:hAnsi="Times New Roman" w:cs="Times New Roman"/>
          <w:sz w:val="24"/>
          <w:szCs w:val="24"/>
        </w:rPr>
        <w:t xml:space="preserve">Each </w:t>
      </w:r>
      <w:r w:rsidR="00595963">
        <w:rPr>
          <w:rFonts w:ascii="Times New Roman" w:hAnsi="Times New Roman" w:cs="Times New Roman"/>
          <w:sz w:val="24"/>
          <w:szCs w:val="24"/>
        </w:rPr>
        <w:t>1 Litre glass reactor</w:t>
      </w:r>
      <w:r w:rsidR="009E088F">
        <w:rPr>
          <w:rFonts w:ascii="Times New Roman" w:hAnsi="Times New Roman" w:cs="Times New Roman"/>
          <w:sz w:val="24"/>
          <w:szCs w:val="24"/>
        </w:rPr>
        <w:t xml:space="preserve"> (height 0.18 m; internal diameter 0.10 m)</w:t>
      </w:r>
      <w:r w:rsidR="006C42C8">
        <w:rPr>
          <w:rFonts w:ascii="Times New Roman" w:hAnsi="Times New Roman" w:cs="Times New Roman"/>
          <w:sz w:val="24"/>
          <w:szCs w:val="24"/>
        </w:rPr>
        <w:t>,</w:t>
      </w:r>
      <w:r w:rsidR="00C76360" w:rsidRPr="005D7D59">
        <w:rPr>
          <w:rFonts w:ascii="Times New Roman" w:hAnsi="Times New Roman" w:cs="Times New Roman"/>
          <w:sz w:val="24"/>
          <w:szCs w:val="24"/>
        </w:rPr>
        <w:t xml:space="preserve"> </w:t>
      </w:r>
      <w:r w:rsidR="006C42C8">
        <w:rPr>
          <w:rFonts w:ascii="Times New Roman" w:hAnsi="Times New Roman" w:cs="Times New Roman"/>
          <w:sz w:val="24"/>
          <w:szCs w:val="24"/>
        </w:rPr>
        <w:t xml:space="preserve">with four equi-spaced vertical baffles, </w:t>
      </w:r>
      <w:r w:rsidR="00C76360" w:rsidRPr="005D7D59">
        <w:rPr>
          <w:rFonts w:ascii="Times New Roman" w:hAnsi="Times New Roman" w:cs="Times New Roman"/>
          <w:sz w:val="24"/>
          <w:szCs w:val="24"/>
        </w:rPr>
        <w:t xml:space="preserve">was </w:t>
      </w:r>
      <w:r w:rsidR="009E088F">
        <w:rPr>
          <w:rFonts w:ascii="Times New Roman" w:hAnsi="Times New Roman" w:cs="Times New Roman"/>
          <w:sz w:val="24"/>
          <w:szCs w:val="24"/>
        </w:rPr>
        <w:t xml:space="preserve">agitated by </w:t>
      </w:r>
      <w:r w:rsidR="009E088F" w:rsidRPr="005D7D59">
        <w:rPr>
          <w:rFonts w:ascii="Times New Roman" w:hAnsi="Times New Roman" w:cs="Times New Roman"/>
          <w:sz w:val="24"/>
          <w:szCs w:val="24"/>
        </w:rPr>
        <w:t>a 4 blade</w:t>
      </w:r>
      <w:r w:rsidR="006C42C8">
        <w:rPr>
          <w:rFonts w:ascii="Times New Roman" w:hAnsi="Times New Roman" w:cs="Times New Roman"/>
          <w:sz w:val="24"/>
          <w:szCs w:val="24"/>
        </w:rPr>
        <w:t>d pitch blade</w:t>
      </w:r>
      <w:r w:rsidR="009E088F" w:rsidRPr="005D7D59">
        <w:rPr>
          <w:rFonts w:ascii="Times New Roman" w:hAnsi="Times New Roman" w:cs="Times New Roman"/>
          <w:sz w:val="24"/>
          <w:szCs w:val="24"/>
        </w:rPr>
        <w:t xml:space="preserve"> impeller</w:t>
      </w:r>
      <w:r w:rsidR="006C42C8">
        <w:rPr>
          <w:rFonts w:ascii="Times New Roman" w:hAnsi="Times New Roman" w:cs="Times New Roman"/>
          <w:sz w:val="24"/>
          <w:szCs w:val="24"/>
        </w:rPr>
        <w:t xml:space="preserve"> (diameter 0.057 m)</w:t>
      </w:r>
      <w:r w:rsidR="009E088F" w:rsidRPr="005D7D59">
        <w:rPr>
          <w:rFonts w:ascii="Times New Roman" w:hAnsi="Times New Roman" w:cs="Times New Roman"/>
          <w:sz w:val="24"/>
          <w:szCs w:val="24"/>
        </w:rPr>
        <w:t xml:space="preserve"> operated at 400 rpm</w:t>
      </w:r>
      <w:r w:rsidR="00C76360" w:rsidRPr="005D7D59">
        <w:rPr>
          <w:rFonts w:ascii="Times New Roman" w:hAnsi="Times New Roman" w:cs="Times New Roman"/>
          <w:sz w:val="24"/>
          <w:szCs w:val="24"/>
        </w:rPr>
        <w:t xml:space="preserve">. The reactors were sparged with air </w:t>
      </w:r>
      <w:r w:rsidR="009E1406" w:rsidRPr="005D7D59">
        <w:rPr>
          <w:rFonts w:ascii="Times New Roman" w:hAnsi="Times New Roman" w:cs="Times New Roman"/>
          <w:sz w:val="24"/>
          <w:szCs w:val="24"/>
        </w:rPr>
        <w:t>at 1</w:t>
      </w:r>
      <w:r w:rsidR="006C42C8">
        <w:rPr>
          <w:rFonts w:ascii="Times New Roman" w:hAnsi="Times New Roman" w:cs="Times New Roman"/>
          <w:sz w:val="24"/>
          <w:szCs w:val="24"/>
        </w:rPr>
        <w:t xml:space="preserve"> </w:t>
      </w:r>
      <w:r w:rsidR="00C76360" w:rsidRPr="005D7D59">
        <w:rPr>
          <w:rFonts w:ascii="Times New Roman" w:hAnsi="Times New Roman" w:cs="Times New Roman"/>
          <w:sz w:val="24"/>
          <w:szCs w:val="24"/>
        </w:rPr>
        <w:t>vvm</w:t>
      </w:r>
      <w:r w:rsidR="008F16D1">
        <w:rPr>
          <w:rFonts w:ascii="Times New Roman" w:hAnsi="Times New Roman" w:cs="Times New Roman"/>
          <w:sz w:val="24"/>
          <w:szCs w:val="24"/>
        </w:rPr>
        <w:t xml:space="preserve"> using an L</w:t>
      </w:r>
      <w:r w:rsidR="008F16D1" w:rsidRPr="005D7D59">
        <w:rPr>
          <w:rFonts w:ascii="Times New Roman" w:hAnsi="Times New Roman" w:cs="Times New Roman"/>
          <w:sz w:val="24"/>
          <w:szCs w:val="24"/>
        </w:rPr>
        <w:t xml:space="preserve">-shaped </w:t>
      </w:r>
      <w:r w:rsidR="008F16D1">
        <w:rPr>
          <w:rFonts w:ascii="Times New Roman" w:hAnsi="Times New Roman" w:cs="Times New Roman"/>
          <w:sz w:val="24"/>
          <w:szCs w:val="24"/>
        </w:rPr>
        <w:t>sparger</w:t>
      </w:r>
      <w:r w:rsidR="00C76360" w:rsidRPr="005D7D59">
        <w:rPr>
          <w:rFonts w:ascii="Times New Roman" w:hAnsi="Times New Roman" w:cs="Times New Roman"/>
          <w:sz w:val="24"/>
          <w:szCs w:val="24"/>
        </w:rPr>
        <w:t>. The reactor</w:t>
      </w:r>
      <w:r w:rsidR="006C42C8">
        <w:rPr>
          <w:rFonts w:ascii="Times New Roman" w:hAnsi="Times New Roman" w:cs="Times New Roman"/>
          <w:sz w:val="24"/>
          <w:szCs w:val="24"/>
        </w:rPr>
        <w:t xml:space="preserve"> </w:t>
      </w:r>
      <w:r w:rsidR="00C76360" w:rsidRPr="005D7D59">
        <w:rPr>
          <w:rFonts w:ascii="Times New Roman" w:hAnsi="Times New Roman" w:cs="Times New Roman"/>
          <w:sz w:val="24"/>
          <w:szCs w:val="24"/>
        </w:rPr>
        <w:t>s</w:t>
      </w:r>
      <w:r w:rsidR="006C42C8">
        <w:rPr>
          <w:rFonts w:ascii="Times New Roman" w:hAnsi="Times New Roman" w:cs="Times New Roman"/>
          <w:sz w:val="24"/>
          <w:szCs w:val="24"/>
        </w:rPr>
        <w:t>tudies</w:t>
      </w:r>
      <w:r w:rsidR="00C76360" w:rsidRPr="005D7D59">
        <w:rPr>
          <w:rFonts w:ascii="Times New Roman" w:hAnsi="Times New Roman" w:cs="Times New Roman"/>
          <w:sz w:val="24"/>
          <w:szCs w:val="24"/>
        </w:rPr>
        <w:t xml:space="preserve"> were </w:t>
      </w:r>
      <w:r w:rsidR="006C42C8">
        <w:rPr>
          <w:rFonts w:ascii="Times New Roman" w:hAnsi="Times New Roman" w:cs="Times New Roman"/>
          <w:sz w:val="24"/>
          <w:szCs w:val="24"/>
        </w:rPr>
        <w:t>initiated</w:t>
      </w:r>
      <w:r w:rsidR="00C76360" w:rsidRPr="005D7D59">
        <w:rPr>
          <w:rFonts w:ascii="Times New Roman" w:hAnsi="Times New Roman" w:cs="Times New Roman"/>
          <w:sz w:val="24"/>
          <w:szCs w:val="24"/>
        </w:rPr>
        <w:t xml:space="preserve"> with 200</w:t>
      </w:r>
      <w:r w:rsidR="006C42C8">
        <w:rPr>
          <w:rFonts w:ascii="Times New Roman" w:hAnsi="Times New Roman" w:cs="Times New Roman"/>
          <w:sz w:val="24"/>
          <w:szCs w:val="24"/>
        </w:rPr>
        <w:t xml:space="preserve"> </w:t>
      </w:r>
      <w:r w:rsidR="00C76360" w:rsidRPr="005D7D59">
        <w:rPr>
          <w:rFonts w:ascii="Times New Roman" w:hAnsi="Times New Roman" w:cs="Times New Roman"/>
          <w:sz w:val="24"/>
          <w:szCs w:val="24"/>
        </w:rPr>
        <w:t xml:space="preserve">ml adapted </w:t>
      </w:r>
      <w:r w:rsidR="001B54A3">
        <w:rPr>
          <w:rFonts w:ascii="Times New Roman" w:hAnsi="Times New Roman" w:cs="Times New Roman"/>
          <w:sz w:val="24"/>
          <w:szCs w:val="24"/>
        </w:rPr>
        <w:t>commercial</w:t>
      </w:r>
      <w:r w:rsidR="00C76360" w:rsidRPr="005D7D59">
        <w:rPr>
          <w:rFonts w:ascii="Times New Roman" w:hAnsi="Times New Roman" w:cs="Times New Roman"/>
          <w:sz w:val="24"/>
          <w:szCs w:val="24"/>
        </w:rPr>
        <w:t xml:space="preserve"> culture,</w:t>
      </w:r>
      <w:r w:rsidR="009E1406" w:rsidRPr="005D7D59">
        <w:rPr>
          <w:rFonts w:ascii="Times New Roman" w:hAnsi="Times New Roman" w:cs="Times New Roman"/>
          <w:sz w:val="24"/>
          <w:szCs w:val="24"/>
        </w:rPr>
        <w:t xml:space="preserve"> </w:t>
      </w:r>
      <w:r w:rsidR="00C76360" w:rsidRPr="005D7D59">
        <w:rPr>
          <w:rFonts w:ascii="Times New Roman" w:hAnsi="Times New Roman" w:cs="Times New Roman"/>
          <w:sz w:val="24"/>
          <w:szCs w:val="24"/>
        </w:rPr>
        <w:t>40g arsenopyrite</w:t>
      </w:r>
      <w:r w:rsidR="006C42C8">
        <w:rPr>
          <w:rFonts w:ascii="Times New Roman" w:hAnsi="Times New Roman" w:cs="Times New Roman"/>
          <w:sz w:val="24"/>
          <w:szCs w:val="24"/>
        </w:rPr>
        <w:t xml:space="preserve"> concentrate</w:t>
      </w:r>
      <w:r w:rsidR="00C76360" w:rsidRPr="005D7D59">
        <w:rPr>
          <w:rFonts w:ascii="Times New Roman" w:hAnsi="Times New Roman" w:cs="Times New Roman"/>
          <w:sz w:val="24"/>
          <w:szCs w:val="24"/>
        </w:rPr>
        <w:t xml:space="preserve"> and 800</w:t>
      </w:r>
      <w:r w:rsidR="006C42C8">
        <w:rPr>
          <w:rFonts w:ascii="Times New Roman" w:hAnsi="Times New Roman" w:cs="Times New Roman"/>
          <w:sz w:val="24"/>
          <w:szCs w:val="24"/>
        </w:rPr>
        <w:t xml:space="preserve"> </w:t>
      </w:r>
      <w:r w:rsidR="00C76360" w:rsidRPr="005D7D59">
        <w:rPr>
          <w:rFonts w:ascii="Times New Roman" w:hAnsi="Times New Roman" w:cs="Times New Roman"/>
          <w:sz w:val="24"/>
          <w:szCs w:val="24"/>
        </w:rPr>
        <w:t>ml 0K media (pH 1.3)</w:t>
      </w:r>
      <w:r w:rsidR="006C42C8">
        <w:rPr>
          <w:rFonts w:ascii="Times New Roman" w:hAnsi="Times New Roman" w:cs="Times New Roman"/>
          <w:sz w:val="24"/>
          <w:szCs w:val="24"/>
        </w:rPr>
        <w:t xml:space="preserve"> and</w:t>
      </w:r>
      <w:r w:rsidR="00C76360" w:rsidRPr="005D7D59">
        <w:rPr>
          <w:rFonts w:ascii="Times New Roman" w:hAnsi="Times New Roman" w:cs="Times New Roman"/>
          <w:sz w:val="24"/>
          <w:szCs w:val="24"/>
        </w:rPr>
        <w:t xml:space="preserve"> maintained at 45</w:t>
      </w:r>
      <w:r w:rsidR="00A44554">
        <w:rPr>
          <w:rFonts w:ascii="Times New Roman" w:hAnsi="Times New Roman" w:cs="Times New Roman"/>
          <w:sz w:val="24"/>
          <w:szCs w:val="24"/>
        </w:rPr>
        <w:sym w:font="Symbol" w:char="F0B0"/>
      </w:r>
      <w:r w:rsidR="00A44554">
        <w:rPr>
          <w:rFonts w:ascii="Times New Roman" w:hAnsi="Times New Roman" w:cs="Times New Roman"/>
          <w:sz w:val="24"/>
          <w:szCs w:val="24"/>
        </w:rPr>
        <w:t>C</w:t>
      </w:r>
      <w:r w:rsidR="00C76360" w:rsidRPr="005D7D59">
        <w:rPr>
          <w:rFonts w:ascii="Times New Roman" w:hAnsi="Times New Roman" w:cs="Times New Roman"/>
          <w:sz w:val="24"/>
          <w:szCs w:val="24"/>
        </w:rPr>
        <w:t xml:space="preserve"> us</w:t>
      </w:r>
      <w:r w:rsidR="00A44554">
        <w:rPr>
          <w:rFonts w:ascii="Times New Roman" w:hAnsi="Times New Roman" w:cs="Times New Roman"/>
          <w:sz w:val="24"/>
          <w:szCs w:val="24"/>
        </w:rPr>
        <w:t>ing</w:t>
      </w:r>
      <w:r w:rsidR="00C76360" w:rsidRPr="005D7D59">
        <w:rPr>
          <w:rFonts w:ascii="Times New Roman" w:hAnsi="Times New Roman" w:cs="Times New Roman"/>
          <w:sz w:val="24"/>
          <w:szCs w:val="24"/>
        </w:rPr>
        <w:t xml:space="preserve"> a circulating heated water</w:t>
      </w:r>
      <w:r w:rsidR="005A13C1" w:rsidRPr="005D7D59">
        <w:rPr>
          <w:rFonts w:ascii="Times New Roman" w:hAnsi="Times New Roman" w:cs="Times New Roman"/>
          <w:sz w:val="24"/>
          <w:szCs w:val="24"/>
        </w:rPr>
        <w:t xml:space="preserve"> </w:t>
      </w:r>
      <w:r w:rsidR="00C76360" w:rsidRPr="005D7D59">
        <w:rPr>
          <w:rFonts w:ascii="Times New Roman" w:hAnsi="Times New Roman" w:cs="Times New Roman"/>
          <w:sz w:val="24"/>
          <w:szCs w:val="24"/>
        </w:rPr>
        <w:t xml:space="preserve">bath. </w:t>
      </w:r>
      <w:r w:rsidR="008F16D1">
        <w:rPr>
          <w:rFonts w:ascii="Times New Roman" w:hAnsi="Times New Roman" w:cs="Times New Roman"/>
          <w:sz w:val="24"/>
          <w:szCs w:val="24"/>
        </w:rPr>
        <w:t>A</w:t>
      </w:r>
      <w:r w:rsidR="00C76360" w:rsidRPr="005D7D59">
        <w:rPr>
          <w:rFonts w:ascii="Times New Roman" w:hAnsi="Times New Roman" w:cs="Times New Roman"/>
          <w:sz w:val="24"/>
          <w:szCs w:val="24"/>
        </w:rPr>
        <w:t xml:space="preserve"> </w:t>
      </w:r>
      <w:r w:rsidR="00A44554">
        <w:rPr>
          <w:rFonts w:ascii="Times New Roman" w:hAnsi="Times New Roman" w:cs="Times New Roman"/>
          <w:sz w:val="24"/>
          <w:szCs w:val="24"/>
        </w:rPr>
        <w:t xml:space="preserve">20 ml </w:t>
      </w:r>
      <w:r w:rsidR="009E1406" w:rsidRPr="005D7D59">
        <w:rPr>
          <w:rFonts w:ascii="Times New Roman" w:hAnsi="Times New Roman" w:cs="Times New Roman"/>
          <w:sz w:val="24"/>
          <w:szCs w:val="24"/>
        </w:rPr>
        <w:t xml:space="preserve">slurry </w:t>
      </w:r>
      <w:r w:rsidR="00C76360" w:rsidRPr="005D7D59">
        <w:rPr>
          <w:rFonts w:ascii="Times New Roman" w:hAnsi="Times New Roman" w:cs="Times New Roman"/>
          <w:sz w:val="24"/>
          <w:szCs w:val="24"/>
        </w:rPr>
        <w:t>sample was removed</w:t>
      </w:r>
      <w:r w:rsidR="009E1406" w:rsidRPr="005D7D59">
        <w:rPr>
          <w:rFonts w:ascii="Times New Roman" w:hAnsi="Times New Roman" w:cs="Times New Roman"/>
          <w:sz w:val="24"/>
          <w:szCs w:val="24"/>
        </w:rPr>
        <w:t xml:space="preserve"> from each reactor</w:t>
      </w:r>
      <w:r w:rsidR="008F16D1">
        <w:rPr>
          <w:rFonts w:ascii="Times New Roman" w:hAnsi="Times New Roman" w:cs="Times New Roman"/>
          <w:sz w:val="24"/>
          <w:szCs w:val="24"/>
        </w:rPr>
        <w:t xml:space="preserve"> daily</w:t>
      </w:r>
      <w:r w:rsidR="009E1406" w:rsidRPr="005D7D59">
        <w:rPr>
          <w:rFonts w:ascii="Times New Roman" w:hAnsi="Times New Roman" w:cs="Times New Roman"/>
          <w:sz w:val="24"/>
          <w:szCs w:val="24"/>
        </w:rPr>
        <w:t xml:space="preserve"> and analysed </w:t>
      </w:r>
      <w:r w:rsidR="00A44554">
        <w:rPr>
          <w:rFonts w:ascii="Times New Roman" w:hAnsi="Times New Roman" w:cs="Times New Roman"/>
          <w:sz w:val="24"/>
          <w:szCs w:val="24"/>
        </w:rPr>
        <w:t>for</w:t>
      </w:r>
      <w:r w:rsidR="008F16D1">
        <w:rPr>
          <w:rFonts w:ascii="Times New Roman" w:hAnsi="Times New Roman" w:cs="Times New Roman"/>
          <w:sz w:val="24"/>
          <w:szCs w:val="24"/>
        </w:rPr>
        <w:t xml:space="preserve"> </w:t>
      </w:r>
      <w:r w:rsidR="00C76360" w:rsidRPr="005D7D59">
        <w:rPr>
          <w:rFonts w:ascii="Times New Roman" w:hAnsi="Times New Roman" w:cs="Times New Roman"/>
          <w:sz w:val="24"/>
          <w:szCs w:val="24"/>
        </w:rPr>
        <w:t>redox</w:t>
      </w:r>
      <w:r w:rsidR="00A44554">
        <w:rPr>
          <w:rFonts w:ascii="Times New Roman" w:hAnsi="Times New Roman" w:cs="Times New Roman"/>
          <w:sz w:val="24"/>
          <w:szCs w:val="24"/>
        </w:rPr>
        <w:t xml:space="preserve"> potential (Ag/AgCl reference electrode)</w:t>
      </w:r>
      <w:r w:rsidR="00C76360" w:rsidRPr="005D7D59">
        <w:rPr>
          <w:rFonts w:ascii="Times New Roman" w:hAnsi="Times New Roman" w:cs="Times New Roman"/>
          <w:sz w:val="24"/>
          <w:szCs w:val="24"/>
        </w:rPr>
        <w:t>, pH , ferrous and ferric iro</w:t>
      </w:r>
      <w:r w:rsidR="009E1406" w:rsidRPr="005D7D59">
        <w:rPr>
          <w:rFonts w:ascii="Times New Roman" w:hAnsi="Times New Roman" w:cs="Times New Roman"/>
          <w:sz w:val="24"/>
          <w:szCs w:val="24"/>
        </w:rPr>
        <w:t>n (1-10 phenanthroline method</w:t>
      </w:r>
      <w:r w:rsidR="00A44554">
        <w:rPr>
          <w:rFonts w:ascii="Times New Roman" w:hAnsi="Times New Roman" w:cs="Times New Roman"/>
          <w:sz w:val="24"/>
          <w:szCs w:val="24"/>
        </w:rPr>
        <w:t xml:space="preserve">, </w:t>
      </w:r>
      <w:r w:rsidR="007312EE">
        <w:rPr>
          <w:rFonts w:ascii="Times New Roman" w:hAnsi="Times New Roman" w:cs="Times New Roman"/>
          <w:sz w:val="24"/>
          <w:szCs w:val="24"/>
        </w:rPr>
        <w:t>[10]</w:t>
      </w:r>
      <w:r w:rsidR="009E1406" w:rsidRPr="005D7D59">
        <w:rPr>
          <w:rFonts w:ascii="Times New Roman" w:hAnsi="Times New Roman" w:cs="Times New Roman"/>
          <w:sz w:val="24"/>
          <w:szCs w:val="24"/>
        </w:rPr>
        <w:t>).</w:t>
      </w:r>
      <w:r w:rsidR="001B54A3">
        <w:rPr>
          <w:rFonts w:ascii="Times New Roman" w:hAnsi="Times New Roman" w:cs="Times New Roman"/>
          <w:sz w:val="24"/>
          <w:szCs w:val="24"/>
        </w:rPr>
        <w:t xml:space="preserve"> </w:t>
      </w:r>
      <w:r w:rsidR="008F16D1">
        <w:rPr>
          <w:rFonts w:ascii="Times New Roman" w:hAnsi="Times New Roman" w:cs="Times New Roman"/>
          <w:sz w:val="24"/>
          <w:szCs w:val="24"/>
        </w:rPr>
        <w:t>Every 24 h</w:t>
      </w:r>
      <w:r w:rsidR="007312EE">
        <w:rPr>
          <w:rFonts w:ascii="Times New Roman" w:hAnsi="Times New Roman" w:cs="Times New Roman"/>
          <w:sz w:val="24"/>
          <w:szCs w:val="24"/>
        </w:rPr>
        <w:t>,</w:t>
      </w:r>
      <w:r w:rsidR="008F16D1">
        <w:rPr>
          <w:rFonts w:ascii="Times New Roman" w:hAnsi="Times New Roman" w:cs="Times New Roman"/>
          <w:sz w:val="24"/>
          <w:szCs w:val="24"/>
        </w:rPr>
        <w:t xml:space="preserve"> </w:t>
      </w:r>
      <w:r w:rsidR="00C76360" w:rsidRPr="005D7D59">
        <w:rPr>
          <w:rFonts w:ascii="Times New Roman" w:hAnsi="Times New Roman" w:cs="Times New Roman"/>
          <w:sz w:val="24"/>
          <w:szCs w:val="24"/>
        </w:rPr>
        <w:t>150</w:t>
      </w:r>
      <w:r w:rsidR="007312EE">
        <w:rPr>
          <w:rFonts w:ascii="Times New Roman" w:hAnsi="Times New Roman" w:cs="Times New Roman"/>
          <w:sz w:val="24"/>
          <w:szCs w:val="24"/>
        </w:rPr>
        <w:t xml:space="preserve"> </w:t>
      </w:r>
      <w:r w:rsidR="00C76360" w:rsidRPr="005D7D59">
        <w:rPr>
          <w:rFonts w:ascii="Times New Roman" w:hAnsi="Times New Roman" w:cs="Times New Roman"/>
          <w:sz w:val="24"/>
          <w:szCs w:val="24"/>
        </w:rPr>
        <w:t>ml slurry was replaced with 150</w:t>
      </w:r>
      <w:r w:rsidR="007312EE">
        <w:rPr>
          <w:rFonts w:ascii="Times New Roman" w:hAnsi="Times New Roman" w:cs="Times New Roman"/>
          <w:sz w:val="24"/>
          <w:szCs w:val="24"/>
        </w:rPr>
        <w:t xml:space="preserve"> </w:t>
      </w:r>
      <w:r w:rsidR="00C76360" w:rsidRPr="005D7D59">
        <w:rPr>
          <w:rFonts w:ascii="Times New Roman" w:hAnsi="Times New Roman" w:cs="Times New Roman"/>
          <w:sz w:val="24"/>
          <w:szCs w:val="24"/>
        </w:rPr>
        <w:t xml:space="preserve">ml of 0K media and the appropriate amount of Fairview concentrate to maintain </w:t>
      </w:r>
      <w:r w:rsidR="003B0ADD" w:rsidRPr="005D7D59">
        <w:rPr>
          <w:rFonts w:ascii="Times New Roman" w:hAnsi="Times New Roman" w:cs="Times New Roman"/>
          <w:sz w:val="24"/>
          <w:szCs w:val="24"/>
        </w:rPr>
        <w:t xml:space="preserve">the solids loading. </w:t>
      </w:r>
      <w:r w:rsidR="005A13C1" w:rsidRPr="005D7D59">
        <w:rPr>
          <w:rFonts w:ascii="Times New Roman" w:hAnsi="Times New Roman" w:cs="Times New Roman"/>
          <w:sz w:val="24"/>
          <w:szCs w:val="24"/>
        </w:rPr>
        <w:t>The experimental</w:t>
      </w:r>
      <w:r w:rsidR="009E1406" w:rsidRPr="005D7D59">
        <w:rPr>
          <w:rFonts w:ascii="Times New Roman" w:hAnsi="Times New Roman" w:cs="Times New Roman"/>
          <w:sz w:val="24"/>
          <w:szCs w:val="24"/>
        </w:rPr>
        <w:t xml:space="preserve"> reactor</w:t>
      </w:r>
      <w:r w:rsidR="005A13C1" w:rsidRPr="005D7D59">
        <w:rPr>
          <w:rFonts w:ascii="Times New Roman" w:hAnsi="Times New Roman" w:cs="Times New Roman"/>
          <w:sz w:val="24"/>
          <w:szCs w:val="24"/>
        </w:rPr>
        <w:t xml:space="preserve"> </w:t>
      </w:r>
      <w:r w:rsidR="007312EE">
        <w:rPr>
          <w:rFonts w:ascii="Times New Roman" w:hAnsi="Times New Roman" w:cs="Times New Roman"/>
          <w:sz w:val="24"/>
          <w:szCs w:val="24"/>
        </w:rPr>
        <w:t>wa</w:t>
      </w:r>
      <w:r w:rsidR="005A13C1" w:rsidRPr="005D7D59">
        <w:rPr>
          <w:rFonts w:ascii="Times New Roman" w:hAnsi="Times New Roman" w:cs="Times New Roman"/>
          <w:sz w:val="24"/>
          <w:szCs w:val="24"/>
        </w:rPr>
        <w:t>s supplemented daily with yeast extract to maintain a concentrati</w:t>
      </w:r>
      <w:r w:rsidR="008F16D1">
        <w:rPr>
          <w:rFonts w:ascii="Times New Roman" w:hAnsi="Times New Roman" w:cs="Times New Roman"/>
          <w:sz w:val="24"/>
          <w:szCs w:val="24"/>
        </w:rPr>
        <w:t>on of 0.02% (w/v) yeast extract</w:t>
      </w:r>
      <w:r w:rsidR="001B54A3">
        <w:rPr>
          <w:rFonts w:ascii="Times New Roman" w:hAnsi="Times New Roman" w:cs="Times New Roman"/>
          <w:sz w:val="24"/>
          <w:szCs w:val="24"/>
        </w:rPr>
        <w:t>.</w:t>
      </w:r>
      <w:r w:rsidR="00B9401F">
        <w:rPr>
          <w:rFonts w:ascii="Times New Roman" w:hAnsi="Times New Roman" w:cs="Times New Roman"/>
          <w:sz w:val="24"/>
          <w:szCs w:val="24"/>
        </w:rPr>
        <w:t xml:space="preserve"> </w:t>
      </w:r>
      <w:r w:rsidR="007312EE">
        <w:rPr>
          <w:rFonts w:ascii="Times New Roman" w:hAnsi="Times New Roman" w:cs="Times New Roman"/>
          <w:sz w:val="24"/>
          <w:szCs w:val="24"/>
        </w:rPr>
        <w:t>At each solids loading, g</w:t>
      </w:r>
      <w:r w:rsidR="003B0ADD" w:rsidRPr="005D7D59">
        <w:rPr>
          <w:rFonts w:ascii="Times New Roman" w:hAnsi="Times New Roman" w:cs="Times New Roman"/>
          <w:sz w:val="24"/>
          <w:szCs w:val="24"/>
        </w:rPr>
        <w:t xml:space="preserve">enomic DNA </w:t>
      </w:r>
      <w:r w:rsidR="00E02819">
        <w:rPr>
          <w:rFonts w:ascii="Times New Roman" w:hAnsi="Times New Roman" w:cs="Times New Roman"/>
          <w:sz w:val="24"/>
          <w:szCs w:val="24"/>
        </w:rPr>
        <w:t xml:space="preserve">was </w:t>
      </w:r>
      <w:r w:rsidR="003B0ADD" w:rsidRPr="005D7D59">
        <w:rPr>
          <w:rFonts w:ascii="Times New Roman" w:hAnsi="Times New Roman" w:cs="Times New Roman"/>
          <w:sz w:val="24"/>
          <w:szCs w:val="24"/>
        </w:rPr>
        <w:t xml:space="preserve">extracted for quantitative PCR </w:t>
      </w:r>
      <w:r w:rsidR="007312EE">
        <w:rPr>
          <w:rFonts w:ascii="Times New Roman" w:hAnsi="Times New Roman" w:cs="Times New Roman"/>
          <w:sz w:val="24"/>
          <w:szCs w:val="24"/>
        </w:rPr>
        <w:t xml:space="preserve">analysis </w:t>
      </w:r>
      <w:r w:rsidR="003B0ADD" w:rsidRPr="005D7D59">
        <w:rPr>
          <w:rFonts w:ascii="Times New Roman" w:hAnsi="Times New Roman" w:cs="Times New Roman"/>
          <w:sz w:val="24"/>
          <w:szCs w:val="24"/>
        </w:rPr>
        <w:t xml:space="preserve">with two domain and </w:t>
      </w:r>
      <w:r w:rsidR="00263DA5" w:rsidRPr="005D7D59">
        <w:rPr>
          <w:rFonts w:ascii="Times New Roman" w:hAnsi="Times New Roman" w:cs="Times New Roman"/>
          <w:sz w:val="24"/>
          <w:szCs w:val="24"/>
        </w:rPr>
        <w:t>5</w:t>
      </w:r>
      <w:r w:rsidR="009E1406" w:rsidRPr="005D7D59">
        <w:rPr>
          <w:rFonts w:ascii="Times New Roman" w:hAnsi="Times New Roman" w:cs="Times New Roman"/>
          <w:sz w:val="24"/>
          <w:szCs w:val="24"/>
        </w:rPr>
        <w:t xml:space="preserve"> </w:t>
      </w:r>
      <w:r w:rsidR="003B0ADD" w:rsidRPr="005D7D59">
        <w:rPr>
          <w:rFonts w:ascii="Times New Roman" w:hAnsi="Times New Roman" w:cs="Times New Roman"/>
          <w:sz w:val="24"/>
          <w:szCs w:val="24"/>
        </w:rPr>
        <w:t>species specific primers</w:t>
      </w:r>
      <w:r w:rsidR="007312EE">
        <w:rPr>
          <w:rFonts w:ascii="Times New Roman" w:hAnsi="Times New Roman" w:cs="Times New Roman"/>
          <w:sz w:val="24"/>
          <w:szCs w:val="24"/>
        </w:rPr>
        <w:t xml:space="preserve"> [1, 11]</w:t>
      </w:r>
      <w:r w:rsidR="003B0ADD" w:rsidRPr="005D7D59">
        <w:rPr>
          <w:rFonts w:ascii="Times New Roman" w:hAnsi="Times New Roman" w:cs="Times New Roman"/>
          <w:sz w:val="24"/>
          <w:szCs w:val="24"/>
        </w:rPr>
        <w:t>.</w:t>
      </w:r>
      <w:r w:rsidR="00A75B83" w:rsidRPr="005D7D59">
        <w:rPr>
          <w:rFonts w:ascii="Times New Roman" w:hAnsi="Times New Roman" w:cs="Times New Roman"/>
          <w:sz w:val="24"/>
          <w:szCs w:val="24"/>
        </w:rPr>
        <w:t xml:space="preserve"> Cell counts were performed with the use of a Thoma counting chamber.</w:t>
      </w:r>
      <w:r w:rsidR="003B0ADD" w:rsidRPr="005D7D59">
        <w:rPr>
          <w:rFonts w:ascii="Times New Roman" w:hAnsi="Times New Roman" w:cs="Times New Roman"/>
          <w:sz w:val="24"/>
          <w:szCs w:val="24"/>
        </w:rPr>
        <w:t xml:space="preserve"> LECO ana</w:t>
      </w:r>
      <w:r w:rsidR="005A13C1" w:rsidRPr="005D7D59">
        <w:rPr>
          <w:rFonts w:ascii="Times New Roman" w:hAnsi="Times New Roman" w:cs="Times New Roman"/>
          <w:sz w:val="24"/>
          <w:szCs w:val="24"/>
        </w:rPr>
        <w:t>lys</w:t>
      </w:r>
      <w:r w:rsidR="003B0ADD" w:rsidRPr="005D7D59">
        <w:rPr>
          <w:rFonts w:ascii="Times New Roman" w:hAnsi="Times New Roman" w:cs="Times New Roman"/>
          <w:sz w:val="24"/>
          <w:szCs w:val="24"/>
        </w:rPr>
        <w:t>is was also performed to determine the extent of sulphide oxidation.</w:t>
      </w:r>
      <w:r w:rsidR="00F26BF6">
        <w:rPr>
          <w:rFonts w:ascii="Times New Roman" w:hAnsi="Times New Roman" w:cs="Times New Roman"/>
          <w:sz w:val="24"/>
          <w:szCs w:val="24"/>
        </w:rPr>
        <w:t xml:space="preserve"> </w:t>
      </w:r>
    </w:p>
    <w:p w:rsidR="003B0ADD" w:rsidRPr="00E02819" w:rsidRDefault="003B0ADD" w:rsidP="00C858DF">
      <w:pPr>
        <w:jc w:val="both"/>
        <w:rPr>
          <w:rFonts w:ascii="Times New Roman" w:hAnsi="Times New Roman" w:cs="Times New Roman"/>
          <w:sz w:val="24"/>
          <w:szCs w:val="24"/>
        </w:rPr>
      </w:pPr>
      <w:r w:rsidRPr="005D7D59">
        <w:rPr>
          <w:rFonts w:ascii="Times New Roman" w:hAnsi="Times New Roman" w:cs="Times New Roman"/>
          <w:b/>
          <w:sz w:val="24"/>
          <w:szCs w:val="24"/>
        </w:rPr>
        <w:t>Results</w:t>
      </w:r>
      <w:r w:rsidR="00155D53" w:rsidRPr="005D7D59">
        <w:rPr>
          <w:rFonts w:ascii="Times New Roman" w:hAnsi="Times New Roman" w:cs="Times New Roman"/>
          <w:b/>
          <w:sz w:val="24"/>
          <w:szCs w:val="24"/>
        </w:rPr>
        <w:t xml:space="preserve"> and Discussion</w:t>
      </w:r>
    </w:p>
    <w:p w:rsidR="00677085" w:rsidRDefault="007312EE" w:rsidP="00C858DF">
      <w:pPr>
        <w:jc w:val="both"/>
        <w:rPr>
          <w:rFonts w:ascii="Times New Roman" w:hAnsi="Times New Roman" w:cs="Times New Roman"/>
          <w:sz w:val="24"/>
          <w:szCs w:val="24"/>
        </w:rPr>
      </w:pPr>
      <w:r>
        <w:rPr>
          <w:rFonts w:ascii="Times New Roman" w:hAnsi="Times New Roman" w:cs="Times New Roman"/>
          <w:sz w:val="24"/>
          <w:szCs w:val="24"/>
        </w:rPr>
        <w:t>The performance of the reactors</w:t>
      </w:r>
      <w:r w:rsidR="007D3AD0">
        <w:rPr>
          <w:rFonts w:ascii="Times New Roman" w:hAnsi="Times New Roman" w:cs="Times New Roman"/>
          <w:sz w:val="24"/>
          <w:szCs w:val="24"/>
        </w:rPr>
        <w:t xml:space="preserve"> in the presence and absence of organic carbon supplementation and with increasing solids loading</w:t>
      </w:r>
      <w:r>
        <w:rPr>
          <w:rFonts w:ascii="Times New Roman" w:hAnsi="Times New Roman" w:cs="Times New Roman"/>
          <w:sz w:val="24"/>
          <w:szCs w:val="24"/>
        </w:rPr>
        <w:t xml:space="preserve"> is given in terms of pH and redox profiles (Figure 1) and ferrous and ferric iron concentrations (Figure 2).  </w:t>
      </w:r>
      <w:r w:rsidR="00283FC4">
        <w:rPr>
          <w:rFonts w:ascii="Times New Roman" w:hAnsi="Times New Roman" w:cs="Times New Roman"/>
          <w:sz w:val="24"/>
          <w:szCs w:val="24"/>
        </w:rPr>
        <w:t xml:space="preserve">The </w:t>
      </w:r>
      <w:r w:rsidR="00677085" w:rsidRPr="005D7D59">
        <w:rPr>
          <w:rFonts w:ascii="Times New Roman" w:hAnsi="Times New Roman" w:cs="Times New Roman"/>
          <w:sz w:val="24"/>
          <w:szCs w:val="24"/>
        </w:rPr>
        <w:t>control</w:t>
      </w:r>
      <w:r w:rsidR="007D3AD0">
        <w:rPr>
          <w:rFonts w:ascii="Times New Roman" w:hAnsi="Times New Roman" w:cs="Times New Roman"/>
          <w:sz w:val="24"/>
          <w:szCs w:val="24"/>
        </w:rPr>
        <w:t xml:space="preserve"> (autotrophic)</w:t>
      </w:r>
      <w:r w:rsidR="00677085" w:rsidRPr="005D7D59">
        <w:rPr>
          <w:rFonts w:ascii="Times New Roman" w:hAnsi="Times New Roman" w:cs="Times New Roman"/>
          <w:sz w:val="24"/>
          <w:szCs w:val="24"/>
        </w:rPr>
        <w:t xml:space="preserve"> and experimental</w:t>
      </w:r>
      <w:r w:rsidR="007D3AD0">
        <w:rPr>
          <w:rFonts w:ascii="Times New Roman" w:hAnsi="Times New Roman" w:cs="Times New Roman"/>
          <w:sz w:val="24"/>
          <w:szCs w:val="24"/>
        </w:rPr>
        <w:t xml:space="preserve"> (supplemented with organic carbon)</w:t>
      </w:r>
      <w:r w:rsidR="00677085" w:rsidRPr="005D7D59">
        <w:rPr>
          <w:rFonts w:ascii="Times New Roman" w:hAnsi="Times New Roman" w:cs="Times New Roman"/>
          <w:sz w:val="24"/>
          <w:szCs w:val="24"/>
        </w:rPr>
        <w:t xml:space="preserve"> reactors maintain</w:t>
      </w:r>
      <w:r w:rsidR="007D3AD0">
        <w:rPr>
          <w:rFonts w:ascii="Times New Roman" w:hAnsi="Times New Roman" w:cs="Times New Roman"/>
          <w:sz w:val="24"/>
          <w:szCs w:val="24"/>
        </w:rPr>
        <w:t>ed</w:t>
      </w:r>
      <w:r w:rsidR="00677085" w:rsidRPr="005D7D59">
        <w:rPr>
          <w:rFonts w:ascii="Times New Roman" w:hAnsi="Times New Roman" w:cs="Times New Roman"/>
          <w:sz w:val="24"/>
          <w:szCs w:val="24"/>
        </w:rPr>
        <w:t xml:space="preserve"> a </w:t>
      </w:r>
      <w:r w:rsidR="001B54A3">
        <w:rPr>
          <w:rFonts w:ascii="Times New Roman" w:hAnsi="Times New Roman" w:cs="Times New Roman"/>
          <w:sz w:val="24"/>
          <w:szCs w:val="24"/>
        </w:rPr>
        <w:t xml:space="preserve">high </w:t>
      </w:r>
      <w:r w:rsidR="00677085" w:rsidRPr="005D7D59">
        <w:rPr>
          <w:rFonts w:ascii="Times New Roman" w:hAnsi="Times New Roman" w:cs="Times New Roman"/>
          <w:sz w:val="24"/>
          <w:szCs w:val="24"/>
        </w:rPr>
        <w:t xml:space="preserve">redox </w:t>
      </w:r>
      <w:r w:rsidR="007D3AD0">
        <w:rPr>
          <w:rFonts w:ascii="Times New Roman" w:hAnsi="Times New Roman" w:cs="Times New Roman"/>
          <w:sz w:val="24"/>
          <w:szCs w:val="24"/>
        </w:rPr>
        <w:t>potential</w:t>
      </w:r>
      <w:r w:rsidR="009405C4">
        <w:rPr>
          <w:rFonts w:ascii="Times New Roman" w:hAnsi="Times New Roman" w:cs="Times New Roman"/>
          <w:sz w:val="24"/>
          <w:szCs w:val="24"/>
        </w:rPr>
        <w:t xml:space="preserve"> (&gt;680 mV)</w:t>
      </w:r>
      <w:r w:rsidR="007D3AD0">
        <w:rPr>
          <w:rFonts w:ascii="Times New Roman" w:hAnsi="Times New Roman" w:cs="Times New Roman"/>
          <w:sz w:val="24"/>
          <w:szCs w:val="24"/>
        </w:rPr>
        <w:t xml:space="preserve"> </w:t>
      </w:r>
      <w:r w:rsidR="001B54A3">
        <w:rPr>
          <w:rFonts w:ascii="Times New Roman" w:hAnsi="Times New Roman" w:cs="Times New Roman"/>
          <w:sz w:val="24"/>
          <w:szCs w:val="24"/>
        </w:rPr>
        <w:t>at the</w:t>
      </w:r>
      <w:r w:rsidR="00677085" w:rsidRPr="005D7D59">
        <w:rPr>
          <w:rFonts w:ascii="Times New Roman" w:hAnsi="Times New Roman" w:cs="Times New Roman"/>
          <w:sz w:val="24"/>
          <w:szCs w:val="24"/>
        </w:rPr>
        <w:t xml:space="preserve"> lower solids loadings </w:t>
      </w:r>
      <w:r w:rsidR="00B9401F">
        <w:rPr>
          <w:rFonts w:ascii="Times New Roman" w:hAnsi="Times New Roman" w:cs="Times New Roman"/>
          <w:sz w:val="24"/>
          <w:szCs w:val="24"/>
        </w:rPr>
        <w:t>(4</w:t>
      </w:r>
      <w:r w:rsidR="007D3AD0">
        <w:rPr>
          <w:rFonts w:ascii="Times New Roman" w:hAnsi="Times New Roman" w:cs="Times New Roman"/>
          <w:sz w:val="24"/>
          <w:szCs w:val="24"/>
        </w:rPr>
        <w:t xml:space="preserve">, 7 and </w:t>
      </w:r>
      <w:r w:rsidR="00B9401F">
        <w:rPr>
          <w:rFonts w:ascii="Times New Roman" w:hAnsi="Times New Roman" w:cs="Times New Roman"/>
          <w:sz w:val="24"/>
          <w:szCs w:val="24"/>
        </w:rPr>
        <w:t>10%)</w:t>
      </w:r>
      <w:r w:rsidR="007D3AD0">
        <w:rPr>
          <w:rFonts w:ascii="Times New Roman" w:hAnsi="Times New Roman" w:cs="Times New Roman"/>
          <w:sz w:val="24"/>
          <w:szCs w:val="24"/>
        </w:rPr>
        <w:t>,</w:t>
      </w:r>
      <w:r w:rsidR="00B9401F">
        <w:rPr>
          <w:rFonts w:ascii="Times New Roman" w:hAnsi="Times New Roman" w:cs="Times New Roman"/>
          <w:sz w:val="24"/>
          <w:szCs w:val="24"/>
        </w:rPr>
        <w:t xml:space="preserve"> </w:t>
      </w:r>
      <w:r w:rsidR="00677085" w:rsidRPr="005D7D59">
        <w:rPr>
          <w:rFonts w:ascii="Times New Roman" w:hAnsi="Times New Roman" w:cs="Times New Roman"/>
          <w:sz w:val="24"/>
          <w:szCs w:val="24"/>
        </w:rPr>
        <w:t>indicating efficient iron oxidation</w:t>
      </w:r>
      <w:r w:rsidR="006453AD">
        <w:rPr>
          <w:rFonts w:ascii="Times New Roman" w:hAnsi="Times New Roman" w:cs="Times New Roman"/>
          <w:sz w:val="24"/>
          <w:szCs w:val="24"/>
        </w:rPr>
        <w:t>.</w:t>
      </w:r>
      <w:r w:rsidR="00677085" w:rsidRPr="005D7D59">
        <w:rPr>
          <w:rFonts w:ascii="Times New Roman" w:hAnsi="Times New Roman" w:cs="Times New Roman"/>
          <w:sz w:val="24"/>
          <w:szCs w:val="24"/>
        </w:rPr>
        <w:t xml:space="preserve"> </w:t>
      </w:r>
      <w:r w:rsidR="006453AD">
        <w:rPr>
          <w:rFonts w:ascii="Times New Roman" w:hAnsi="Times New Roman" w:cs="Times New Roman"/>
          <w:sz w:val="24"/>
          <w:szCs w:val="24"/>
        </w:rPr>
        <w:t>A</w:t>
      </w:r>
      <w:r w:rsidR="00677085" w:rsidRPr="005D7D59">
        <w:rPr>
          <w:rFonts w:ascii="Times New Roman" w:hAnsi="Times New Roman" w:cs="Times New Roman"/>
          <w:sz w:val="24"/>
          <w:szCs w:val="24"/>
        </w:rPr>
        <w:t xml:space="preserve">t </w:t>
      </w:r>
      <w:r w:rsidR="006453AD">
        <w:rPr>
          <w:rFonts w:ascii="Times New Roman" w:hAnsi="Times New Roman" w:cs="Times New Roman"/>
          <w:sz w:val="24"/>
          <w:szCs w:val="24"/>
        </w:rPr>
        <w:t>20%</w:t>
      </w:r>
      <w:r w:rsidR="00677085" w:rsidRPr="005D7D59">
        <w:rPr>
          <w:rFonts w:ascii="Times New Roman" w:hAnsi="Times New Roman" w:cs="Times New Roman"/>
          <w:sz w:val="24"/>
          <w:szCs w:val="24"/>
        </w:rPr>
        <w:t xml:space="preserve"> so</w:t>
      </w:r>
      <w:r w:rsidR="001B54A3">
        <w:rPr>
          <w:rFonts w:ascii="Times New Roman" w:hAnsi="Times New Roman" w:cs="Times New Roman"/>
          <w:sz w:val="24"/>
          <w:szCs w:val="24"/>
        </w:rPr>
        <w:t>lids loading</w:t>
      </w:r>
      <w:r w:rsidR="006453AD">
        <w:rPr>
          <w:rFonts w:ascii="Times New Roman" w:hAnsi="Times New Roman" w:cs="Times New Roman"/>
          <w:sz w:val="24"/>
          <w:szCs w:val="24"/>
        </w:rPr>
        <w:t>,</w:t>
      </w:r>
      <w:r w:rsidR="001B54A3">
        <w:rPr>
          <w:rFonts w:ascii="Times New Roman" w:hAnsi="Times New Roman" w:cs="Times New Roman"/>
          <w:sz w:val="24"/>
          <w:szCs w:val="24"/>
        </w:rPr>
        <w:t xml:space="preserve"> the </w:t>
      </w:r>
      <w:r w:rsidR="007D3AD0">
        <w:rPr>
          <w:rFonts w:ascii="Times New Roman" w:hAnsi="Times New Roman" w:cs="Times New Roman"/>
          <w:sz w:val="24"/>
          <w:szCs w:val="24"/>
        </w:rPr>
        <w:t>control reactor redox decreased</w:t>
      </w:r>
      <w:r w:rsidR="00677085" w:rsidRPr="005D7D59">
        <w:rPr>
          <w:rFonts w:ascii="Times New Roman" w:hAnsi="Times New Roman" w:cs="Times New Roman"/>
          <w:sz w:val="24"/>
          <w:szCs w:val="24"/>
        </w:rPr>
        <w:t xml:space="preserve"> </w:t>
      </w:r>
      <w:r w:rsidR="006453AD">
        <w:rPr>
          <w:rFonts w:ascii="Times New Roman" w:hAnsi="Times New Roman" w:cs="Times New Roman"/>
          <w:sz w:val="24"/>
          <w:szCs w:val="24"/>
        </w:rPr>
        <w:t>to ~550 mV.</w:t>
      </w:r>
      <w:r w:rsidR="00677085" w:rsidRPr="005D7D59">
        <w:rPr>
          <w:rFonts w:ascii="Times New Roman" w:hAnsi="Times New Roman" w:cs="Times New Roman"/>
          <w:sz w:val="24"/>
          <w:szCs w:val="24"/>
        </w:rPr>
        <w:t xml:space="preserve"> </w:t>
      </w:r>
      <w:r w:rsidR="006453AD">
        <w:rPr>
          <w:rFonts w:ascii="Times New Roman" w:hAnsi="Times New Roman" w:cs="Times New Roman"/>
          <w:sz w:val="24"/>
          <w:szCs w:val="24"/>
        </w:rPr>
        <w:t>The redox of the</w:t>
      </w:r>
      <w:r w:rsidR="00677085" w:rsidRPr="005D7D59">
        <w:rPr>
          <w:rFonts w:ascii="Times New Roman" w:hAnsi="Times New Roman" w:cs="Times New Roman"/>
          <w:sz w:val="24"/>
          <w:szCs w:val="24"/>
        </w:rPr>
        <w:t xml:space="preserve"> experimenta</w:t>
      </w:r>
      <w:r w:rsidR="00CB3941">
        <w:rPr>
          <w:rFonts w:ascii="Times New Roman" w:hAnsi="Times New Roman" w:cs="Times New Roman"/>
          <w:sz w:val="24"/>
          <w:szCs w:val="24"/>
        </w:rPr>
        <w:t>l reactor</w:t>
      </w:r>
      <w:r w:rsidR="00B9401F">
        <w:rPr>
          <w:rFonts w:ascii="Times New Roman" w:hAnsi="Times New Roman" w:cs="Times New Roman"/>
          <w:sz w:val="24"/>
          <w:szCs w:val="24"/>
        </w:rPr>
        <w:t xml:space="preserve"> </w:t>
      </w:r>
      <w:r w:rsidR="006453AD">
        <w:rPr>
          <w:rFonts w:ascii="Times New Roman" w:hAnsi="Times New Roman" w:cs="Times New Roman"/>
          <w:sz w:val="24"/>
          <w:szCs w:val="24"/>
        </w:rPr>
        <w:t>decreased to~610 mV, before</w:t>
      </w:r>
      <w:r w:rsidR="00CB3941">
        <w:rPr>
          <w:rFonts w:ascii="Times New Roman" w:hAnsi="Times New Roman" w:cs="Times New Roman"/>
          <w:sz w:val="24"/>
          <w:szCs w:val="24"/>
        </w:rPr>
        <w:t xml:space="preserve"> recover</w:t>
      </w:r>
      <w:r w:rsidR="006453AD">
        <w:rPr>
          <w:rFonts w:ascii="Times New Roman" w:hAnsi="Times New Roman" w:cs="Times New Roman"/>
          <w:sz w:val="24"/>
          <w:szCs w:val="24"/>
        </w:rPr>
        <w:t>ing</w:t>
      </w:r>
      <w:r w:rsidR="00FF7941">
        <w:rPr>
          <w:rFonts w:ascii="Times New Roman" w:hAnsi="Times New Roman" w:cs="Times New Roman"/>
          <w:sz w:val="24"/>
          <w:szCs w:val="24"/>
        </w:rPr>
        <w:t xml:space="preserve"> </w:t>
      </w:r>
      <w:r w:rsidR="006453AD">
        <w:rPr>
          <w:rFonts w:ascii="Times New Roman" w:hAnsi="Times New Roman" w:cs="Times New Roman"/>
          <w:sz w:val="24"/>
          <w:szCs w:val="24"/>
        </w:rPr>
        <w:t>to above 680 mV</w:t>
      </w:r>
      <w:r w:rsidR="00677085" w:rsidRPr="005D7D59">
        <w:rPr>
          <w:rFonts w:ascii="Times New Roman" w:hAnsi="Times New Roman" w:cs="Times New Roman"/>
          <w:sz w:val="24"/>
          <w:szCs w:val="24"/>
        </w:rPr>
        <w:t xml:space="preserve">. </w:t>
      </w:r>
    </w:p>
    <w:p w:rsidR="006A01DF" w:rsidRPr="005D7D59" w:rsidRDefault="006A01DF" w:rsidP="006A01DF">
      <w:pPr>
        <w:jc w:val="both"/>
        <w:rPr>
          <w:rFonts w:ascii="Times New Roman" w:hAnsi="Times New Roman" w:cs="Times New Roman"/>
          <w:sz w:val="24"/>
          <w:szCs w:val="24"/>
        </w:rPr>
      </w:pPr>
      <w:r>
        <w:rPr>
          <w:rFonts w:ascii="Times New Roman" w:hAnsi="Times New Roman" w:cs="Times New Roman"/>
          <w:sz w:val="24"/>
          <w:szCs w:val="24"/>
        </w:rPr>
        <w:t>The iron, pH</w:t>
      </w:r>
      <w:r w:rsidRPr="005D7D59">
        <w:rPr>
          <w:rFonts w:ascii="Times New Roman" w:hAnsi="Times New Roman" w:cs="Times New Roman"/>
          <w:sz w:val="24"/>
          <w:szCs w:val="24"/>
        </w:rPr>
        <w:t xml:space="preserve"> data </w:t>
      </w:r>
      <w:r>
        <w:rPr>
          <w:rFonts w:ascii="Times New Roman" w:hAnsi="Times New Roman" w:cs="Times New Roman"/>
          <w:sz w:val="24"/>
          <w:szCs w:val="24"/>
        </w:rPr>
        <w:t xml:space="preserve">and ferrous/ferric iron data </w:t>
      </w:r>
      <w:r w:rsidRPr="005D7D59">
        <w:rPr>
          <w:rFonts w:ascii="Times New Roman" w:hAnsi="Times New Roman" w:cs="Times New Roman"/>
          <w:sz w:val="24"/>
          <w:szCs w:val="24"/>
        </w:rPr>
        <w:t>indicate</w:t>
      </w:r>
      <w:r>
        <w:rPr>
          <w:rFonts w:ascii="Times New Roman" w:hAnsi="Times New Roman" w:cs="Times New Roman"/>
          <w:sz w:val="24"/>
          <w:szCs w:val="24"/>
        </w:rPr>
        <w:t>d</w:t>
      </w:r>
      <w:r w:rsidRPr="005D7D59">
        <w:rPr>
          <w:rFonts w:ascii="Times New Roman" w:hAnsi="Times New Roman" w:cs="Times New Roman"/>
          <w:sz w:val="24"/>
          <w:szCs w:val="24"/>
        </w:rPr>
        <w:t xml:space="preserve"> that </w:t>
      </w:r>
      <w:r>
        <w:rPr>
          <w:rFonts w:ascii="Times New Roman" w:hAnsi="Times New Roman" w:cs="Times New Roman"/>
          <w:sz w:val="24"/>
          <w:szCs w:val="24"/>
        </w:rPr>
        <w:t xml:space="preserve">performance of the control and experimental reactors was similar at low solids loadings.  On increased loading to 20%, </w:t>
      </w:r>
      <w:r w:rsidRPr="005D7D59">
        <w:rPr>
          <w:rFonts w:ascii="Times New Roman" w:hAnsi="Times New Roman" w:cs="Times New Roman"/>
          <w:sz w:val="24"/>
          <w:szCs w:val="24"/>
        </w:rPr>
        <w:t xml:space="preserve">iron oxidation </w:t>
      </w:r>
      <w:r>
        <w:rPr>
          <w:rFonts w:ascii="Times New Roman" w:hAnsi="Times New Roman" w:cs="Times New Roman"/>
          <w:sz w:val="24"/>
          <w:szCs w:val="24"/>
        </w:rPr>
        <w:t>performance was negatively impacted with the increasing presence of residual Fe</w:t>
      </w:r>
      <w:r w:rsidRPr="00263791">
        <w:rPr>
          <w:rFonts w:ascii="Times New Roman" w:hAnsi="Times New Roman" w:cs="Times New Roman"/>
          <w:sz w:val="24"/>
          <w:szCs w:val="24"/>
          <w:vertAlign w:val="superscript"/>
        </w:rPr>
        <w:t>2+</w:t>
      </w:r>
      <w:r>
        <w:rPr>
          <w:rFonts w:ascii="Times New Roman" w:hAnsi="Times New Roman" w:cs="Times New Roman"/>
          <w:sz w:val="24"/>
          <w:szCs w:val="24"/>
        </w:rPr>
        <w:t>.  This was more marked in the control reactor. The ferric iron concentration in solution was higher in the experimental reactor at 20%</w:t>
      </w:r>
      <w:r w:rsidRPr="005D7D59">
        <w:rPr>
          <w:rFonts w:ascii="Times New Roman" w:hAnsi="Times New Roman" w:cs="Times New Roman"/>
          <w:sz w:val="24"/>
          <w:szCs w:val="24"/>
        </w:rPr>
        <w:t xml:space="preserve"> solids</w:t>
      </w:r>
      <w:r>
        <w:rPr>
          <w:rFonts w:ascii="Times New Roman" w:hAnsi="Times New Roman" w:cs="Times New Roman"/>
          <w:sz w:val="24"/>
          <w:szCs w:val="24"/>
        </w:rPr>
        <w:t xml:space="preserve"> </w:t>
      </w:r>
      <w:r w:rsidRPr="005D7D59">
        <w:rPr>
          <w:rFonts w:ascii="Times New Roman" w:hAnsi="Times New Roman" w:cs="Times New Roman"/>
          <w:sz w:val="24"/>
          <w:szCs w:val="24"/>
        </w:rPr>
        <w:t xml:space="preserve">loadings </w:t>
      </w:r>
      <w:r>
        <w:rPr>
          <w:rFonts w:ascii="Times New Roman" w:hAnsi="Times New Roman" w:cs="Times New Roman"/>
          <w:sz w:val="24"/>
          <w:szCs w:val="24"/>
        </w:rPr>
        <w:t>(31 g/L)</w:t>
      </w:r>
      <w:r w:rsidRPr="005D7D59">
        <w:rPr>
          <w:rFonts w:ascii="Times New Roman" w:hAnsi="Times New Roman" w:cs="Times New Roman"/>
          <w:sz w:val="24"/>
          <w:szCs w:val="24"/>
        </w:rPr>
        <w:t xml:space="preserve"> </w:t>
      </w:r>
      <w:r>
        <w:rPr>
          <w:rFonts w:ascii="Times New Roman" w:hAnsi="Times New Roman" w:cs="Times New Roman"/>
          <w:sz w:val="24"/>
          <w:szCs w:val="24"/>
        </w:rPr>
        <w:t>than the control reactor (25 g/L) (Fig 2)</w:t>
      </w:r>
      <w:r w:rsidRPr="005D7D59">
        <w:rPr>
          <w:rFonts w:ascii="Times New Roman" w:hAnsi="Times New Roman" w:cs="Times New Roman"/>
          <w:sz w:val="24"/>
          <w:szCs w:val="24"/>
        </w:rPr>
        <w:t>.</w:t>
      </w:r>
      <w:r>
        <w:rPr>
          <w:rFonts w:ascii="Times New Roman" w:hAnsi="Times New Roman" w:cs="Times New Roman"/>
          <w:sz w:val="24"/>
          <w:szCs w:val="24"/>
        </w:rPr>
        <w:t xml:space="preserve"> Similarly, sulphur oxidation (leading to reduced pH) was reduced in the control reactor.</w:t>
      </w:r>
      <w:r w:rsidRPr="005D7D59">
        <w:rPr>
          <w:rFonts w:ascii="Times New Roman" w:hAnsi="Times New Roman" w:cs="Times New Roman"/>
          <w:sz w:val="24"/>
          <w:szCs w:val="24"/>
        </w:rPr>
        <w:t xml:space="preserve"> </w:t>
      </w:r>
    </w:p>
    <w:p w:rsidR="009E744C" w:rsidRDefault="00677085" w:rsidP="00C858DF">
      <w:pPr>
        <w:jc w:val="both"/>
        <w:rPr>
          <w:rFonts w:ascii="Times New Roman" w:hAnsi="Times New Roman" w:cs="Times New Roman"/>
          <w:sz w:val="24"/>
          <w:szCs w:val="24"/>
        </w:rPr>
      </w:pPr>
      <w:r w:rsidRPr="005D7D59">
        <w:rPr>
          <w:rFonts w:ascii="Times New Roman" w:hAnsi="Times New Roman" w:cs="Times New Roman"/>
          <w:noProof/>
          <w:sz w:val="24"/>
          <w:szCs w:val="24"/>
          <w:lang w:eastAsia="en-ZA"/>
        </w:rPr>
        <w:lastRenderedPageBreak/>
        <mc:AlternateContent>
          <mc:Choice Requires="wps">
            <w:drawing>
              <wp:anchor distT="0" distB="0" distL="114300" distR="114300" simplePos="0" relativeHeight="251661312" behindDoc="0" locked="0" layoutInCell="1" allowOverlap="1" wp14:anchorId="0860277C" wp14:editId="6BD779AA">
                <wp:simplePos x="0" y="0"/>
                <wp:positionH relativeFrom="column">
                  <wp:posOffset>1954530</wp:posOffset>
                </wp:positionH>
                <wp:positionV relativeFrom="paragraph">
                  <wp:posOffset>0</wp:posOffset>
                </wp:positionV>
                <wp:extent cx="730250" cy="298450"/>
                <wp:effectExtent l="0" t="0" r="0" b="635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98450"/>
                        </a:xfrm>
                        <a:prstGeom prst="rect">
                          <a:avLst/>
                        </a:prstGeom>
                        <a:noFill/>
                        <a:ln w="9525">
                          <a:noFill/>
                          <a:miter lim="800000"/>
                          <a:headEnd/>
                          <a:tailEnd/>
                        </a:ln>
                      </wps:spPr>
                      <wps:txbx>
                        <w:txbxContent>
                          <w:p w:rsidR="00296583" w:rsidRDefault="00296583" w:rsidP="00296583">
                            <w: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60277C" id="_x0000_t202" coordsize="21600,21600" o:spt="202" path="m,l,21600r21600,l21600,xe">
                <v:stroke joinstyle="miter"/>
                <v:path gradientshapeok="t" o:connecttype="rect"/>
              </v:shapetype>
              <v:shape id="Text Box 2" o:spid="_x0000_s1026" type="#_x0000_t202" style="position:absolute;left:0;text-align:left;margin-left:153.9pt;margin-top:0;width:57.5pt;height:2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" filled="f" stroked="f">
                <v:textbox>
                  <w:txbxContent>
                    <w:p w:rsidR="00296583" w:rsidRDefault="00296583" w:rsidP="00296583">
                      <w:r>
                        <w:t>7%</w:t>
                      </w:r>
                    </w:p>
                  </w:txbxContent>
                </v:textbox>
              </v:shape>
            </w:pict>
          </mc:Fallback>
        </mc:AlternateContent>
      </w:r>
      <w:r w:rsidRPr="005D7D59">
        <w:rPr>
          <w:rFonts w:ascii="Times New Roman" w:hAnsi="Times New Roman" w:cs="Times New Roman"/>
          <w:noProof/>
          <w:sz w:val="24"/>
          <w:szCs w:val="24"/>
          <w:lang w:eastAsia="en-ZA"/>
        </w:rPr>
        <mc:AlternateContent>
          <mc:Choice Requires="wps">
            <w:drawing>
              <wp:anchor distT="0" distB="0" distL="114300" distR="114300" simplePos="0" relativeHeight="251659264" behindDoc="0" locked="0" layoutInCell="1" allowOverlap="1" wp14:anchorId="446362BF" wp14:editId="33D01A1F">
                <wp:simplePos x="0" y="0"/>
                <wp:positionH relativeFrom="column">
                  <wp:posOffset>1021080</wp:posOffset>
                </wp:positionH>
                <wp:positionV relativeFrom="paragraph">
                  <wp:posOffset>0</wp:posOffset>
                </wp:positionV>
                <wp:extent cx="730250" cy="298450"/>
                <wp:effectExtent l="0" t="0" r="0" b="63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98450"/>
                        </a:xfrm>
                        <a:prstGeom prst="rect">
                          <a:avLst/>
                        </a:prstGeom>
                        <a:noFill/>
                        <a:ln w="9525">
                          <a:noFill/>
                          <a:miter lim="800000"/>
                          <a:headEnd/>
                          <a:tailEnd/>
                        </a:ln>
                      </wps:spPr>
                      <wps:txbx>
                        <w:txbxContent>
                          <w:p w:rsidR="00296583" w:rsidRDefault="00296583">
                            <w: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6362BF" id="_x0000_s1027" type="#_x0000_t202" style="position:absolute;left:0;text-align:left;margin-left:80.4pt;margin-top:0;width:57.5pt;height:2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" filled="f" stroked="f">
                <v:textbox>
                  <w:txbxContent>
                    <w:p w:rsidR="00296583" w:rsidRDefault="00296583">
                      <w:r>
                        <w:t>4%</w:t>
                      </w:r>
                    </w:p>
                  </w:txbxContent>
                </v:textbox>
              </v:shape>
            </w:pict>
          </mc:Fallback>
        </mc:AlternateContent>
      </w:r>
      <w:r w:rsidRPr="005D7D59">
        <w:rPr>
          <w:rFonts w:ascii="Times New Roman" w:hAnsi="Times New Roman" w:cs="Times New Roman"/>
          <w:noProof/>
          <w:sz w:val="24"/>
          <w:szCs w:val="24"/>
          <w:lang w:eastAsia="en-ZA"/>
        </w:rPr>
        <mc:AlternateContent>
          <mc:Choice Requires="wps">
            <w:drawing>
              <wp:anchor distT="0" distB="0" distL="114300" distR="114300" simplePos="0" relativeHeight="251663360" behindDoc="0" locked="0" layoutInCell="1" allowOverlap="1" wp14:anchorId="191EA863" wp14:editId="482E944A">
                <wp:simplePos x="0" y="0"/>
                <wp:positionH relativeFrom="column">
                  <wp:posOffset>2786380</wp:posOffset>
                </wp:positionH>
                <wp:positionV relativeFrom="paragraph">
                  <wp:posOffset>0</wp:posOffset>
                </wp:positionV>
                <wp:extent cx="730250" cy="298450"/>
                <wp:effectExtent l="0" t="0" r="0" b="635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98450"/>
                        </a:xfrm>
                        <a:prstGeom prst="rect">
                          <a:avLst/>
                        </a:prstGeom>
                        <a:noFill/>
                        <a:ln w="9525">
                          <a:noFill/>
                          <a:miter lim="800000"/>
                          <a:headEnd/>
                          <a:tailEnd/>
                        </a:ln>
                      </wps:spPr>
                      <wps:txbx>
                        <w:txbxContent>
                          <w:p w:rsidR="00296583" w:rsidRPr="00296583" w:rsidRDefault="00296583" w:rsidP="00296583">
                            <w:r w:rsidRPr="00296583">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1EA863" id="_x0000_s1028" type="#_x0000_t202" style="position:absolute;left:0;text-align:left;margin-left:219.4pt;margin-top:0;width:57.5pt;height:2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" filled="f" stroked="f">
                <v:textbox>
                  <w:txbxContent>
                    <w:p w:rsidR="00296583" w:rsidRPr="00296583" w:rsidRDefault="00296583" w:rsidP="00296583">
                      <w:r w:rsidRPr="00296583">
                        <w:t>10%</w:t>
                      </w:r>
                    </w:p>
                  </w:txbxContent>
                </v:textbox>
              </v:shape>
            </w:pict>
          </mc:Fallback>
        </mc:AlternateContent>
      </w:r>
      <w:r w:rsidRPr="005D7D59">
        <w:rPr>
          <w:rFonts w:ascii="Times New Roman" w:hAnsi="Times New Roman" w:cs="Times New Roman"/>
          <w:noProof/>
          <w:sz w:val="24"/>
          <w:szCs w:val="24"/>
          <w:lang w:eastAsia="en-ZA"/>
        </w:rPr>
        <mc:AlternateContent>
          <mc:Choice Requires="wps">
            <w:drawing>
              <wp:anchor distT="0" distB="0" distL="114300" distR="114300" simplePos="0" relativeHeight="251665408" behindDoc="0" locked="0" layoutInCell="1" allowOverlap="1" wp14:anchorId="468DB3B1" wp14:editId="453374A0">
                <wp:simplePos x="0" y="0"/>
                <wp:positionH relativeFrom="column">
                  <wp:posOffset>3562350</wp:posOffset>
                </wp:positionH>
                <wp:positionV relativeFrom="paragraph">
                  <wp:posOffset>2540</wp:posOffset>
                </wp:positionV>
                <wp:extent cx="730250" cy="298450"/>
                <wp:effectExtent l="0" t="0" r="0" b="635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98450"/>
                        </a:xfrm>
                        <a:prstGeom prst="rect">
                          <a:avLst/>
                        </a:prstGeom>
                        <a:noFill/>
                        <a:ln w="9525">
                          <a:noFill/>
                          <a:miter lim="800000"/>
                          <a:headEnd/>
                          <a:tailEnd/>
                        </a:ln>
                      </wps:spPr>
                      <wps:txbx>
                        <w:txbxContent>
                          <w:p w:rsidR="00296583" w:rsidRDefault="00296583" w:rsidP="00296583">
                            <w:r>
                              <w:t>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8DB3B1" id="_x0000_s1029" type="#_x0000_t202" style="position:absolute;left:0;text-align:left;margin-left:280.5pt;margin-top:.2pt;width:57.5pt;height:2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" filled="f" stroked="f">
                <v:textbox>
                  <w:txbxContent>
                    <w:p w:rsidR="00296583" w:rsidRDefault="00296583" w:rsidP="00296583">
                      <w:r>
                        <w:t>15%</w:t>
                      </w:r>
                    </w:p>
                  </w:txbxContent>
                </v:textbox>
              </v:shape>
            </w:pict>
          </mc:Fallback>
        </mc:AlternateContent>
      </w:r>
      <w:r w:rsidRPr="005D7D59">
        <w:rPr>
          <w:rFonts w:ascii="Times New Roman" w:hAnsi="Times New Roman" w:cs="Times New Roman"/>
          <w:noProof/>
          <w:sz w:val="24"/>
          <w:szCs w:val="24"/>
          <w:lang w:eastAsia="en-ZA"/>
        </w:rPr>
        <mc:AlternateContent>
          <mc:Choice Requires="wps">
            <w:drawing>
              <wp:anchor distT="0" distB="0" distL="114300" distR="114300" simplePos="0" relativeHeight="251667456" behindDoc="0" locked="0" layoutInCell="1" allowOverlap="1" wp14:anchorId="38C2E3A6" wp14:editId="27A4381D">
                <wp:simplePos x="0" y="0"/>
                <wp:positionH relativeFrom="column">
                  <wp:posOffset>4291330</wp:posOffset>
                </wp:positionH>
                <wp:positionV relativeFrom="paragraph">
                  <wp:posOffset>0</wp:posOffset>
                </wp:positionV>
                <wp:extent cx="730250" cy="298450"/>
                <wp:effectExtent l="0" t="0" r="0" b="635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98450"/>
                        </a:xfrm>
                        <a:prstGeom prst="rect">
                          <a:avLst/>
                        </a:prstGeom>
                        <a:noFill/>
                        <a:ln w="9525">
                          <a:noFill/>
                          <a:miter lim="800000"/>
                          <a:headEnd/>
                          <a:tailEnd/>
                        </a:ln>
                      </wps:spPr>
                      <wps:txbx>
                        <w:txbxContent>
                          <w:p w:rsidR="00296583" w:rsidRDefault="00296583" w:rsidP="00A51231">
                            <w:pPr>
                              <w:jc w:val="center"/>
                            </w:pPr>
                            <w:r>
                              <w:t>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C2E3A6" id="_x0000_s1030" type="#_x0000_t202" style="position:absolute;left:0;text-align:left;margin-left:337.9pt;margin-top:0;width:57.5pt;height:2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" filled="f" stroked="f">
                <v:textbox>
                  <w:txbxContent>
                    <w:p w:rsidR="00296583" w:rsidRDefault="00296583" w:rsidP="00A51231">
                      <w:pPr>
                        <w:jc w:val="center"/>
                      </w:pPr>
                      <w:r>
                        <w:t>20%</w:t>
                      </w:r>
                    </w:p>
                  </w:txbxContent>
                </v:textbox>
              </v:shape>
            </w:pict>
          </mc:Fallback>
        </mc:AlternateContent>
      </w:r>
      <w:r w:rsidR="00296583" w:rsidRPr="005D7D59">
        <w:rPr>
          <w:rFonts w:ascii="Times New Roman" w:hAnsi="Times New Roman" w:cs="Times New Roman"/>
          <w:noProof/>
          <w:sz w:val="24"/>
          <w:szCs w:val="24"/>
          <w:lang w:eastAsia="en-ZA"/>
        </w:rPr>
        <w:drawing>
          <wp:inline distT="0" distB="0" distL="0" distR="0" wp14:anchorId="62097E16" wp14:editId="2136EBC2">
            <wp:extent cx="6416657" cy="1733660"/>
            <wp:effectExtent l="0" t="0" r="381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C516C4" w:rsidRPr="005D7D59">
        <w:rPr>
          <w:rFonts w:ascii="Times New Roman" w:hAnsi="Times New Roman" w:cs="Times New Roman"/>
          <w:b/>
          <w:sz w:val="24"/>
          <w:szCs w:val="24"/>
        </w:rPr>
        <w:t>Figure 1:</w:t>
      </w:r>
      <w:r w:rsidR="00C516C4" w:rsidRPr="005D7D59">
        <w:rPr>
          <w:rFonts w:ascii="Times New Roman" w:hAnsi="Times New Roman" w:cs="Times New Roman"/>
          <w:sz w:val="24"/>
          <w:szCs w:val="24"/>
        </w:rPr>
        <w:t xml:space="preserve"> Redox potential and pH values determined for the control and experimental bioleaching reactors at each solids loading</w:t>
      </w:r>
      <w:r w:rsidR="005C5EA0" w:rsidRPr="005D7D59">
        <w:rPr>
          <w:rFonts w:ascii="Times New Roman" w:hAnsi="Times New Roman" w:cs="Times New Roman"/>
          <w:sz w:val="24"/>
          <w:szCs w:val="24"/>
        </w:rPr>
        <w:t>.</w:t>
      </w:r>
    </w:p>
    <w:p w:rsidR="00C516C4" w:rsidRDefault="00A51231" w:rsidP="00C858DF">
      <w:pPr>
        <w:jc w:val="both"/>
        <w:rPr>
          <w:rFonts w:ascii="Times New Roman" w:hAnsi="Times New Roman" w:cs="Times New Roman"/>
          <w:sz w:val="24"/>
          <w:szCs w:val="24"/>
        </w:rPr>
      </w:pPr>
      <w:r w:rsidRPr="005D7D59">
        <w:rPr>
          <w:rFonts w:ascii="Times New Roman" w:hAnsi="Times New Roman" w:cs="Times New Roman"/>
          <w:noProof/>
          <w:sz w:val="24"/>
          <w:szCs w:val="24"/>
          <w:lang w:eastAsia="en-ZA"/>
        </w:rPr>
        <mc:AlternateContent>
          <mc:Choice Requires="wps">
            <w:drawing>
              <wp:anchor distT="0" distB="0" distL="114300" distR="114300" simplePos="0" relativeHeight="251682816" behindDoc="0" locked="0" layoutInCell="1" allowOverlap="1" wp14:anchorId="2930AC64" wp14:editId="4B524F18">
                <wp:simplePos x="0" y="0"/>
                <wp:positionH relativeFrom="column">
                  <wp:posOffset>4291330</wp:posOffset>
                </wp:positionH>
                <wp:positionV relativeFrom="paragraph">
                  <wp:posOffset>-8890</wp:posOffset>
                </wp:positionV>
                <wp:extent cx="730250" cy="298450"/>
                <wp:effectExtent l="0" t="0" r="0" b="63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98450"/>
                        </a:xfrm>
                        <a:prstGeom prst="rect">
                          <a:avLst/>
                        </a:prstGeom>
                        <a:noFill/>
                        <a:ln w="9525">
                          <a:noFill/>
                          <a:miter lim="800000"/>
                          <a:headEnd/>
                          <a:tailEnd/>
                        </a:ln>
                      </wps:spPr>
                      <wps:txbx>
                        <w:txbxContent>
                          <w:p w:rsidR="00A51231" w:rsidRDefault="00A51231" w:rsidP="00A51231">
                            <w:pPr>
                              <w:jc w:val="center"/>
                            </w:pPr>
                            <w:r>
                              <w:t>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30AC64" id="_x0000_s1031" type="#_x0000_t202" style="position:absolute;left:0;text-align:left;margin-left:337.9pt;margin-top:-.7pt;width:57.5pt;height:2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" filled="f" stroked="f">
                <v:textbox>
                  <w:txbxContent>
                    <w:p w:rsidR="00A51231" w:rsidRDefault="00A51231" w:rsidP="00A51231">
                      <w:pPr>
                        <w:jc w:val="center"/>
                      </w:pPr>
                      <w:r>
                        <w:t>20%</w:t>
                      </w:r>
                    </w:p>
                  </w:txbxContent>
                </v:textbox>
              </v:shape>
            </w:pict>
          </mc:Fallback>
        </mc:AlternateContent>
      </w:r>
      <w:r w:rsidRPr="005D7D59">
        <w:rPr>
          <w:rFonts w:ascii="Times New Roman" w:hAnsi="Times New Roman" w:cs="Times New Roman"/>
          <w:noProof/>
          <w:sz w:val="24"/>
          <w:szCs w:val="24"/>
          <w:lang w:eastAsia="en-ZA"/>
        </w:rPr>
        <mc:AlternateContent>
          <mc:Choice Requires="wps">
            <w:drawing>
              <wp:anchor distT="0" distB="0" distL="114300" distR="114300" simplePos="0" relativeHeight="251680768" behindDoc="0" locked="0" layoutInCell="1" allowOverlap="1" wp14:anchorId="154EF825" wp14:editId="11927232">
                <wp:simplePos x="0" y="0"/>
                <wp:positionH relativeFrom="column">
                  <wp:posOffset>3562350</wp:posOffset>
                </wp:positionH>
                <wp:positionV relativeFrom="paragraph">
                  <wp:posOffset>-6350</wp:posOffset>
                </wp:positionV>
                <wp:extent cx="730250" cy="298450"/>
                <wp:effectExtent l="0" t="0" r="0" b="635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98450"/>
                        </a:xfrm>
                        <a:prstGeom prst="rect">
                          <a:avLst/>
                        </a:prstGeom>
                        <a:noFill/>
                        <a:ln w="9525">
                          <a:noFill/>
                          <a:miter lim="800000"/>
                          <a:headEnd/>
                          <a:tailEnd/>
                        </a:ln>
                      </wps:spPr>
                      <wps:txbx>
                        <w:txbxContent>
                          <w:p w:rsidR="00A51231" w:rsidRDefault="00A51231" w:rsidP="00A51231">
                            <w:pPr>
                              <w:jc w:val="center"/>
                            </w:pPr>
                            <w:r>
                              <w:t>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4EF825" id="_x0000_s1032" type="#_x0000_t202" style="position:absolute;left:0;text-align:left;margin-left:280.5pt;margin-top:-.5pt;width:57.5pt;height:2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" filled="f" stroked="f">
                <v:textbox>
                  <w:txbxContent>
                    <w:p w:rsidR="00A51231" w:rsidRDefault="00A51231" w:rsidP="00A51231">
                      <w:pPr>
                        <w:jc w:val="center"/>
                      </w:pPr>
                      <w:r>
                        <w:t>15%</w:t>
                      </w:r>
                    </w:p>
                  </w:txbxContent>
                </v:textbox>
              </v:shape>
            </w:pict>
          </mc:Fallback>
        </mc:AlternateContent>
      </w:r>
      <w:r w:rsidRPr="005D7D59">
        <w:rPr>
          <w:rFonts w:ascii="Times New Roman" w:hAnsi="Times New Roman" w:cs="Times New Roman"/>
          <w:noProof/>
          <w:sz w:val="24"/>
          <w:szCs w:val="24"/>
          <w:lang w:eastAsia="en-ZA"/>
        </w:rPr>
        <mc:AlternateContent>
          <mc:Choice Requires="wps">
            <w:drawing>
              <wp:anchor distT="0" distB="0" distL="114300" distR="114300" simplePos="0" relativeHeight="251678720" behindDoc="0" locked="0" layoutInCell="1" allowOverlap="1" wp14:anchorId="1EE8CF8C" wp14:editId="646EE5FB">
                <wp:simplePos x="0" y="0"/>
                <wp:positionH relativeFrom="column">
                  <wp:posOffset>2837180</wp:posOffset>
                </wp:positionH>
                <wp:positionV relativeFrom="paragraph">
                  <wp:posOffset>-8890</wp:posOffset>
                </wp:positionV>
                <wp:extent cx="730250" cy="298450"/>
                <wp:effectExtent l="0" t="0" r="0" b="635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98450"/>
                        </a:xfrm>
                        <a:prstGeom prst="rect">
                          <a:avLst/>
                        </a:prstGeom>
                        <a:noFill/>
                        <a:ln w="9525">
                          <a:noFill/>
                          <a:miter lim="800000"/>
                          <a:headEnd/>
                          <a:tailEnd/>
                        </a:ln>
                      </wps:spPr>
                      <wps:txbx>
                        <w:txbxContent>
                          <w:p w:rsidR="00A51231" w:rsidRPr="00296583" w:rsidRDefault="00A51231" w:rsidP="00A51231">
                            <w:pPr>
                              <w:jc w:val="center"/>
                            </w:pPr>
                            <w:r w:rsidRPr="00296583">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E8CF8C" id="_x0000_s1033" type="#_x0000_t202" style="position:absolute;left:0;text-align:left;margin-left:223.4pt;margin-top:-.7pt;width:57.5pt;height:2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" filled="f" stroked="f">
                <v:textbox>
                  <w:txbxContent>
                    <w:p w:rsidR="00A51231" w:rsidRPr="00296583" w:rsidRDefault="00A51231" w:rsidP="00A51231">
                      <w:pPr>
                        <w:jc w:val="center"/>
                      </w:pPr>
                      <w:r w:rsidRPr="00296583">
                        <w:t>10%</w:t>
                      </w:r>
                    </w:p>
                  </w:txbxContent>
                </v:textbox>
              </v:shape>
            </w:pict>
          </mc:Fallback>
        </mc:AlternateContent>
      </w:r>
      <w:r w:rsidRPr="005D7D59">
        <w:rPr>
          <w:rFonts w:ascii="Times New Roman" w:hAnsi="Times New Roman" w:cs="Times New Roman"/>
          <w:noProof/>
          <w:sz w:val="24"/>
          <w:szCs w:val="24"/>
          <w:lang w:eastAsia="en-ZA"/>
        </w:rPr>
        <mc:AlternateContent>
          <mc:Choice Requires="wps">
            <w:drawing>
              <wp:anchor distT="0" distB="0" distL="114300" distR="114300" simplePos="0" relativeHeight="251676672" behindDoc="0" locked="0" layoutInCell="1" allowOverlap="1" wp14:anchorId="2DA7D944" wp14:editId="1B46C878">
                <wp:simplePos x="0" y="0"/>
                <wp:positionH relativeFrom="column">
                  <wp:posOffset>1970405</wp:posOffset>
                </wp:positionH>
                <wp:positionV relativeFrom="paragraph">
                  <wp:posOffset>-8890</wp:posOffset>
                </wp:positionV>
                <wp:extent cx="730250" cy="298450"/>
                <wp:effectExtent l="0" t="0" r="0" b="635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98450"/>
                        </a:xfrm>
                        <a:prstGeom prst="rect">
                          <a:avLst/>
                        </a:prstGeom>
                        <a:noFill/>
                        <a:ln w="9525">
                          <a:noFill/>
                          <a:miter lim="800000"/>
                          <a:headEnd/>
                          <a:tailEnd/>
                        </a:ln>
                      </wps:spPr>
                      <wps:txbx>
                        <w:txbxContent>
                          <w:p w:rsidR="00A51231" w:rsidRDefault="00A51231" w:rsidP="00A51231">
                            <w:pPr>
                              <w:jc w:val="center"/>
                            </w:pPr>
                            <w: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A7D944" id="_x0000_s1034" type="#_x0000_t202" style="position:absolute;left:0;text-align:left;margin-left:155.15pt;margin-top:-.7pt;width:57.5pt;height:2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" filled="f" stroked="f">
                <v:textbox>
                  <w:txbxContent>
                    <w:p w:rsidR="00A51231" w:rsidRDefault="00A51231" w:rsidP="00A51231">
                      <w:pPr>
                        <w:jc w:val="center"/>
                      </w:pPr>
                      <w:r>
                        <w:t>7%</w:t>
                      </w:r>
                    </w:p>
                  </w:txbxContent>
                </v:textbox>
              </v:shape>
            </w:pict>
          </mc:Fallback>
        </mc:AlternateContent>
      </w:r>
      <w:r w:rsidR="00CC5938" w:rsidRPr="005D7D59">
        <w:rPr>
          <w:rFonts w:ascii="Times New Roman" w:hAnsi="Times New Roman" w:cs="Times New Roman"/>
          <w:noProof/>
          <w:sz w:val="24"/>
          <w:szCs w:val="24"/>
          <w:lang w:eastAsia="en-ZA"/>
        </w:rPr>
        <mc:AlternateContent>
          <mc:Choice Requires="wps">
            <w:drawing>
              <wp:anchor distT="0" distB="0" distL="114300" distR="114300" simplePos="0" relativeHeight="251674624" behindDoc="0" locked="0" layoutInCell="1" allowOverlap="1" wp14:anchorId="6FA34B42" wp14:editId="668B1BE9">
                <wp:simplePos x="0" y="0"/>
                <wp:positionH relativeFrom="column">
                  <wp:posOffset>840105</wp:posOffset>
                </wp:positionH>
                <wp:positionV relativeFrom="paragraph">
                  <wp:posOffset>-5715</wp:posOffset>
                </wp:positionV>
                <wp:extent cx="730250" cy="298450"/>
                <wp:effectExtent l="0" t="0" r="0" b="63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0250" cy="298450"/>
                        </a:xfrm>
                        <a:prstGeom prst="rect">
                          <a:avLst/>
                        </a:prstGeom>
                        <a:noFill/>
                        <a:ln w="9525">
                          <a:noFill/>
                          <a:miter lim="800000"/>
                          <a:headEnd/>
                          <a:tailEnd/>
                        </a:ln>
                      </wps:spPr>
                      <wps:txbx>
                        <w:txbxContent>
                          <w:p w:rsidR="00CC5938" w:rsidRDefault="00CC5938" w:rsidP="00CC5938">
                            <w:pPr>
                              <w:jc w:val="center"/>
                            </w:pPr>
                            <w: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A34B42" id="_x0000_s1035" type="#_x0000_t202" style="position:absolute;left:0;text-align:left;margin-left:66.15pt;margin-top:-.45pt;width:57.5pt;height:2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" filled="f" stroked="f">
                <v:textbox>
                  <w:txbxContent>
                    <w:p w:rsidR="00CC5938" w:rsidRDefault="00CC5938" w:rsidP="00CC5938">
                      <w:pPr>
                        <w:jc w:val="center"/>
                      </w:pPr>
                      <w:r>
                        <w:t>4%</w:t>
                      </w:r>
                    </w:p>
                  </w:txbxContent>
                </v:textbox>
              </v:shape>
            </w:pict>
          </mc:Fallback>
        </mc:AlternateContent>
      </w:r>
      <w:r w:rsidR="00101C59">
        <w:rPr>
          <w:noProof/>
          <w:lang w:eastAsia="en-ZA"/>
        </w:rPr>
        <w:drawing>
          <wp:inline distT="0" distB="0" distL="0" distR="0" wp14:anchorId="0AAADB00" wp14:editId="23D075E3">
            <wp:extent cx="6326476" cy="163852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C516C4" w:rsidRPr="005D7D59">
        <w:rPr>
          <w:rFonts w:ascii="Times New Roman" w:hAnsi="Times New Roman" w:cs="Times New Roman"/>
          <w:b/>
          <w:sz w:val="24"/>
          <w:szCs w:val="24"/>
        </w:rPr>
        <w:t>Figure 2:</w:t>
      </w:r>
      <w:r w:rsidR="00C516C4" w:rsidRPr="005D7D59">
        <w:rPr>
          <w:rFonts w:ascii="Times New Roman" w:hAnsi="Times New Roman" w:cs="Times New Roman"/>
          <w:sz w:val="24"/>
          <w:szCs w:val="24"/>
        </w:rPr>
        <w:t xml:space="preserve"> Ferrous and ferric iron concentrations with the </w:t>
      </w:r>
      <w:r w:rsidR="00A9142D">
        <w:rPr>
          <w:rFonts w:ascii="Times New Roman" w:hAnsi="Times New Roman" w:cs="Times New Roman"/>
          <w:sz w:val="24"/>
          <w:szCs w:val="24"/>
        </w:rPr>
        <w:t>C</w:t>
      </w:r>
      <w:r w:rsidR="00C516C4" w:rsidRPr="005D7D59">
        <w:rPr>
          <w:rFonts w:ascii="Times New Roman" w:hAnsi="Times New Roman" w:cs="Times New Roman"/>
          <w:sz w:val="24"/>
          <w:szCs w:val="24"/>
        </w:rPr>
        <w:t xml:space="preserve">ontrol and </w:t>
      </w:r>
      <w:r w:rsidR="00A9142D">
        <w:rPr>
          <w:rFonts w:ascii="Times New Roman" w:hAnsi="Times New Roman" w:cs="Times New Roman"/>
          <w:sz w:val="24"/>
          <w:szCs w:val="24"/>
        </w:rPr>
        <w:t>E</w:t>
      </w:r>
      <w:r w:rsidR="00C516C4" w:rsidRPr="005D7D59">
        <w:rPr>
          <w:rFonts w:ascii="Times New Roman" w:hAnsi="Times New Roman" w:cs="Times New Roman"/>
          <w:sz w:val="24"/>
          <w:szCs w:val="24"/>
        </w:rPr>
        <w:t>xperimental reactors at each solids loading.</w:t>
      </w:r>
    </w:p>
    <w:p w:rsidR="00B9401F" w:rsidRDefault="00CF7C73" w:rsidP="00C858DF">
      <w:pPr>
        <w:jc w:val="both"/>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0" distB="0" distL="114300" distR="114300" simplePos="0" relativeHeight="251672576" behindDoc="0" locked="0" layoutInCell="1" allowOverlap="1" wp14:anchorId="58A3FED1" wp14:editId="267388B2">
                <wp:simplePos x="0" y="0"/>
                <wp:positionH relativeFrom="column">
                  <wp:posOffset>3489959</wp:posOffset>
                </wp:positionH>
                <wp:positionV relativeFrom="paragraph">
                  <wp:posOffset>52070</wp:posOffset>
                </wp:positionV>
                <wp:extent cx="2809875" cy="60007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809875" cy="6000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F7C73" w:rsidRPr="001632BE" w:rsidRDefault="00CF7C73">
                            <w:pPr>
                              <w:rPr>
                                <w:rFonts w:ascii="Times New Roman" w:hAnsi="Times New Roman" w:cs="Times New Roman"/>
                              </w:rPr>
                            </w:pPr>
                            <w:r w:rsidRPr="001632BE">
                              <w:rPr>
                                <w:rFonts w:ascii="Times New Roman" w:hAnsi="Times New Roman" w:cs="Times New Roman"/>
                                <w:b/>
                              </w:rPr>
                              <w:t>Table 1 :</w:t>
                            </w:r>
                            <w:r w:rsidRPr="001632BE">
                              <w:rPr>
                                <w:rFonts w:ascii="Times New Roman" w:hAnsi="Times New Roman" w:cs="Times New Roman"/>
                              </w:rPr>
                              <w:t xml:space="preserve"> Extent of sulphide oxidation in leached arsenopyrite concentrate from control and experimental reactors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A3FED1" id="_x0000_s1036" type="#_x0000_t202" style="position:absolute;left:0;text-align:left;margin-left:274.8pt;margin-top:4.1pt;width:221.25pt;height:47.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" fillcolor="white [3201]" stroked="f" strokeweight=".5pt">
                <v:textbox>
                  <w:txbxContent>
                    <w:p w:rsidR="00CF7C73" w:rsidRPr="001632BE" w:rsidRDefault="00CF7C73">
                      <w:pPr>
                        <w:rPr>
                          <w:rFonts w:ascii="Times New Roman" w:hAnsi="Times New Roman" w:cs="Times New Roman"/>
                        </w:rPr>
                      </w:pPr>
                      <w:r w:rsidRPr="001632BE">
                        <w:rPr>
                          <w:rFonts w:ascii="Times New Roman" w:hAnsi="Times New Roman" w:cs="Times New Roman"/>
                          <w:b/>
                        </w:rPr>
                        <w:t>Table 1 :</w:t>
                      </w:r>
                      <w:r w:rsidRPr="001632BE">
                        <w:rPr>
                          <w:rFonts w:ascii="Times New Roman" w:hAnsi="Times New Roman" w:cs="Times New Roman"/>
                        </w:rPr>
                        <w:t xml:space="preserve"> Extent of sulphide oxidation in leached arsenopyrite concentrate from control and experimental reactors</w:t>
                      </w:r>
                    </w:p>
                  </w:txbxContent>
                </v:textbox>
              </v:shape>
            </w:pict>
          </mc:Fallback>
        </mc:AlternateContent>
      </w:r>
    </w:p>
    <w:tbl>
      <w:tblPr>
        <w:tblStyle w:val="TableGrid"/>
        <w:tblpPr w:leftFromText="180" w:rightFromText="180" w:vertAnchor="text" w:horzAnchor="page" w:tblpX="6818" w:tblpY="586"/>
        <w:tblW w:w="4320" w:type="dxa"/>
        <w:tblLook w:val="04A0" w:firstRow="1" w:lastRow="0" w:firstColumn="1" w:lastColumn="0" w:noHBand="0" w:noVBand="1"/>
      </w:tblPr>
      <w:tblGrid>
        <w:gridCol w:w="1384"/>
        <w:gridCol w:w="1503"/>
        <w:gridCol w:w="1433"/>
      </w:tblGrid>
      <w:tr w:rsidR="00693B48" w:rsidRPr="00FD050C" w:rsidTr="00FF754F">
        <w:trPr>
          <w:trHeight w:val="267"/>
        </w:trPr>
        <w:tc>
          <w:tcPr>
            <w:tcW w:w="1384" w:type="dxa"/>
            <w:noWrap/>
            <w:hideMark/>
          </w:tcPr>
          <w:p w:rsidR="00693B48" w:rsidRPr="00FD050C" w:rsidRDefault="00693B48" w:rsidP="00FF754F">
            <w:pPr>
              <w:jc w:val="center"/>
              <w:rPr>
                <w:rFonts w:ascii="Calibri" w:eastAsia="Times New Roman" w:hAnsi="Calibri" w:cs="Calibri"/>
                <w:b/>
                <w:bCs/>
                <w:lang w:eastAsia="en-ZA"/>
              </w:rPr>
            </w:pPr>
            <w:r w:rsidRPr="00FD050C">
              <w:rPr>
                <w:rFonts w:ascii="Calibri" w:eastAsia="Times New Roman" w:hAnsi="Calibri" w:cs="Calibri"/>
                <w:b/>
                <w:bCs/>
                <w:lang w:eastAsia="en-ZA"/>
              </w:rPr>
              <w:t>Solids Loading</w:t>
            </w:r>
            <w:r w:rsidR="001632BE">
              <w:rPr>
                <w:rFonts w:ascii="Calibri" w:eastAsia="Times New Roman" w:hAnsi="Calibri" w:cs="Calibri"/>
                <w:b/>
                <w:bCs/>
                <w:lang w:eastAsia="en-ZA"/>
              </w:rPr>
              <w:t xml:space="preserve"> (%)</w:t>
            </w:r>
          </w:p>
        </w:tc>
        <w:tc>
          <w:tcPr>
            <w:tcW w:w="1503" w:type="dxa"/>
            <w:noWrap/>
            <w:hideMark/>
          </w:tcPr>
          <w:p w:rsidR="00693B48" w:rsidRDefault="00693B48" w:rsidP="00FF754F">
            <w:pPr>
              <w:jc w:val="center"/>
              <w:rPr>
                <w:rFonts w:ascii="Calibri" w:eastAsia="Times New Roman" w:hAnsi="Calibri" w:cs="Calibri"/>
                <w:b/>
                <w:bCs/>
                <w:lang w:eastAsia="en-ZA"/>
              </w:rPr>
            </w:pPr>
            <w:r w:rsidRPr="00FD050C">
              <w:rPr>
                <w:rFonts w:ascii="Calibri" w:eastAsia="Times New Roman" w:hAnsi="Calibri" w:cs="Calibri"/>
                <w:b/>
                <w:bCs/>
                <w:lang w:eastAsia="en-ZA"/>
              </w:rPr>
              <w:t>Control</w:t>
            </w:r>
          </w:p>
          <w:p w:rsidR="001632BE" w:rsidRPr="00FD050C" w:rsidRDefault="001632BE" w:rsidP="00FF754F">
            <w:pPr>
              <w:jc w:val="center"/>
              <w:rPr>
                <w:rFonts w:ascii="Calibri" w:eastAsia="Times New Roman" w:hAnsi="Calibri" w:cs="Calibri"/>
                <w:b/>
                <w:bCs/>
                <w:lang w:eastAsia="en-ZA"/>
              </w:rPr>
            </w:pPr>
            <w:r>
              <w:rPr>
                <w:rFonts w:ascii="Calibri" w:eastAsia="Times New Roman" w:hAnsi="Calibri" w:cs="Calibri"/>
                <w:b/>
                <w:bCs/>
                <w:lang w:eastAsia="en-ZA"/>
              </w:rPr>
              <w:t>(%)</w:t>
            </w:r>
          </w:p>
        </w:tc>
        <w:tc>
          <w:tcPr>
            <w:tcW w:w="1433" w:type="dxa"/>
            <w:noWrap/>
            <w:hideMark/>
          </w:tcPr>
          <w:p w:rsidR="00693B48" w:rsidRDefault="00693B48" w:rsidP="00FF754F">
            <w:pPr>
              <w:jc w:val="center"/>
              <w:rPr>
                <w:rFonts w:ascii="Calibri" w:eastAsia="Times New Roman" w:hAnsi="Calibri" w:cs="Calibri"/>
                <w:b/>
                <w:bCs/>
                <w:lang w:eastAsia="en-ZA"/>
              </w:rPr>
            </w:pPr>
            <w:r w:rsidRPr="00FD050C">
              <w:rPr>
                <w:rFonts w:ascii="Calibri" w:eastAsia="Times New Roman" w:hAnsi="Calibri" w:cs="Calibri"/>
                <w:b/>
                <w:bCs/>
                <w:lang w:eastAsia="en-ZA"/>
              </w:rPr>
              <w:t>Expe</w:t>
            </w:r>
            <w:r w:rsidRPr="00F26BF6">
              <w:rPr>
                <w:rFonts w:ascii="Calibri" w:eastAsia="Times New Roman" w:hAnsi="Calibri" w:cs="Calibri"/>
                <w:b/>
                <w:bCs/>
                <w:lang w:eastAsia="en-ZA"/>
              </w:rPr>
              <w:t>r</w:t>
            </w:r>
            <w:r w:rsidRPr="00FD050C">
              <w:rPr>
                <w:rFonts w:ascii="Calibri" w:eastAsia="Times New Roman" w:hAnsi="Calibri" w:cs="Calibri"/>
                <w:b/>
                <w:bCs/>
                <w:lang w:eastAsia="en-ZA"/>
              </w:rPr>
              <w:t>imental</w:t>
            </w:r>
          </w:p>
          <w:p w:rsidR="001632BE" w:rsidRPr="00FD050C" w:rsidRDefault="001632BE" w:rsidP="00FF754F">
            <w:pPr>
              <w:jc w:val="center"/>
              <w:rPr>
                <w:rFonts w:ascii="Calibri" w:eastAsia="Times New Roman" w:hAnsi="Calibri" w:cs="Calibri"/>
                <w:b/>
                <w:bCs/>
                <w:lang w:eastAsia="en-ZA"/>
              </w:rPr>
            </w:pPr>
            <w:r>
              <w:rPr>
                <w:rFonts w:ascii="Calibri" w:eastAsia="Times New Roman" w:hAnsi="Calibri" w:cs="Calibri"/>
                <w:b/>
                <w:bCs/>
                <w:lang w:eastAsia="en-ZA"/>
              </w:rPr>
              <w:t>(%)</w:t>
            </w:r>
          </w:p>
        </w:tc>
      </w:tr>
      <w:tr w:rsidR="00693B48" w:rsidRPr="00FD050C" w:rsidTr="00FF754F">
        <w:trPr>
          <w:trHeight w:val="267"/>
        </w:trPr>
        <w:tc>
          <w:tcPr>
            <w:tcW w:w="1384"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4</w:t>
            </w:r>
          </w:p>
        </w:tc>
        <w:tc>
          <w:tcPr>
            <w:tcW w:w="1503"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81.</w:t>
            </w:r>
            <w:r w:rsidR="001632BE">
              <w:rPr>
                <w:rFonts w:ascii="Calibri" w:eastAsia="Times New Roman" w:hAnsi="Calibri" w:cs="Calibri"/>
                <w:lang w:eastAsia="en-ZA"/>
              </w:rPr>
              <w:t>6</w:t>
            </w:r>
          </w:p>
        </w:tc>
        <w:tc>
          <w:tcPr>
            <w:tcW w:w="1433"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80.</w:t>
            </w:r>
            <w:r w:rsidR="001632BE">
              <w:rPr>
                <w:rFonts w:ascii="Calibri" w:eastAsia="Times New Roman" w:hAnsi="Calibri" w:cs="Calibri"/>
                <w:lang w:eastAsia="en-ZA"/>
              </w:rPr>
              <w:t>2</w:t>
            </w:r>
          </w:p>
        </w:tc>
      </w:tr>
      <w:tr w:rsidR="00693B48" w:rsidRPr="00FD050C" w:rsidTr="00FF754F">
        <w:trPr>
          <w:trHeight w:val="267"/>
        </w:trPr>
        <w:tc>
          <w:tcPr>
            <w:tcW w:w="1384" w:type="dxa"/>
            <w:noWrap/>
            <w:hideMark/>
          </w:tcPr>
          <w:p w:rsidR="00693B48" w:rsidRPr="00FD050C" w:rsidRDefault="001632BE" w:rsidP="00FF754F">
            <w:pPr>
              <w:jc w:val="center"/>
              <w:rPr>
                <w:rFonts w:ascii="Calibri" w:eastAsia="Times New Roman" w:hAnsi="Calibri" w:cs="Calibri"/>
                <w:lang w:eastAsia="en-ZA"/>
              </w:rPr>
            </w:pPr>
            <w:r>
              <w:rPr>
                <w:rFonts w:ascii="Calibri" w:eastAsia="Times New Roman" w:hAnsi="Calibri" w:cs="Calibri"/>
                <w:lang w:eastAsia="en-ZA"/>
              </w:rPr>
              <w:t>7</w:t>
            </w:r>
          </w:p>
        </w:tc>
        <w:tc>
          <w:tcPr>
            <w:tcW w:w="1503"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81.5</w:t>
            </w:r>
          </w:p>
        </w:tc>
        <w:tc>
          <w:tcPr>
            <w:tcW w:w="1433"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81.5</w:t>
            </w:r>
          </w:p>
        </w:tc>
      </w:tr>
      <w:tr w:rsidR="00693B48" w:rsidRPr="00FD050C" w:rsidTr="00FF754F">
        <w:trPr>
          <w:trHeight w:val="267"/>
        </w:trPr>
        <w:tc>
          <w:tcPr>
            <w:tcW w:w="1384"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10</w:t>
            </w:r>
          </w:p>
        </w:tc>
        <w:tc>
          <w:tcPr>
            <w:tcW w:w="1503"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67</w:t>
            </w:r>
            <w:r w:rsidR="001632BE">
              <w:rPr>
                <w:rFonts w:ascii="Calibri" w:eastAsia="Times New Roman" w:hAnsi="Calibri" w:cs="Calibri"/>
                <w:lang w:eastAsia="en-ZA"/>
              </w:rPr>
              <w:t>.0</w:t>
            </w:r>
          </w:p>
        </w:tc>
        <w:tc>
          <w:tcPr>
            <w:tcW w:w="1433"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69.</w:t>
            </w:r>
            <w:r w:rsidR="001632BE">
              <w:rPr>
                <w:rFonts w:ascii="Calibri" w:eastAsia="Times New Roman" w:hAnsi="Calibri" w:cs="Calibri"/>
                <w:lang w:eastAsia="en-ZA"/>
              </w:rPr>
              <w:t>2</w:t>
            </w:r>
          </w:p>
        </w:tc>
      </w:tr>
      <w:tr w:rsidR="00693B48" w:rsidRPr="00FD050C" w:rsidTr="00FF754F">
        <w:trPr>
          <w:trHeight w:val="267"/>
        </w:trPr>
        <w:tc>
          <w:tcPr>
            <w:tcW w:w="1384"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15</w:t>
            </w:r>
          </w:p>
        </w:tc>
        <w:tc>
          <w:tcPr>
            <w:tcW w:w="1503"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41.9</w:t>
            </w:r>
          </w:p>
        </w:tc>
        <w:tc>
          <w:tcPr>
            <w:tcW w:w="1433"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57.5</w:t>
            </w:r>
          </w:p>
        </w:tc>
      </w:tr>
      <w:tr w:rsidR="00693B48" w:rsidRPr="00FD050C" w:rsidTr="00FF754F">
        <w:trPr>
          <w:trHeight w:val="267"/>
        </w:trPr>
        <w:tc>
          <w:tcPr>
            <w:tcW w:w="1384"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20</w:t>
            </w:r>
          </w:p>
        </w:tc>
        <w:tc>
          <w:tcPr>
            <w:tcW w:w="1503"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45</w:t>
            </w:r>
            <w:r w:rsidR="001632BE">
              <w:rPr>
                <w:rFonts w:ascii="Calibri" w:eastAsia="Times New Roman" w:hAnsi="Calibri" w:cs="Calibri"/>
                <w:lang w:eastAsia="en-ZA"/>
              </w:rPr>
              <w:t>.0</w:t>
            </w:r>
          </w:p>
        </w:tc>
        <w:tc>
          <w:tcPr>
            <w:tcW w:w="1433" w:type="dxa"/>
            <w:noWrap/>
            <w:hideMark/>
          </w:tcPr>
          <w:p w:rsidR="00693B48" w:rsidRPr="00FD050C" w:rsidRDefault="00693B48" w:rsidP="00FF754F">
            <w:pPr>
              <w:jc w:val="center"/>
              <w:rPr>
                <w:rFonts w:ascii="Calibri" w:eastAsia="Times New Roman" w:hAnsi="Calibri" w:cs="Calibri"/>
                <w:lang w:eastAsia="en-ZA"/>
              </w:rPr>
            </w:pPr>
            <w:r w:rsidRPr="00FD050C">
              <w:rPr>
                <w:rFonts w:ascii="Calibri" w:eastAsia="Times New Roman" w:hAnsi="Calibri" w:cs="Calibri"/>
                <w:lang w:eastAsia="en-ZA"/>
              </w:rPr>
              <w:t>66</w:t>
            </w:r>
            <w:r w:rsidR="001632BE">
              <w:rPr>
                <w:rFonts w:ascii="Calibri" w:eastAsia="Times New Roman" w:hAnsi="Calibri" w:cs="Calibri"/>
                <w:lang w:eastAsia="en-ZA"/>
              </w:rPr>
              <w:t>.0</w:t>
            </w:r>
          </w:p>
        </w:tc>
      </w:tr>
    </w:tbl>
    <w:p w:rsidR="001632BE" w:rsidRDefault="001632BE" w:rsidP="004E645A">
      <w:pPr>
        <w:jc w:val="both"/>
        <w:rPr>
          <w:rFonts w:ascii="Times New Roman" w:hAnsi="Times New Roman" w:cs="Times New Roman"/>
          <w:sz w:val="24"/>
          <w:szCs w:val="24"/>
        </w:rPr>
      </w:pPr>
      <w:r w:rsidRPr="00F26BF6">
        <w:rPr>
          <w:rFonts w:ascii="Times New Roman" w:hAnsi="Times New Roman" w:cs="Times New Roman"/>
          <w:noProof/>
          <w:sz w:val="24"/>
          <w:szCs w:val="24"/>
          <w:lang w:eastAsia="en-ZA"/>
        </w:rPr>
        <mc:AlternateContent>
          <mc:Choice Requires="wps">
            <w:drawing>
              <wp:anchor distT="0" distB="0" distL="114300" distR="114300" simplePos="0" relativeHeight="251671552" behindDoc="0" locked="0" layoutInCell="1" allowOverlap="1" wp14:anchorId="2A261BE6" wp14:editId="130921D2">
                <wp:simplePos x="0" y="0"/>
                <wp:positionH relativeFrom="column">
                  <wp:posOffset>-47624</wp:posOffset>
                </wp:positionH>
                <wp:positionV relativeFrom="paragraph">
                  <wp:posOffset>1845310</wp:posOffset>
                </wp:positionV>
                <wp:extent cx="3219450" cy="476250"/>
                <wp:effectExtent l="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9450" cy="476250"/>
                        </a:xfrm>
                        <a:prstGeom prst="rect">
                          <a:avLst/>
                        </a:prstGeom>
                        <a:solidFill>
                          <a:srgbClr val="FFFFFF"/>
                        </a:solidFill>
                        <a:ln w="9525">
                          <a:noFill/>
                          <a:miter lim="800000"/>
                          <a:headEnd/>
                          <a:tailEnd/>
                        </a:ln>
                      </wps:spPr>
                      <wps:txbx>
                        <w:txbxContent>
                          <w:p w:rsidR="00110533" w:rsidRPr="005613E8" w:rsidRDefault="00110533" w:rsidP="00110533">
                            <w:pPr>
                              <w:jc w:val="both"/>
                              <w:rPr>
                                <w:rFonts w:ascii="Times New Roman" w:hAnsi="Times New Roman" w:cs="Times New Roman"/>
                              </w:rPr>
                            </w:pPr>
                            <w:r w:rsidRPr="005613E8">
                              <w:rPr>
                                <w:rFonts w:ascii="Times New Roman" w:hAnsi="Times New Roman" w:cs="Times New Roman"/>
                                <w:b/>
                              </w:rPr>
                              <w:t>Figure 3:</w:t>
                            </w:r>
                            <w:r w:rsidR="00FF754F">
                              <w:rPr>
                                <w:rFonts w:ascii="Times New Roman" w:hAnsi="Times New Roman" w:cs="Times New Roman"/>
                              </w:rPr>
                              <w:t xml:space="preserve"> Cell concentration</w:t>
                            </w:r>
                            <w:r w:rsidR="00D94928">
                              <w:rPr>
                                <w:rFonts w:ascii="Times New Roman" w:hAnsi="Times New Roman" w:cs="Times New Roman"/>
                              </w:rPr>
                              <w:t xml:space="preserve"> (</w:t>
                            </w:r>
                            <w:r w:rsidR="000F4DB1" w:rsidRPr="000F4DB1">
                              <w:rPr>
                                <w:rFonts w:ascii="Times New Roman" w:hAnsi="Times New Roman" w:cs="Times New Roman"/>
                                <w:color w:val="0070C0"/>
                              </w:rPr>
                              <w:sym w:font="Symbol" w:char="F0A8"/>
                            </w:r>
                            <w:r w:rsidR="00D94928">
                              <w:rPr>
                                <w:rFonts w:ascii="Times New Roman" w:hAnsi="Times New Roman" w:cs="Times New Roman"/>
                              </w:rPr>
                              <w:t xml:space="preserve"> control, </w:t>
                            </w:r>
                            <w:r w:rsidR="000F4DB1" w:rsidRPr="000F4DB1">
                              <w:rPr>
                                <w:rFonts w:ascii="Times New Roman" w:hAnsi="Times New Roman" w:cs="Times New Roman"/>
                                <w:color w:val="C00000"/>
                                <w:sz w:val="12"/>
                                <w:szCs w:val="12"/>
                              </w:rPr>
                              <w:sym w:font="Webdings" w:char="F067"/>
                            </w:r>
                            <w:r w:rsidR="00D94928">
                              <w:rPr>
                                <w:rFonts w:ascii="Times New Roman" w:hAnsi="Times New Roman" w:cs="Times New Roman"/>
                              </w:rPr>
                              <w:t xml:space="preserve"> expt)</w:t>
                            </w:r>
                            <w:r w:rsidRPr="005613E8">
                              <w:rPr>
                                <w:rFonts w:ascii="Times New Roman" w:hAnsi="Times New Roman" w:cs="Times New Roman"/>
                              </w:rPr>
                              <w:t xml:space="preserve"> and COD </w:t>
                            </w:r>
                            <w:r w:rsidR="00D94928">
                              <w:rPr>
                                <w:rFonts w:ascii="Times New Roman" w:hAnsi="Times New Roman" w:cs="Times New Roman"/>
                              </w:rPr>
                              <w:t>(</w:t>
                            </w:r>
                            <w:r w:rsidR="00D94928">
                              <w:rPr>
                                <w:rFonts w:ascii="Times New Roman" w:hAnsi="Times New Roman" w:cs="Times New Roman"/>
                                <w:color w:val="92D050"/>
                              </w:rPr>
                              <w:sym w:font="Webdings" w:char="F067"/>
                            </w:r>
                            <w:r w:rsidR="00D94928">
                              <w:rPr>
                                <w:rFonts w:ascii="Times New Roman" w:hAnsi="Times New Roman" w:cs="Times New Roman"/>
                              </w:rPr>
                              <w:t xml:space="preserve"> </w:t>
                            </w:r>
                            <w:r w:rsidRPr="005613E8">
                              <w:rPr>
                                <w:rFonts w:ascii="Times New Roman" w:hAnsi="Times New Roman" w:cs="Times New Roman"/>
                              </w:rPr>
                              <w:t>control</w:t>
                            </w:r>
                            <w:r w:rsidR="000F4DB1">
                              <w:rPr>
                                <w:rFonts w:ascii="Times New Roman" w:hAnsi="Times New Roman" w:cs="Times New Roman"/>
                              </w:rPr>
                              <w:t xml:space="preserve">, </w:t>
                            </w:r>
                            <w:r w:rsidR="000F4DB1" w:rsidRPr="000F4DB1">
                              <w:rPr>
                                <w:rFonts w:ascii="Times New Roman" w:hAnsi="Times New Roman" w:cs="Times New Roman"/>
                                <w:color w:val="7030A0"/>
                              </w:rPr>
                              <w:sym w:font="Webdings" w:char="F067"/>
                            </w:r>
                            <w:r w:rsidR="00D94928">
                              <w:rPr>
                                <w:rFonts w:ascii="Times New Roman" w:hAnsi="Times New Roman" w:cs="Times New Roman"/>
                              </w:rPr>
                              <w:t xml:space="preserve"> </w:t>
                            </w:r>
                            <w:r w:rsidRPr="005613E8">
                              <w:rPr>
                                <w:rFonts w:ascii="Times New Roman" w:hAnsi="Times New Roman" w:cs="Times New Roman"/>
                              </w:rPr>
                              <w:t>exp</w:t>
                            </w:r>
                            <w:r w:rsidR="00FF754F">
                              <w:rPr>
                                <w:rFonts w:ascii="Times New Roman" w:hAnsi="Times New Roman" w:cs="Times New Roman"/>
                              </w:rPr>
                              <w:t>t</w:t>
                            </w:r>
                            <w:r w:rsidR="000F4DB1">
                              <w:rPr>
                                <w:rFonts w:ascii="Times New Roman" w:hAnsi="Times New Roman" w:cs="Times New Roman"/>
                              </w:rPr>
                              <w:t>)</w:t>
                            </w:r>
                            <w:r w:rsidRPr="005613E8">
                              <w:rPr>
                                <w:rFonts w:ascii="Times New Roman" w:hAnsi="Times New Roman" w:cs="Times New Roman"/>
                              </w:rPr>
                              <w:t xml:space="preserve"> at each solids loading.</w:t>
                            </w:r>
                          </w:p>
                          <w:p w:rsidR="00110533" w:rsidRPr="005613E8" w:rsidRDefault="00110533" w:rsidP="001105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261BE6" id="_x0000_s1037" type="#_x0000_t202" style="position:absolute;left:0;text-align:left;margin-left:-3.75pt;margin-top:145.3pt;width:253.5pt;height:3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" stroked="f">
                <v:textbox>
                  <w:txbxContent>
                    <w:p w:rsidR="00110533" w:rsidRPr="005613E8" w:rsidRDefault="00110533" w:rsidP="00110533">
                      <w:pPr>
                        <w:jc w:val="both"/>
                        <w:rPr>
                          <w:rFonts w:ascii="Times New Roman" w:hAnsi="Times New Roman" w:cs="Times New Roman"/>
                        </w:rPr>
                      </w:pPr>
                      <w:r w:rsidRPr="005613E8">
                        <w:rPr>
                          <w:rFonts w:ascii="Times New Roman" w:hAnsi="Times New Roman" w:cs="Times New Roman"/>
                          <w:b/>
                        </w:rPr>
                        <w:t>Figure 3:</w:t>
                      </w:r>
                      <w:r w:rsidR="00FF754F">
                        <w:rPr>
                          <w:rFonts w:ascii="Times New Roman" w:hAnsi="Times New Roman" w:cs="Times New Roman"/>
                        </w:rPr>
                        <w:t xml:space="preserve"> Cell concentration</w:t>
                      </w:r>
                      <w:r w:rsidR="00D94928">
                        <w:rPr>
                          <w:rFonts w:ascii="Times New Roman" w:hAnsi="Times New Roman" w:cs="Times New Roman"/>
                        </w:rPr>
                        <w:t xml:space="preserve"> (</w:t>
                      </w:r>
                      <w:r w:rsidR="000F4DB1" w:rsidRPr="000F4DB1">
                        <w:rPr>
                          <w:rFonts w:ascii="Times New Roman" w:hAnsi="Times New Roman" w:cs="Times New Roman"/>
                          <w:color w:val="0070C0"/>
                        </w:rPr>
                        <w:sym w:font="Symbol" w:char="F0A8"/>
                      </w:r>
                      <w:r w:rsidR="00D94928">
                        <w:rPr>
                          <w:rFonts w:ascii="Times New Roman" w:hAnsi="Times New Roman" w:cs="Times New Roman"/>
                        </w:rPr>
                        <w:t xml:space="preserve"> control, </w:t>
                      </w:r>
                      <w:r w:rsidR="000F4DB1" w:rsidRPr="000F4DB1">
                        <w:rPr>
                          <w:rFonts w:ascii="Times New Roman" w:hAnsi="Times New Roman" w:cs="Times New Roman"/>
                          <w:color w:val="C00000"/>
                          <w:sz w:val="12"/>
                          <w:szCs w:val="12"/>
                        </w:rPr>
                        <w:sym w:font="Webdings" w:char="F067"/>
                      </w:r>
                      <w:r w:rsidR="00D94928">
                        <w:rPr>
                          <w:rFonts w:ascii="Times New Roman" w:hAnsi="Times New Roman" w:cs="Times New Roman"/>
                        </w:rPr>
                        <w:t xml:space="preserve"> expt)</w:t>
                      </w:r>
                      <w:r w:rsidRPr="005613E8">
                        <w:rPr>
                          <w:rFonts w:ascii="Times New Roman" w:hAnsi="Times New Roman" w:cs="Times New Roman"/>
                        </w:rPr>
                        <w:t xml:space="preserve"> and COD </w:t>
                      </w:r>
                      <w:r w:rsidR="00D94928">
                        <w:rPr>
                          <w:rFonts w:ascii="Times New Roman" w:hAnsi="Times New Roman" w:cs="Times New Roman"/>
                        </w:rPr>
                        <w:t>(</w:t>
                      </w:r>
                      <w:r w:rsidR="00D94928">
                        <w:rPr>
                          <w:rFonts w:ascii="Times New Roman" w:hAnsi="Times New Roman" w:cs="Times New Roman"/>
                          <w:color w:val="92D050"/>
                        </w:rPr>
                        <w:sym w:font="Webdings" w:char="F067"/>
                      </w:r>
                      <w:r w:rsidR="00D94928">
                        <w:rPr>
                          <w:rFonts w:ascii="Times New Roman" w:hAnsi="Times New Roman" w:cs="Times New Roman"/>
                        </w:rPr>
                        <w:t xml:space="preserve"> </w:t>
                      </w:r>
                      <w:r w:rsidRPr="005613E8">
                        <w:rPr>
                          <w:rFonts w:ascii="Times New Roman" w:hAnsi="Times New Roman" w:cs="Times New Roman"/>
                        </w:rPr>
                        <w:t>control</w:t>
                      </w:r>
                      <w:r w:rsidR="000F4DB1">
                        <w:rPr>
                          <w:rFonts w:ascii="Times New Roman" w:hAnsi="Times New Roman" w:cs="Times New Roman"/>
                        </w:rPr>
                        <w:t xml:space="preserve">, </w:t>
                      </w:r>
                      <w:r w:rsidR="000F4DB1" w:rsidRPr="000F4DB1">
                        <w:rPr>
                          <w:rFonts w:ascii="Times New Roman" w:hAnsi="Times New Roman" w:cs="Times New Roman"/>
                          <w:color w:val="7030A0"/>
                        </w:rPr>
                        <w:sym w:font="Webdings" w:char="F067"/>
                      </w:r>
                      <w:r w:rsidR="00D94928">
                        <w:rPr>
                          <w:rFonts w:ascii="Times New Roman" w:hAnsi="Times New Roman" w:cs="Times New Roman"/>
                        </w:rPr>
                        <w:t xml:space="preserve"> </w:t>
                      </w:r>
                      <w:r w:rsidRPr="005613E8">
                        <w:rPr>
                          <w:rFonts w:ascii="Times New Roman" w:hAnsi="Times New Roman" w:cs="Times New Roman"/>
                        </w:rPr>
                        <w:t>exp</w:t>
                      </w:r>
                      <w:r w:rsidR="00FF754F">
                        <w:rPr>
                          <w:rFonts w:ascii="Times New Roman" w:hAnsi="Times New Roman" w:cs="Times New Roman"/>
                        </w:rPr>
                        <w:t>t</w:t>
                      </w:r>
                      <w:r w:rsidR="000F4DB1">
                        <w:rPr>
                          <w:rFonts w:ascii="Times New Roman" w:hAnsi="Times New Roman" w:cs="Times New Roman"/>
                        </w:rPr>
                        <w:t>)</w:t>
                      </w:r>
                      <w:r w:rsidRPr="005613E8">
                        <w:rPr>
                          <w:rFonts w:ascii="Times New Roman" w:hAnsi="Times New Roman" w:cs="Times New Roman"/>
                        </w:rPr>
                        <w:t xml:space="preserve"> at each solids loading.</w:t>
                      </w:r>
                    </w:p>
                    <w:p w:rsidR="00110533" w:rsidRPr="005613E8" w:rsidRDefault="00110533" w:rsidP="00110533"/>
                  </w:txbxContent>
                </v:textbox>
              </v:shape>
            </w:pict>
          </mc:Fallback>
        </mc:AlternateContent>
      </w:r>
      <w:r>
        <w:rPr>
          <w:noProof/>
          <w:lang w:eastAsia="en-ZA"/>
        </w:rPr>
        <w:drawing>
          <wp:inline distT="0" distB="0" distL="0" distR="0" wp14:anchorId="4EAC4833" wp14:editId="425AA2D8">
            <wp:extent cx="3228975" cy="1914525"/>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0416F" w:rsidRDefault="0070416F" w:rsidP="004E645A">
      <w:pPr>
        <w:jc w:val="both"/>
        <w:rPr>
          <w:rFonts w:ascii="Times New Roman" w:hAnsi="Times New Roman" w:cs="Times New Roman"/>
          <w:sz w:val="24"/>
          <w:szCs w:val="24"/>
        </w:rPr>
      </w:pPr>
    </w:p>
    <w:p w:rsidR="0070416F" w:rsidRDefault="0070416F" w:rsidP="0070416F">
      <w:pPr>
        <w:jc w:val="both"/>
        <w:rPr>
          <w:rFonts w:ascii="Times New Roman" w:hAnsi="Times New Roman" w:cs="Times New Roman"/>
          <w:sz w:val="24"/>
          <w:szCs w:val="24"/>
        </w:rPr>
      </w:pPr>
      <w:r>
        <w:rPr>
          <w:rFonts w:ascii="Times New Roman" w:hAnsi="Times New Roman" w:cs="Times New Roman"/>
          <w:sz w:val="24"/>
          <w:szCs w:val="24"/>
        </w:rPr>
        <w:t xml:space="preserve">Cell concentrations within the control reactor were lower </w:t>
      </w:r>
      <w:r w:rsidR="00E75D8A">
        <w:rPr>
          <w:rFonts w:ascii="Times New Roman" w:hAnsi="Times New Roman" w:cs="Times New Roman"/>
          <w:sz w:val="24"/>
          <w:szCs w:val="24"/>
        </w:rPr>
        <w:t>than</w:t>
      </w:r>
      <w:r>
        <w:rPr>
          <w:rFonts w:ascii="Times New Roman" w:hAnsi="Times New Roman" w:cs="Times New Roman"/>
          <w:sz w:val="24"/>
          <w:szCs w:val="24"/>
        </w:rPr>
        <w:t xml:space="preserve"> the experiment, particularly at high solids loadings (Figure 3),</w:t>
      </w:r>
      <w:r w:rsidRPr="005D7D59">
        <w:rPr>
          <w:rFonts w:ascii="Times New Roman" w:hAnsi="Times New Roman" w:cs="Times New Roman"/>
          <w:sz w:val="24"/>
          <w:szCs w:val="24"/>
        </w:rPr>
        <w:t xml:space="preserve"> </w:t>
      </w:r>
      <w:r>
        <w:rPr>
          <w:rFonts w:ascii="Times New Roman" w:hAnsi="Times New Roman" w:cs="Times New Roman"/>
          <w:sz w:val="24"/>
          <w:szCs w:val="24"/>
        </w:rPr>
        <w:t>indicating</w:t>
      </w:r>
      <w:r w:rsidRPr="005D7D59">
        <w:rPr>
          <w:rFonts w:ascii="Times New Roman" w:hAnsi="Times New Roman" w:cs="Times New Roman"/>
          <w:sz w:val="24"/>
          <w:szCs w:val="24"/>
        </w:rPr>
        <w:t xml:space="preserve"> a possible increase in heterotrophic archaea </w:t>
      </w:r>
      <w:r w:rsidR="00E75D8A">
        <w:rPr>
          <w:rFonts w:ascii="Times New Roman" w:hAnsi="Times New Roman" w:cs="Times New Roman"/>
          <w:sz w:val="24"/>
          <w:szCs w:val="24"/>
        </w:rPr>
        <w:t>with</w:t>
      </w:r>
      <w:r w:rsidRPr="005D7D59">
        <w:rPr>
          <w:rFonts w:ascii="Times New Roman" w:hAnsi="Times New Roman" w:cs="Times New Roman"/>
          <w:sz w:val="24"/>
          <w:szCs w:val="24"/>
        </w:rPr>
        <w:t xml:space="preserve"> increase</w:t>
      </w:r>
      <w:r>
        <w:rPr>
          <w:rFonts w:ascii="Times New Roman" w:hAnsi="Times New Roman" w:cs="Times New Roman"/>
          <w:sz w:val="24"/>
          <w:szCs w:val="24"/>
        </w:rPr>
        <w:t>d</w:t>
      </w:r>
      <w:r w:rsidRPr="005D7D59">
        <w:rPr>
          <w:rFonts w:ascii="Times New Roman" w:hAnsi="Times New Roman" w:cs="Times New Roman"/>
          <w:sz w:val="24"/>
          <w:szCs w:val="24"/>
        </w:rPr>
        <w:t xml:space="preserve"> organic carbon </w:t>
      </w:r>
      <w:r>
        <w:rPr>
          <w:rFonts w:ascii="Times New Roman" w:hAnsi="Times New Roman" w:cs="Times New Roman"/>
          <w:sz w:val="24"/>
          <w:szCs w:val="24"/>
        </w:rPr>
        <w:t xml:space="preserve">concentrations [8, 9] at higher solids, measured </w:t>
      </w:r>
      <w:r w:rsidR="00E75D8A">
        <w:rPr>
          <w:rFonts w:ascii="Times New Roman" w:hAnsi="Times New Roman" w:cs="Times New Roman"/>
          <w:sz w:val="24"/>
          <w:szCs w:val="24"/>
        </w:rPr>
        <w:t>by</w:t>
      </w:r>
      <w:r>
        <w:rPr>
          <w:rFonts w:ascii="Times New Roman" w:hAnsi="Times New Roman" w:cs="Times New Roman"/>
          <w:sz w:val="24"/>
          <w:szCs w:val="24"/>
        </w:rPr>
        <w:t xml:space="preserve"> chemical oxygen demand (COD)</w:t>
      </w:r>
      <w:r w:rsidRPr="005D7D59">
        <w:rPr>
          <w:rFonts w:ascii="Times New Roman" w:hAnsi="Times New Roman" w:cs="Times New Roman"/>
          <w:sz w:val="24"/>
          <w:szCs w:val="24"/>
        </w:rPr>
        <w:t>.</w:t>
      </w:r>
      <w:r>
        <w:rPr>
          <w:rFonts w:ascii="Times New Roman" w:hAnsi="Times New Roman" w:cs="Times New Roman"/>
          <w:sz w:val="24"/>
          <w:szCs w:val="24"/>
        </w:rPr>
        <w:t xml:space="preserve"> The microbial diversity of the cultures i</w:t>
      </w:r>
      <w:r w:rsidR="00E75D8A">
        <w:rPr>
          <w:rFonts w:ascii="Times New Roman" w:hAnsi="Times New Roman" w:cs="Times New Roman"/>
          <w:sz w:val="24"/>
          <w:szCs w:val="24"/>
        </w:rPr>
        <w:t>s</w:t>
      </w:r>
      <w:r>
        <w:rPr>
          <w:rFonts w:ascii="Times New Roman" w:hAnsi="Times New Roman" w:cs="Times New Roman"/>
          <w:sz w:val="24"/>
          <w:szCs w:val="24"/>
        </w:rPr>
        <w:t xml:space="preserve"> given in Figure 4.  This qPCR analysis relates </w:t>
      </w:r>
      <w:r w:rsidR="00DA7CFC">
        <w:rPr>
          <w:rFonts w:ascii="Times New Roman" w:hAnsi="Times New Roman" w:cs="Times New Roman"/>
          <w:sz w:val="24"/>
          <w:szCs w:val="24"/>
        </w:rPr>
        <w:t xml:space="preserve">major </w:t>
      </w:r>
      <w:r>
        <w:rPr>
          <w:rFonts w:ascii="Times New Roman" w:hAnsi="Times New Roman" w:cs="Times New Roman"/>
          <w:sz w:val="24"/>
          <w:szCs w:val="24"/>
        </w:rPr>
        <w:t xml:space="preserve">microbial classes previously identified in bioleaching of sulphide minerals [1, 11]. </w:t>
      </w:r>
      <w:r w:rsidRPr="00336A61">
        <w:rPr>
          <w:rFonts w:ascii="Times New Roman" w:hAnsi="Times New Roman" w:cs="Times New Roman"/>
          <w:i/>
          <w:sz w:val="24"/>
          <w:szCs w:val="24"/>
        </w:rPr>
        <w:t>L.ferriphilum</w:t>
      </w:r>
      <w:r>
        <w:rPr>
          <w:rFonts w:ascii="Times New Roman" w:hAnsi="Times New Roman" w:cs="Times New Roman"/>
          <w:sz w:val="24"/>
          <w:szCs w:val="24"/>
        </w:rPr>
        <w:t xml:space="preserve"> was dominant in both cultures at solids loadings below 20%.  The presence of Archaea was more dominant in the experimental reactor than the control, as expected from their heterotrophic nature [2]. The dominance of the Archaea increased with solids loading as previously reported by van Hille et al. [1].  This was especially notable in the experimental reactor.  Gplasma, a heterotrophic </w:t>
      </w:r>
      <w:r w:rsidRPr="00DC1F48">
        <w:rPr>
          <w:rFonts w:ascii="Times New Roman" w:hAnsi="Times New Roman" w:cs="Times New Roman"/>
          <w:i/>
          <w:sz w:val="24"/>
          <w:szCs w:val="24"/>
        </w:rPr>
        <w:lastRenderedPageBreak/>
        <w:t>Thermoplamsa</w:t>
      </w:r>
      <w:r>
        <w:rPr>
          <w:rFonts w:ascii="Times New Roman" w:hAnsi="Times New Roman" w:cs="Times New Roman"/>
          <w:sz w:val="24"/>
          <w:szCs w:val="24"/>
        </w:rPr>
        <w:t xml:space="preserve"> </w:t>
      </w:r>
      <w:r w:rsidRPr="00DC1F48">
        <w:rPr>
          <w:rFonts w:ascii="Times New Roman" w:hAnsi="Times New Roman" w:cs="Times New Roman"/>
          <w:i/>
          <w:sz w:val="24"/>
          <w:szCs w:val="24"/>
        </w:rPr>
        <w:t>spp</w:t>
      </w:r>
      <w:r>
        <w:rPr>
          <w:rFonts w:ascii="Times New Roman" w:hAnsi="Times New Roman" w:cs="Times New Roman"/>
          <w:sz w:val="24"/>
          <w:szCs w:val="24"/>
        </w:rPr>
        <w:t xml:space="preserve">., was </w:t>
      </w:r>
      <w:r w:rsidR="00E75D8A">
        <w:rPr>
          <w:rFonts w:ascii="Times New Roman" w:hAnsi="Times New Roman" w:cs="Times New Roman"/>
          <w:sz w:val="24"/>
          <w:szCs w:val="24"/>
        </w:rPr>
        <w:t>identified</w:t>
      </w:r>
      <w:r>
        <w:rPr>
          <w:rFonts w:ascii="Times New Roman" w:hAnsi="Times New Roman" w:cs="Times New Roman"/>
          <w:sz w:val="24"/>
          <w:szCs w:val="24"/>
        </w:rPr>
        <w:t xml:space="preserve"> in both reactors; its role is not currently known [12].  The sulphide oxidation achieved (Table 1) was</w:t>
      </w:r>
      <w:r w:rsidRPr="005D7D59">
        <w:rPr>
          <w:rFonts w:ascii="Times New Roman" w:hAnsi="Times New Roman" w:cs="Times New Roman"/>
          <w:sz w:val="24"/>
          <w:szCs w:val="24"/>
        </w:rPr>
        <w:t xml:space="preserve"> </w:t>
      </w:r>
      <w:r>
        <w:rPr>
          <w:rFonts w:ascii="Times New Roman" w:hAnsi="Times New Roman" w:cs="Times New Roman"/>
          <w:sz w:val="24"/>
          <w:szCs w:val="24"/>
        </w:rPr>
        <w:t>comparable</w:t>
      </w:r>
      <w:r w:rsidRPr="005D7D59">
        <w:rPr>
          <w:rFonts w:ascii="Times New Roman" w:hAnsi="Times New Roman" w:cs="Times New Roman"/>
          <w:sz w:val="24"/>
          <w:szCs w:val="24"/>
        </w:rPr>
        <w:t xml:space="preserve"> at the lower solids</w:t>
      </w:r>
      <w:r>
        <w:rPr>
          <w:rFonts w:ascii="Times New Roman" w:hAnsi="Times New Roman" w:cs="Times New Roman"/>
          <w:sz w:val="24"/>
          <w:szCs w:val="24"/>
        </w:rPr>
        <w:t xml:space="preserve"> loadings</w:t>
      </w:r>
      <w:r w:rsidR="00E75D8A">
        <w:rPr>
          <w:rFonts w:ascii="Times New Roman" w:hAnsi="Times New Roman" w:cs="Times New Roman"/>
          <w:sz w:val="24"/>
          <w:szCs w:val="24"/>
        </w:rPr>
        <w:t xml:space="preserve"> </w:t>
      </w:r>
      <w:r w:rsidRPr="005D7D59">
        <w:rPr>
          <w:rFonts w:ascii="Times New Roman" w:hAnsi="Times New Roman" w:cs="Times New Roman"/>
          <w:sz w:val="24"/>
          <w:szCs w:val="24"/>
        </w:rPr>
        <w:t>(4,</w:t>
      </w:r>
      <w:r>
        <w:rPr>
          <w:rFonts w:ascii="Times New Roman" w:hAnsi="Times New Roman" w:cs="Times New Roman"/>
          <w:sz w:val="24"/>
          <w:szCs w:val="24"/>
        </w:rPr>
        <w:t xml:space="preserve"> </w:t>
      </w:r>
      <w:r w:rsidRPr="005D7D59">
        <w:rPr>
          <w:rFonts w:ascii="Times New Roman" w:hAnsi="Times New Roman" w:cs="Times New Roman"/>
          <w:sz w:val="24"/>
          <w:szCs w:val="24"/>
        </w:rPr>
        <w:t>7 and 10%)</w:t>
      </w:r>
      <w:r>
        <w:rPr>
          <w:rFonts w:ascii="Times New Roman" w:hAnsi="Times New Roman" w:cs="Times New Roman"/>
          <w:sz w:val="24"/>
          <w:szCs w:val="24"/>
        </w:rPr>
        <w:t>.</w:t>
      </w:r>
      <w:r w:rsidRPr="005D7D59">
        <w:rPr>
          <w:rFonts w:ascii="Times New Roman" w:hAnsi="Times New Roman" w:cs="Times New Roman"/>
          <w:sz w:val="24"/>
          <w:szCs w:val="24"/>
        </w:rPr>
        <w:t xml:space="preserve"> </w:t>
      </w:r>
      <w:r>
        <w:rPr>
          <w:rFonts w:ascii="Times New Roman" w:hAnsi="Times New Roman" w:cs="Times New Roman"/>
          <w:sz w:val="24"/>
          <w:szCs w:val="24"/>
        </w:rPr>
        <w:t xml:space="preserve">At 20% solids loading, </w:t>
      </w:r>
      <w:r w:rsidRPr="005D7D59">
        <w:rPr>
          <w:rFonts w:ascii="Times New Roman" w:hAnsi="Times New Roman" w:cs="Times New Roman"/>
          <w:sz w:val="24"/>
          <w:szCs w:val="24"/>
        </w:rPr>
        <w:t xml:space="preserve">the experimental reactor </w:t>
      </w:r>
      <w:r>
        <w:rPr>
          <w:rFonts w:ascii="Times New Roman" w:hAnsi="Times New Roman" w:cs="Times New Roman"/>
          <w:sz w:val="24"/>
          <w:szCs w:val="24"/>
        </w:rPr>
        <w:t>attained</w:t>
      </w:r>
      <w:r w:rsidRPr="005D7D59">
        <w:rPr>
          <w:rFonts w:ascii="Times New Roman" w:hAnsi="Times New Roman" w:cs="Times New Roman"/>
          <w:sz w:val="24"/>
          <w:szCs w:val="24"/>
        </w:rPr>
        <w:t xml:space="preserve"> 66% </w:t>
      </w:r>
      <w:r>
        <w:rPr>
          <w:rFonts w:ascii="Times New Roman" w:hAnsi="Times New Roman" w:cs="Times New Roman"/>
          <w:sz w:val="24"/>
          <w:szCs w:val="24"/>
        </w:rPr>
        <w:t>sulphide oxidation, compared with 45% in</w:t>
      </w:r>
      <w:r w:rsidRPr="005D7D59">
        <w:rPr>
          <w:rFonts w:ascii="Times New Roman" w:hAnsi="Times New Roman" w:cs="Times New Roman"/>
          <w:sz w:val="24"/>
          <w:szCs w:val="24"/>
        </w:rPr>
        <w:t xml:space="preserve"> the control</w:t>
      </w:r>
      <w:r>
        <w:rPr>
          <w:rFonts w:ascii="Times New Roman" w:hAnsi="Times New Roman" w:cs="Times New Roman"/>
          <w:sz w:val="24"/>
          <w:szCs w:val="24"/>
        </w:rPr>
        <w:t>.  This performance is lower than that reported under similar operating conditions but differing reactor configuration in our labs [1]; this will be investigated further.</w:t>
      </w:r>
    </w:p>
    <w:p w:rsidR="009E744C" w:rsidRPr="00A51231" w:rsidRDefault="00D67B64" w:rsidP="004E645A">
      <w:pPr>
        <w:jc w:val="both"/>
        <w:rPr>
          <w:rFonts w:ascii="Times New Roman" w:hAnsi="Times New Roman" w:cs="Times New Roman"/>
        </w:rPr>
      </w:pPr>
      <w:r w:rsidRPr="005D7D59">
        <w:rPr>
          <w:rFonts w:ascii="Times New Roman" w:hAnsi="Times New Roman" w:cs="Times New Roman"/>
          <w:noProof/>
          <w:lang w:eastAsia="en-ZA"/>
        </w:rPr>
        <w:drawing>
          <wp:inline distT="0" distB="0" distL="0" distR="0" wp14:anchorId="18A83EF8" wp14:editId="0984685E">
            <wp:extent cx="6200775" cy="1847850"/>
            <wp:effectExtent l="0" t="0" r="9525"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F53230" w:rsidRPr="00A51231">
        <w:rPr>
          <w:rFonts w:ascii="Times New Roman" w:hAnsi="Times New Roman" w:cs="Times New Roman"/>
          <w:b/>
        </w:rPr>
        <w:t>Figure 4</w:t>
      </w:r>
      <w:r w:rsidR="00DF3FEE" w:rsidRPr="00A51231">
        <w:rPr>
          <w:rFonts w:ascii="Times New Roman" w:hAnsi="Times New Roman" w:cs="Times New Roman"/>
          <w:b/>
        </w:rPr>
        <w:t>:</w:t>
      </w:r>
      <w:r w:rsidR="00DF3FEE" w:rsidRPr="00A51231">
        <w:rPr>
          <w:rFonts w:ascii="Times New Roman" w:hAnsi="Times New Roman" w:cs="Times New Roman"/>
        </w:rPr>
        <w:t xml:space="preserve"> Microbial ecology </w:t>
      </w:r>
      <w:r w:rsidR="000722BB" w:rsidRPr="00A51231">
        <w:rPr>
          <w:rFonts w:ascii="Times New Roman" w:hAnsi="Times New Roman" w:cs="Times New Roman"/>
        </w:rPr>
        <w:t>with solids loading:</w:t>
      </w:r>
      <w:r w:rsidR="00DF3FEE" w:rsidRPr="00A51231">
        <w:rPr>
          <w:rFonts w:ascii="Times New Roman" w:hAnsi="Times New Roman" w:cs="Times New Roman"/>
        </w:rPr>
        <w:t xml:space="preserve"> </w:t>
      </w:r>
      <w:r w:rsidR="00D63C37" w:rsidRPr="00A51231">
        <w:rPr>
          <w:rFonts w:ascii="Times New Roman" w:hAnsi="Times New Roman" w:cs="Times New Roman"/>
        </w:rPr>
        <w:t>C</w:t>
      </w:r>
      <w:r w:rsidR="00DF3FEE" w:rsidRPr="00A51231">
        <w:rPr>
          <w:rFonts w:ascii="Times New Roman" w:hAnsi="Times New Roman" w:cs="Times New Roman"/>
        </w:rPr>
        <w:t>ontrol</w:t>
      </w:r>
      <w:r w:rsidR="00D63C37" w:rsidRPr="00A51231">
        <w:rPr>
          <w:rFonts w:ascii="Times New Roman" w:hAnsi="Times New Roman" w:cs="Times New Roman"/>
        </w:rPr>
        <w:t xml:space="preserve"> (C)</w:t>
      </w:r>
      <w:r w:rsidR="000722BB" w:rsidRPr="00A51231">
        <w:rPr>
          <w:rFonts w:ascii="Times New Roman" w:hAnsi="Times New Roman" w:cs="Times New Roman"/>
        </w:rPr>
        <w:t>;</w:t>
      </w:r>
      <w:r w:rsidR="00DF3FEE" w:rsidRPr="00A51231">
        <w:rPr>
          <w:rFonts w:ascii="Times New Roman" w:hAnsi="Times New Roman" w:cs="Times New Roman"/>
        </w:rPr>
        <w:t xml:space="preserve"> </w:t>
      </w:r>
      <w:r w:rsidR="00D63C37" w:rsidRPr="00A51231">
        <w:rPr>
          <w:rFonts w:ascii="Times New Roman" w:hAnsi="Times New Roman" w:cs="Times New Roman"/>
        </w:rPr>
        <w:t>E</w:t>
      </w:r>
      <w:r w:rsidR="00DF3FEE" w:rsidRPr="00A51231">
        <w:rPr>
          <w:rFonts w:ascii="Times New Roman" w:hAnsi="Times New Roman" w:cs="Times New Roman"/>
        </w:rPr>
        <w:t>xperimental</w:t>
      </w:r>
      <w:r w:rsidR="00D63C37" w:rsidRPr="00A51231">
        <w:rPr>
          <w:rFonts w:ascii="Times New Roman" w:hAnsi="Times New Roman" w:cs="Times New Roman"/>
        </w:rPr>
        <w:t xml:space="preserve"> (E)</w:t>
      </w:r>
      <w:r w:rsidR="00DF3FEE" w:rsidRPr="00A51231">
        <w:rPr>
          <w:rFonts w:ascii="Times New Roman" w:hAnsi="Times New Roman" w:cs="Times New Roman"/>
        </w:rPr>
        <w:t xml:space="preserve"> reactors.</w:t>
      </w:r>
    </w:p>
    <w:p w:rsidR="009E744C" w:rsidRPr="005D7D59" w:rsidRDefault="009E744C" w:rsidP="00C858DF">
      <w:pPr>
        <w:jc w:val="both"/>
        <w:rPr>
          <w:rFonts w:ascii="Times New Roman" w:hAnsi="Times New Roman" w:cs="Times New Roman"/>
          <w:b/>
          <w:sz w:val="24"/>
          <w:szCs w:val="24"/>
        </w:rPr>
      </w:pPr>
      <w:r w:rsidRPr="005D7D59">
        <w:rPr>
          <w:rFonts w:ascii="Times New Roman" w:hAnsi="Times New Roman" w:cs="Times New Roman"/>
          <w:b/>
          <w:sz w:val="24"/>
          <w:szCs w:val="24"/>
        </w:rPr>
        <w:t>Conclusions</w:t>
      </w:r>
    </w:p>
    <w:p w:rsidR="00E02819" w:rsidRDefault="009C4E20" w:rsidP="00C858DF">
      <w:pPr>
        <w:jc w:val="both"/>
        <w:rPr>
          <w:rFonts w:ascii="Times New Roman" w:hAnsi="Times New Roman" w:cs="Times New Roman"/>
          <w:sz w:val="24"/>
          <w:szCs w:val="24"/>
        </w:rPr>
      </w:pPr>
      <w:r w:rsidRPr="005D7D59">
        <w:rPr>
          <w:rFonts w:ascii="Times New Roman" w:hAnsi="Times New Roman" w:cs="Times New Roman"/>
          <w:sz w:val="24"/>
          <w:szCs w:val="24"/>
        </w:rPr>
        <w:t>Solids loading</w:t>
      </w:r>
      <w:r w:rsidR="00E24C9D">
        <w:rPr>
          <w:rFonts w:ascii="Times New Roman" w:hAnsi="Times New Roman" w:cs="Times New Roman"/>
          <w:sz w:val="24"/>
          <w:szCs w:val="24"/>
        </w:rPr>
        <w:t xml:space="preserve"> and organic carbon supplementation</w:t>
      </w:r>
      <w:r w:rsidR="00D63C37">
        <w:rPr>
          <w:rFonts w:ascii="Times New Roman" w:hAnsi="Times New Roman" w:cs="Times New Roman"/>
          <w:sz w:val="24"/>
          <w:szCs w:val="24"/>
        </w:rPr>
        <w:t xml:space="preserve"> </w:t>
      </w:r>
      <w:r w:rsidR="00336A61">
        <w:rPr>
          <w:rFonts w:ascii="Times New Roman" w:hAnsi="Times New Roman" w:cs="Times New Roman"/>
          <w:sz w:val="24"/>
          <w:szCs w:val="24"/>
        </w:rPr>
        <w:t>influenced the</w:t>
      </w:r>
      <w:r w:rsidRPr="005D7D59">
        <w:rPr>
          <w:rFonts w:ascii="Times New Roman" w:hAnsi="Times New Roman" w:cs="Times New Roman"/>
          <w:sz w:val="24"/>
          <w:szCs w:val="24"/>
        </w:rPr>
        <w:t xml:space="preserve"> </w:t>
      </w:r>
      <w:r w:rsidR="00D63C37">
        <w:rPr>
          <w:rFonts w:ascii="Times New Roman" w:hAnsi="Times New Roman" w:cs="Times New Roman"/>
          <w:sz w:val="24"/>
          <w:szCs w:val="24"/>
        </w:rPr>
        <w:t xml:space="preserve">tank bioleaching </w:t>
      </w:r>
      <w:r w:rsidRPr="005D7D59">
        <w:rPr>
          <w:rFonts w:ascii="Times New Roman" w:hAnsi="Times New Roman" w:cs="Times New Roman"/>
          <w:sz w:val="24"/>
          <w:szCs w:val="24"/>
        </w:rPr>
        <w:t xml:space="preserve">community </w:t>
      </w:r>
      <w:r w:rsidR="00AC5A6F">
        <w:rPr>
          <w:rFonts w:ascii="Times New Roman" w:hAnsi="Times New Roman" w:cs="Times New Roman"/>
          <w:sz w:val="24"/>
          <w:szCs w:val="24"/>
        </w:rPr>
        <w:t xml:space="preserve">evolution. </w:t>
      </w:r>
      <w:r w:rsidR="00D5225A">
        <w:rPr>
          <w:rFonts w:ascii="Times New Roman" w:hAnsi="Times New Roman" w:cs="Times New Roman"/>
          <w:sz w:val="24"/>
          <w:szCs w:val="24"/>
        </w:rPr>
        <w:t xml:space="preserve">At low solids concentrations, the cultures were dominated by the bacteria </w:t>
      </w:r>
      <w:r w:rsidR="00D5225A" w:rsidRPr="006A01DF">
        <w:rPr>
          <w:rFonts w:ascii="Times New Roman" w:hAnsi="Times New Roman" w:cs="Times New Roman"/>
          <w:i/>
          <w:sz w:val="24"/>
          <w:szCs w:val="24"/>
        </w:rPr>
        <w:t xml:space="preserve">At. </w:t>
      </w:r>
      <w:r w:rsidR="006A01DF" w:rsidRPr="006A01DF">
        <w:rPr>
          <w:rFonts w:ascii="Times New Roman" w:hAnsi="Times New Roman" w:cs="Times New Roman"/>
          <w:i/>
          <w:sz w:val="24"/>
          <w:szCs w:val="24"/>
        </w:rPr>
        <w:t>c</w:t>
      </w:r>
      <w:r w:rsidR="00D5225A" w:rsidRPr="006A01DF">
        <w:rPr>
          <w:rFonts w:ascii="Times New Roman" w:hAnsi="Times New Roman" w:cs="Times New Roman"/>
          <w:i/>
          <w:sz w:val="24"/>
          <w:szCs w:val="24"/>
        </w:rPr>
        <w:t>aldus</w:t>
      </w:r>
      <w:r w:rsidR="00D5225A">
        <w:rPr>
          <w:rFonts w:ascii="Times New Roman" w:hAnsi="Times New Roman" w:cs="Times New Roman"/>
          <w:sz w:val="24"/>
          <w:szCs w:val="24"/>
        </w:rPr>
        <w:t xml:space="preserve"> and </w:t>
      </w:r>
      <w:r w:rsidR="00D5225A" w:rsidRPr="006A01DF">
        <w:rPr>
          <w:rFonts w:ascii="Times New Roman" w:hAnsi="Times New Roman" w:cs="Times New Roman"/>
          <w:i/>
          <w:sz w:val="24"/>
          <w:szCs w:val="24"/>
        </w:rPr>
        <w:t>L.ferriphilum</w:t>
      </w:r>
      <w:r w:rsidR="00D5225A">
        <w:rPr>
          <w:rFonts w:ascii="Times New Roman" w:hAnsi="Times New Roman" w:cs="Times New Roman"/>
          <w:sz w:val="24"/>
          <w:szCs w:val="24"/>
        </w:rPr>
        <w:t xml:space="preserve"> with the latter dominating.  The Archaeal abundance was higher in the reactor supplemented with organic carbon. </w:t>
      </w:r>
      <w:r w:rsidR="00230EBB" w:rsidRPr="005D7D59">
        <w:rPr>
          <w:rFonts w:ascii="Times New Roman" w:hAnsi="Times New Roman" w:cs="Times New Roman"/>
          <w:sz w:val="24"/>
          <w:szCs w:val="24"/>
        </w:rPr>
        <w:t xml:space="preserve">At </w:t>
      </w:r>
      <w:r w:rsidR="00D5225A">
        <w:rPr>
          <w:rFonts w:ascii="Times New Roman" w:hAnsi="Times New Roman" w:cs="Times New Roman"/>
          <w:sz w:val="24"/>
          <w:szCs w:val="24"/>
        </w:rPr>
        <w:t>20%</w:t>
      </w:r>
      <w:r w:rsidR="00230EBB" w:rsidRPr="005D7D59">
        <w:rPr>
          <w:rFonts w:ascii="Times New Roman" w:hAnsi="Times New Roman" w:cs="Times New Roman"/>
          <w:sz w:val="24"/>
          <w:szCs w:val="24"/>
        </w:rPr>
        <w:t xml:space="preserve"> solids</w:t>
      </w:r>
      <w:r w:rsidR="00D5225A">
        <w:rPr>
          <w:rFonts w:ascii="Times New Roman" w:hAnsi="Times New Roman" w:cs="Times New Roman"/>
          <w:sz w:val="24"/>
          <w:szCs w:val="24"/>
        </w:rPr>
        <w:t>,</w:t>
      </w:r>
      <w:r w:rsidR="00FC3CE4" w:rsidRPr="005D7D59">
        <w:rPr>
          <w:rFonts w:ascii="Times New Roman" w:hAnsi="Times New Roman" w:cs="Times New Roman"/>
          <w:sz w:val="24"/>
          <w:szCs w:val="24"/>
        </w:rPr>
        <w:t xml:space="preserve"> </w:t>
      </w:r>
      <w:r w:rsidR="003C244F" w:rsidRPr="005D7D59">
        <w:rPr>
          <w:rFonts w:ascii="Times New Roman" w:hAnsi="Times New Roman" w:cs="Times New Roman"/>
          <w:i/>
          <w:sz w:val="24"/>
          <w:szCs w:val="24"/>
        </w:rPr>
        <w:t xml:space="preserve">L.ferriphilum </w:t>
      </w:r>
      <w:r w:rsidR="00D5225A">
        <w:rPr>
          <w:rFonts w:ascii="Times New Roman" w:hAnsi="Times New Roman" w:cs="Times New Roman"/>
          <w:sz w:val="24"/>
          <w:szCs w:val="24"/>
        </w:rPr>
        <w:t>abundance was much reduced, with increased archaeal abundance, especially</w:t>
      </w:r>
      <w:r w:rsidR="00FC3CE4" w:rsidRPr="005D7D59">
        <w:rPr>
          <w:rFonts w:ascii="Times New Roman" w:hAnsi="Times New Roman" w:cs="Times New Roman"/>
          <w:sz w:val="24"/>
          <w:szCs w:val="24"/>
        </w:rPr>
        <w:t xml:space="preserve"> </w:t>
      </w:r>
      <w:r w:rsidR="00FC3CE4" w:rsidRPr="005D7D59">
        <w:rPr>
          <w:rFonts w:ascii="Times New Roman" w:hAnsi="Times New Roman" w:cs="Times New Roman"/>
          <w:i/>
          <w:sz w:val="24"/>
          <w:szCs w:val="24"/>
        </w:rPr>
        <w:t>A.cupricumulans</w:t>
      </w:r>
      <w:r w:rsidR="00230EBB" w:rsidRPr="005D7D59">
        <w:rPr>
          <w:rFonts w:ascii="Times New Roman" w:hAnsi="Times New Roman" w:cs="Times New Roman"/>
          <w:sz w:val="24"/>
          <w:szCs w:val="24"/>
        </w:rPr>
        <w:t xml:space="preserve">. </w:t>
      </w:r>
      <w:r w:rsidR="00FC3CE4" w:rsidRPr="005D7D59">
        <w:rPr>
          <w:rFonts w:ascii="Times New Roman" w:hAnsi="Times New Roman" w:cs="Times New Roman"/>
          <w:sz w:val="24"/>
          <w:szCs w:val="24"/>
        </w:rPr>
        <w:t xml:space="preserve">This shift in bioleaching community </w:t>
      </w:r>
      <w:r w:rsidR="00D5225A">
        <w:rPr>
          <w:rFonts w:ascii="Times New Roman" w:hAnsi="Times New Roman" w:cs="Times New Roman"/>
          <w:sz w:val="24"/>
          <w:szCs w:val="24"/>
        </w:rPr>
        <w:t>was more marked in the carbon-supplemented reactor. T</w:t>
      </w:r>
      <w:r w:rsidR="00FC3CE4" w:rsidRPr="005D7D59">
        <w:rPr>
          <w:rFonts w:ascii="Times New Roman" w:hAnsi="Times New Roman" w:cs="Times New Roman"/>
          <w:sz w:val="24"/>
          <w:szCs w:val="24"/>
        </w:rPr>
        <w:t xml:space="preserve">he </w:t>
      </w:r>
      <w:r w:rsidR="00D5225A">
        <w:rPr>
          <w:rFonts w:ascii="Times New Roman" w:hAnsi="Times New Roman" w:cs="Times New Roman"/>
          <w:sz w:val="24"/>
          <w:szCs w:val="24"/>
        </w:rPr>
        <w:t>performance of the carbon-supplemented</w:t>
      </w:r>
      <w:r w:rsidR="00FC3CE4" w:rsidRPr="005D7D59">
        <w:rPr>
          <w:rFonts w:ascii="Times New Roman" w:hAnsi="Times New Roman" w:cs="Times New Roman"/>
          <w:sz w:val="24"/>
          <w:szCs w:val="24"/>
        </w:rPr>
        <w:t xml:space="preserve"> reactor </w:t>
      </w:r>
      <w:r w:rsidR="00D5225A">
        <w:rPr>
          <w:rFonts w:ascii="Times New Roman" w:hAnsi="Times New Roman" w:cs="Times New Roman"/>
          <w:sz w:val="24"/>
          <w:szCs w:val="24"/>
        </w:rPr>
        <w:t>at 20% solids loading</w:t>
      </w:r>
      <w:r w:rsidR="00FC3CE4" w:rsidRPr="005D7D59">
        <w:rPr>
          <w:rFonts w:ascii="Times New Roman" w:hAnsi="Times New Roman" w:cs="Times New Roman"/>
          <w:sz w:val="24"/>
          <w:szCs w:val="24"/>
        </w:rPr>
        <w:t xml:space="preserve"> </w:t>
      </w:r>
      <w:r w:rsidR="00D5225A">
        <w:rPr>
          <w:rFonts w:ascii="Times New Roman" w:hAnsi="Times New Roman" w:cs="Times New Roman"/>
          <w:sz w:val="24"/>
          <w:szCs w:val="24"/>
        </w:rPr>
        <w:t>exceeded the control reactor, possibly owing to the enhanced microbial diversity</w:t>
      </w:r>
      <w:r w:rsidR="00FC3CE4" w:rsidRPr="005D7D59">
        <w:rPr>
          <w:rFonts w:ascii="Times New Roman" w:hAnsi="Times New Roman" w:cs="Times New Roman"/>
          <w:sz w:val="24"/>
          <w:szCs w:val="24"/>
        </w:rPr>
        <w:t xml:space="preserve">. </w:t>
      </w:r>
      <w:r w:rsidR="00230EBB" w:rsidRPr="005D7D59">
        <w:rPr>
          <w:rFonts w:ascii="Times New Roman" w:hAnsi="Times New Roman" w:cs="Times New Roman"/>
          <w:sz w:val="24"/>
          <w:szCs w:val="24"/>
        </w:rPr>
        <w:t xml:space="preserve">Synergistic interactions between autotrophic and heterotrophic </w:t>
      </w:r>
      <w:r w:rsidR="00D5225A">
        <w:rPr>
          <w:rFonts w:ascii="Times New Roman" w:hAnsi="Times New Roman" w:cs="Times New Roman"/>
          <w:sz w:val="24"/>
          <w:szCs w:val="24"/>
        </w:rPr>
        <w:t>micro-organisms</w:t>
      </w:r>
      <w:r w:rsidR="00230EBB" w:rsidRPr="005D7D59">
        <w:rPr>
          <w:rFonts w:ascii="Times New Roman" w:hAnsi="Times New Roman" w:cs="Times New Roman"/>
          <w:sz w:val="24"/>
          <w:szCs w:val="24"/>
        </w:rPr>
        <w:t xml:space="preserve"> </w:t>
      </w:r>
      <w:r w:rsidR="0034162A">
        <w:rPr>
          <w:rFonts w:ascii="Times New Roman" w:hAnsi="Times New Roman" w:cs="Times New Roman"/>
          <w:sz w:val="24"/>
          <w:szCs w:val="24"/>
        </w:rPr>
        <w:t>have been confirmed in supporting experiments (data not shown).</w:t>
      </w:r>
    </w:p>
    <w:p w:rsidR="00EE2569" w:rsidRDefault="009E744C" w:rsidP="00EE2569">
      <w:pPr>
        <w:jc w:val="both"/>
        <w:rPr>
          <w:rFonts w:ascii="Times New Roman" w:hAnsi="Times New Roman" w:cs="Times New Roman"/>
          <w:b/>
          <w:sz w:val="24"/>
          <w:szCs w:val="24"/>
        </w:rPr>
      </w:pPr>
      <w:r w:rsidRPr="005D7D59">
        <w:rPr>
          <w:rFonts w:ascii="Times New Roman" w:hAnsi="Times New Roman" w:cs="Times New Roman"/>
          <w:b/>
          <w:sz w:val="24"/>
          <w:szCs w:val="24"/>
        </w:rPr>
        <w:t>References</w:t>
      </w:r>
    </w:p>
    <w:p w:rsidR="00677085" w:rsidRPr="00A51231" w:rsidRDefault="00677085" w:rsidP="00356D02">
      <w:pPr>
        <w:spacing w:after="60"/>
        <w:ind w:left="426" w:hanging="426"/>
        <w:jc w:val="both"/>
        <w:rPr>
          <w:rFonts w:ascii="Times New Roman" w:hAnsi="Times New Roman" w:cs="Times New Roman"/>
          <w:sz w:val="20"/>
          <w:szCs w:val="20"/>
        </w:rPr>
      </w:pPr>
      <w:r w:rsidRPr="00A51231">
        <w:rPr>
          <w:rFonts w:ascii="Times New Roman" w:hAnsi="Times New Roman" w:cs="Times New Roman"/>
          <w:sz w:val="20"/>
          <w:szCs w:val="20"/>
        </w:rPr>
        <w:t xml:space="preserve">[1] </w:t>
      </w:r>
      <w:r w:rsidR="00A51231" w:rsidRPr="00A51231">
        <w:rPr>
          <w:rFonts w:ascii="Times New Roman" w:hAnsi="Times New Roman" w:cs="Times New Roman"/>
          <w:sz w:val="20"/>
          <w:szCs w:val="20"/>
        </w:rPr>
        <w:tab/>
      </w:r>
      <w:r w:rsidRPr="00A51231">
        <w:rPr>
          <w:rFonts w:ascii="Times New Roman" w:hAnsi="Times New Roman" w:cs="Times New Roman"/>
          <w:sz w:val="20"/>
          <w:szCs w:val="20"/>
        </w:rPr>
        <w:t>Van Hille, R.,van Wyk,</w:t>
      </w:r>
      <w:r w:rsidR="00356D02">
        <w:rPr>
          <w:rFonts w:ascii="Times New Roman" w:hAnsi="Times New Roman" w:cs="Times New Roman"/>
          <w:sz w:val="20"/>
          <w:szCs w:val="20"/>
        </w:rPr>
        <w:t xml:space="preserve"> </w:t>
      </w:r>
      <w:r w:rsidRPr="00A51231">
        <w:rPr>
          <w:rFonts w:ascii="Times New Roman" w:hAnsi="Times New Roman" w:cs="Times New Roman"/>
          <w:sz w:val="20"/>
          <w:szCs w:val="20"/>
        </w:rPr>
        <w:t>N, Froneman,T.,Harrison, S.T.L</w:t>
      </w:r>
      <w:r w:rsidR="00A51231">
        <w:rPr>
          <w:rFonts w:ascii="Times New Roman" w:hAnsi="Times New Roman" w:cs="Times New Roman"/>
          <w:sz w:val="20"/>
          <w:szCs w:val="20"/>
        </w:rPr>
        <w:t>:</w:t>
      </w:r>
      <w:r w:rsidR="00356D02">
        <w:rPr>
          <w:rFonts w:ascii="Times New Roman" w:hAnsi="Times New Roman" w:cs="Times New Roman"/>
          <w:sz w:val="20"/>
          <w:szCs w:val="20"/>
        </w:rPr>
        <w:t xml:space="preserve"> Adv.</w:t>
      </w:r>
      <w:r w:rsidRPr="00A51231">
        <w:rPr>
          <w:rFonts w:ascii="Times New Roman" w:hAnsi="Times New Roman" w:cs="Times New Roman"/>
          <w:sz w:val="20"/>
          <w:szCs w:val="20"/>
        </w:rPr>
        <w:t xml:space="preserve"> </w:t>
      </w:r>
      <w:r w:rsidR="00A51231">
        <w:rPr>
          <w:rFonts w:ascii="Times New Roman" w:hAnsi="Times New Roman" w:cs="Times New Roman"/>
          <w:sz w:val="20"/>
          <w:szCs w:val="20"/>
        </w:rPr>
        <w:t>M</w:t>
      </w:r>
      <w:r w:rsidR="00356D02">
        <w:rPr>
          <w:rFonts w:ascii="Times New Roman" w:hAnsi="Times New Roman" w:cs="Times New Roman"/>
          <w:sz w:val="20"/>
          <w:szCs w:val="20"/>
        </w:rPr>
        <w:t>ater.</w:t>
      </w:r>
      <w:r w:rsidR="00A51231">
        <w:rPr>
          <w:rFonts w:ascii="Times New Roman" w:hAnsi="Times New Roman" w:cs="Times New Roman"/>
          <w:sz w:val="20"/>
          <w:szCs w:val="20"/>
        </w:rPr>
        <w:t xml:space="preserve"> R</w:t>
      </w:r>
      <w:r w:rsidR="00356D02">
        <w:rPr>
          <w:rFonts w:ascii="Times New Roman" w:hAnsi="Times New Roman" w:cs="Times New Roman"/>
          <w:sz w:val="20"/>
          <w:szCs w:val="20"/>
        </w:rPr>
        <w:t>es.</w:t>
      </w:r>
      <w:r w:rsidR="00EF66E7">
        <w:rPr>
          <w:rFonts w:ascii="Times New Roman" w:hAnsi="Times New Roman" w:cs="Times New Roman"/>
          <w:sz w:val="20"/>
          <w:szCs w:val="20"/>
        </w:rPr>
        <w:t xml:space="preserve"> (</w:t>
      </w:r>
      <w:r w:rsidR="00EF66E7" w:rsidRPr="00A51231">
        <w:rPr>
          <w:rFonts w:ascii="Times New Roman" w:hAnsi="Times New Roman" w:cs="Times New Roman"/>
          <w:sz w:val="20"/>
          <w:szCs w:val="20"/>
        </w:rPr>
        <w:t>2013</w:t>
      </w:r>
      <w:r w:rsidR="00EF66E7">
        <w:rPr>
          <w:rFonts w:ascii="Times New Roman" w:hAnsi="Times New Roman" w:cs="Times New Roman"/>
          <w:sz w:val="20"/>
          <w:szCs w:val="20"/>
        </w:rPr>
        <w:t>)</w:t>
      </w:r>
      <w:r w:rsidR="00356D02">
        <w:rPr>
          <w:rFonts w:ascii="Times New Roman" w:hAnsi="Times New Roman" w:cs="Times New Roman"/>
          <w:sz w:val="20"/>
          <w:szCs w:val="20"/>
        </w:rPr>
        <w:t>, V</w:t>
      </w:r>
      <w:r w:rsidR="00EF66E7">
        <w:rPr>
          <w:rFonts w:ascii="Times New Roman" w:hAnsi="Times New Roman" w:cs="Times New Roman"/>
          <w:sz w:val="20"/>
          <w:szCs w:val="20"/>
        </w:rPr>
        <w:t xml:space="preserve">ol. </w:t>
      </w:r>
      <w:r w:rsidRPr="00A51231">
        <w:rPr>
          <w:rFonts w:ascii="Times New Roman" w:hAnsi="Times New Roman" w:cs="Times New Roman"/>
          <w:sz w:val="20"/>
          <w:szCs w:val="20"/>
        </w:rPr>
        <w:t xml:space="preserve"> </w:t>
      </w:r>
      <w:r w:rsidRPr="00EF66E7">
        <w:rPr>
          <w:rFonts w:ascii="Times New Roman" w:hAnsi="Times New Roman" w:cs="Times New Roman"/>
          <w:sz w:val="20"/>
          <w:szCs w:val="20"/>
        </w:rPr>
        <w:t>825</w:t>
      </w:r>
      <w:r w:rsidR="00EF66E7" w:rsidRPr="00EF66E7">
        <w:rPr>
          <w:rFonts w:ascii="Times New Roman" w:hAnsi="Times New Roman" w:cs="Times New Roman"/>
          <w:sz w:val="20"/>
          <w:szCs w:val="20"/>
        </w:rPr>
        <w:t>, p</w:t>
      </w:r>
      <w:r w:rsidRPr="00EF66E7">
        <w:rPr>
          <w:rFonts w:ascii="Times New Roman" w:hAnsi="Times New Roman" w:cs="Times New Roman"/>
          <w:sz w:val="20"/>
          <w:szCs w:val="20"/>
        </w:rPr>
        <w:t>331</w:t>
      </w:r>
      <w:r w:rsidRPr="00A51231">
        <w:rPr>
          <w:rFonts w:ascii="Times New Roman" w:hAnsi="Times New Roman" w:cs="Times New Roman"/>
          <w:sz w:val="20"/>
          <w:szCs w:val="20"/>
        </w:rPr>
        <w:t>-334</w:t>
      </w:r>
      <w:r w:rsidR="001907D3">
        <w:rPr>
          <w:rFonts w:ascii="Times New Roman" w:hAnsi="Times New Roman" w:cs="Times New Roman"/>
          <w:sz w:val="20"/>
          <w:szCs w:val="20"/>
        </w:rPr>
        <w:t>.</w:t>
      </w:r>
    </w:p>
    <w:p w:rsidR="00595963" w:rsidRPr="00A51231" w:rsidRDefault="00677085" w:rsidP="00356D02">
      <w:pPr>
        <w:spacing w:after="60"/>
        <w:ind w:left="426" w:hanging="426"/>
        <w:jc w:val="both"/>
        <w:rPr>
          <w:rFonts w:ascii="Times New Roman" w:hAnsi="Times New Roman" w:cs="Times New Roman"/>
          <w:sz w:val="20"/>
          <w:szCs w:val="20"/>
        </w:rPr>
      </w:pPr>
      <w:r w:rsidRPr="00A51231">
        <w:rPr>
          <w:rFonts w:ascii="Times New Roman" w:hAnsi="Times New Roman" w:cs="Times New Roman"/>
          <w:sz w:val="20"/>
          <w:szCs w:val="20"/>
        </w:rPr>
        <w:t>[2]</w:t>
      </w:r>
      <w:r w:rsidR="00356D02">
        <w:rPr>
          <w:rFonts w:ascii="Times New Roman" w:hAnsi="Times New Roman" w:cs="Times New Roman"/>
          <w:sz w:val="20"/>
          <w:szCs w:val="20"/>
        </w:rPr>
        <w:tab/>
      </w:r>
      <w:r w:rsidRPr="00A51231">
        <w:rPr>
          <w:rFonts w:ascii="Times New Roman" w:hAnsi="Times New Roman" w:cs="Times New Roman"/>
          <w:sz w:val="20"/>
          <w:szCs w:val="20"/>
        </w:rPr>
        <w:t>Okibe,N.,Johnson,D.B.</w:t>
      </w:r>
      <w:r w:rsidR="00EF66E7">
        <w:rPr>
          <w:rFonts w:ascii="Times New Roman" w:hAnsi="Times New Roman" w:cs="Times New Roman"/>
          <w:sz w:val="20"/>
          <w:szCs w:val="20"/>
        </w:rPr>
        <w:t>:</w:t>
      </w:r>
      <w:r w:rsidRPr="00A51231">
        <w:rPr>
          <w:rFonts w:ascii="Times New Roman" w:hAnsi="Times New Roman" w:cs="Times New Roman"/>
          <w:sz w:val="20"/>
          <w:szCs w:val="20"/>
        </w:rPr>
        <w:t xml:space="preserve"> </w:t>
      </w:r>
      <w:r w:rsidR="00EF66E7">
        <w:rPr>
          <w:rFonts w:ascii="Times New Roman" w:hAnsi="Times New Roman" w:cs="Times New Roman"/>
          <w:sz w:val="20"/>
          <w:szCs w:val="20"/>
        </w:rPr>
        <w:t>Biotechnol. Bioeng. (</w:t>
      </w:r>
      <w:r w:rsidRPr="00A51231">
        <w:rPr>
          <w:rFonts w:ascii="Times New Roman" w:hAnsi="Times New Roman" w:cs="Times New Roman"/>
          <w:sz w:val="20"/>
          <w:szCs w:val="20"/>
        </w:rPr>
        <w:t>2004</w:t>
      </w:r>
      <w:r w:rsidR="00EF66E7">
        <w:rPr>
          <w:rFonts w:ascii="Times New Roman" w:hAnsi="Times New Roman" w:cs="Times New Roman"/>
          <w:sz w:val="20"/>
          <w:szCs w:val="20"/>
        </w:rPr>
        <w:t>), Vol. 87, p</w:t>
      </w:r>
      <w:r w:rsidR="00AE575B">
        <w:rPr>
          <w:rFonts w:ascii="Times New Roman" w:hAnsi="Times New Roman" w:cs="Times New Roman"/>
          <w:sz w:val="20"/>
          <w:szCs w:val="20"/>
        </w:rPr>
        <w:t>(</w:t>
      </w:r>
      <w:r w:rsidRPr="00A51231">
        <w:rPr>
          <w:rFonts w:ascii="Times New Roman" w:hAnsi="Times New Roman" w:cs="Times New Roman"/>
          <w:sz w:val="20"/>
          <w:szCs w:val="20"/>
        </w:rPr>
        <w:t>574-583</w:t>
      </w:r>
      <w:r w:rsidR="001907D3">
        <w:rPr>
          <w:rFonts w:ascii="Times New Roman" w:hAnsi="Times New Roman" w:cs="Times New Roman"/>
          <w:sz w:val="20"/>
          <w:szCs w:val="20"/>
        </w:rPr>
        <w:t>.</w:t>
      </w:r>
    </w:p>
    <w:p w:rsidR="00EF5378" w:rsidRPr="00A51231" w:rsidRDefault="00677085" w:rsidP="00356D02">
      <w:pPr>
        <w:spacing w:after="60"/>
        <w:ind w:left="426" w:hanging="426"/>
        <w:jc w:val="both"/>
        <w:rPr>
          <w:rFonts w:ascii="Times New Roman" w:hAnsi="Times New Roman" w:cs="Times New Roman"/>
          <w:sz w:val="20"/>
          <w:szCs w:val="20"/>
        </w:rPr>
      </w:pPr>
      <w:r w:rsidRPr="00A51231">
        <w:rPr>
          <w:rFonts w:ascii="Times New Roman" w:hAnsi="Times New Roman" w:cs="Times New Roman"/>
          <w:sz w:val="20"/>
          <w:szCs w:val="20"/>
        </w:rPr>
        <w:t xml:space="preserve">[3] </w:t>
      </w:r>
      <w:r w:rsidR="00356D02">
        <w:rPr>
          <w:rFonts w:ascii="Times New Roman" w:hAnsi="Times New Roman" w:cs="Times New Roman"/>
          <w:sz w:val="20"/>
          <w:szCs w:val="20"/>
        </w:rPr>
        <w:tab/>
      </w:r>
      <w:r w:rsidRPr="00A51231">
        <w:rPr>
          <w:rFonts w:ascii="Times New Roman" w:hAnsi="Times New Roman" w:cs="Times New Roman"/>
          <w:sz w:val="20"/>
          <w:szCs w:val="20"/>
        </w:rPr>
        <w:t>Rawlings</w:t>
      </w:r>
      <w:r w:rsidR="00E42A26" w:rsidRPr="00A51231">
        <w:rPr>
          <w:rFonts w:ascii="Times New Roman" w:hAnsi="Times New Roman" w:cs="Times New Roman"/>
          <w:sz w:val="20"/>
          <w:szCs w:val="20"/>
        </w:rPr>
        <w:t>, D., Johnson, B.</w:t>
      </w:r>
      <w:r w:rsidR="00AE575B">
        <w:rPr>
          <w:rFonts w:ascii="Times New Roman" w:hAnsi="Times New Roman" w:cs="Times New Roman"/>
          <w:sz w:val="20"/>
          <w:szCs w:val="20"/>
        </w:rPr>
        <w:t>:</w:t>
      </w:r>
      <w:r w:rsidR="00E42A26" w:rsidRPr="00A51231">
        <w:rPr>
          <w:rFonts w:ascii="Times New Roman" w:hAnsi="Times New Roman" w:cs="Times New Roman"/>
          <w:sz w:val="20"/>
          <w:szCs w:val="20"/>
        </w:rPr>
        <w:t xml:space="preserve"> </w:t>
      </w:r>
      <w:r w:rsidR="00E42A26" w:rsidRPr="00AE575B">
        <w:rPr>
          <w:rFonts w:ascii="Times New Roman" w:hAnsi="Times New Roman" w:cs="Times New Roman"/>
          <w:i/>
          <w:sz w:val="20"/>
          <w:szCs w:val="20"/>
        </w:rPr>
        <w:t xml:space="preserve">Biomining </w:t>
      </w:r>
      <w:r w:rsidR="00E42A26" w:rsidRPr="00A51231">
        <w:rPr>
          <w:rFonts w:ascii="Times New Roman" w:hAnsi="Times New Roman" w:cs="Times New Roman"/>
          <w:sz w:val="20"/>
          <w:szCs w:val="20"/>
        </w:rPr>
        <w:t xml:space="preserve">. </w:t>
      </w:r>
      <w:r w:rsidR="00AE575B">
        <w:rPr>
          <w:rFonts w:ascii="Times New Roman" w:hAnsi="Times New Roman" w:cs="Times New Roman"/>
          <w:sz w:val="20"/>
          <w:szCs w:val="20"/>
        </w:rPr>
        <w:t>(</w:t>
      </w:r>
      <w:r w:rsidR="00E42A26" w:rsidRPr="00A51231">
        <w:rPr>
          <w:rFonts w:ascii="Times New Roman" w:hAnsi="Times New Roman" w:cs="Times New Roman"/>
          <w:sz w:val="20"/>
          <w:szCs w:val="20"/>
        </w:rPr>
        <w:t>Springer</w:t>
      </w:r>
      <w:r w:rsidR="00AE575B">
        <w:rPr>
          <w:rFonts w:ascii="Times New Roman" w:hAnsi="Times New Roman" w:cs="Times New Roman"/>
          <w:sz w:val="20"/>
          <w:szCs w:val="20"/>
        </w:rPr>
        <w:t>, 2007)</w:t>
      </w:r>
      <w:r w:rsidR="00E42A26" w:rsidRPr="00A51231">
        <w:rPr>
          <w:rFonts w:ascii="Times New Roman" w:hAnsi="Times New Roman" w:cs="Times New Roman"/>
          <w:sz w:val="20"/>
          <w:szCs w:val="20"/>
        </w:rPr>
        <w:t>.</w:t>
      </w:r>
    </w:p>
    <w:p w:rsidR="00356D02" w:rsidRDefault="00AE575B" w:rsidP="00356D02">
      <w:pPr>
        <w:spacing w:after="60"/>
        <w:ind w:left="426" w:hanging="426"/>
        <w:jc w:val="both"/>
        <w:rPr>
          <w:rFonts w:ascii="Times New Roman" w:hAnsi="Times New Roman" w:cs="Times New Roman"/>
          <w:sz w:val="20"/>
          <w:szCs w:val="20"/>
        </w:rPr>
      </w:pPr>
      <w:r>
        <w:rPr>
          <w:rFonts w:ascii="Times New Roman" w:hAnsi="Times New Roman" w:cs="Times New Roman"/>
          <w:sz w:val="20"/>
          <w:szCs w:val="20"/>
        </w:rPr>
        <w:t xml:space="preserve">[4] </w:t>
      </w:r>
      <w:r w:rsidR="00356D02">
        <w:rPr>
          <w:rFonts w:ascii="Times New Roman" w:hAnsi="Times New Roman" w:cs="Times New Roman"/>
          <w:sz w:val="20"/>
          <w:szCs w:val="20"/>
        </w:rPr>
        <w:tab/>
        <w:t>van Hille</w:t>
      </w:r>
      <w:r w:rsidR="006D42ED">
        <w:rPr>
          <w:rFonts w:ascii="Times New Roman" w:hAnsi="Times New Roman" w:cs="Times New Roman"/>
          <w:sz w:val="20"/>
          <w:szCs w:val="20"/>
        </w:rPr>
        <w:t xml:space="preserve"> R.P, van Wyk N. and Harrison S.T.L: In </w:t>
      </w:r>
      <w:r w:rsidR="001907D3" w:rsidRPr="007F3080">
        <w:rPr>
          <w:rFonts w:ascii="Arial" w:hAnsi="Arial" w:cs="Arial"/>
          <w:i/>
          <w:noProof/>
          <w:sz w:val="20"/>
          <w:szCs w:val="20"/>
          <w:lang w:val="en-US"/>
        </w:rPr>
        <w:t>Biohydrometallurgy: Biotech key to unlock mineral resources value. Proceedings of 19</w:t>
      </w:r>
      <w:r w:rsidR="001907D3" w:rsidRPr="007F3080">
        <w:rPr>
          <w:rFonts w:ascii="Arial" w:hAnsi="Arial" w:cs="Arial"/>
          <w:i/>
          <w:noProof/>
          <w:sz w:val="20"/>
          <w:szCs w:val="20"/>
          <w:vertAlign w:val="superscript"/>
          <w:lang w:val="en-US"/>
        </w:rPr>
        <w:t>th</w:t>
      </w:r>
      <w:r w:rsidR="001907D3" w:rsidRPr="007F3080">
        <w:rPr>
          <w:rFonts w:ascii="Arial" w:hAnsi="Arial" w:cs="Arial"/>
          <w:i/>
          <w:noProof/>
          <w:sz w:val="20"/>
          <w:szCs w:val="20"/>
          <w:lang w:val="en-US"/>
        </w:rPr>
        <w:t xml:space="preserve"> International Biohydrometallurgy Symposium</w:t>
      </w:r>
      <w:r w:rsidR="001907D3">
        <w:rPr>
          <w:rFonts w:ascii="Arial" w:hAnsi="Arial" w:cs="Arial"/>
          <w:i/>
          <w:noProof/>
          <w:sz w:val="20"/>
          <w:szCs w:val="20"/>
          <w:lang w:val="en-US"/>
        </w:rPr>
        <w:t>.</w:t>
      </w:r>
    </w:p>
    <w:p w:rsidR="00693B48" w:rsidRPr="00A51231" w:rsidRDefault="00356D02" w:rsidP="00356D02">
      <w:pPr>
        <w:spacing w:after="60"/>
        <w:ind w:left="426" w:hanging="426"/>
        <w:jc w:val="both"/>
        <w:rPr>
          <w:rFonts w:ascii="Times New Roman" w:hAnsi="Times New Roman" w:cs="Times New Roman"/>
          <w:sz w:val="20"/>
          <w:szCs w:val="20"/>
        </w:rPr>
      </w:pPr>
      <w:r>
        <w:rPr>
          <w:rFonts w:ascii="Times New Roman" w:hAnsi="Times New Roman" w:cs="Times New Roman"/>
          <w:sz w:val="20"/>
          <w:szCs w:val="20"/>
        </w:rPr>
        <w:t>[5]</w:t>
      </w:r>
      <w:r>
        <w:rPr>
          <w:rFonts w:ascii="Times New Roman" w:hAnsi="Times New Roman" w:cs="Times New Roman"/>
          <w:sz w:val="20"/>
          <w:szCs w:val="20"/>
        </w:rPr>
        <w:tab/>
      </w:r>
      <w:r w:rsidR="00AE575B">
        <w:rPr>
          <w:rFonts w:ascii="Times New Roman" w:hAnsi="Times New Roman" w:cs="Times New Roman"/>
          <w:sz w:val="20"/>
          <w:szCs w:val="20"/>
        </w:rPr>
        <w:t>Nemati,M., Harrison, S.T.L:</w:t>
      </w:r>
      <w:r w:rsidR="00677085" w:rsidRPr="00A51231">
        <w:rPr>
          <w:rFonts w:ascii="Times New Roman" w:hAnsi="Times New Roman" w:cs="Times New Roman"/>
          <w:sz w:val="20"/>
          <w:szCs w:val="20"/>
        </w:rPr>
        <w:t xml:space="preserve"> </w:t>
      </w:r>
      <w:r w:rsidR="00AE575B">
        <w:rPr>
          <w:rFonts w:ascii="Times New Roman" w:hAnsi="Times New Roman" w:cs="Times New Roman"/>
          <w:sz w:val="20"/>
          <w:szCs w:val="20"/>
        </w:rPr>
        <w:t>J. Chem. Technol. Biotechnol. (</w:t>
      </w:r>
      <w:r w:rsidR="00677085" w:rsidRPr="00A51231">
        <w:rPr>
          <w:rFonts w:ascii="Times New Roman" w:hAnsi="Times New Roman" w:cs="Times New Roman"/>
          <w:sz w:val="20"/>
          <w:szCs w:val="20"/>
        </w:rPr>
        <w:t>2000</w:t>
      </w:r>
      <w:r w:rsidR="00AE575B">
        <w:rPr>
          <w:rFonts w:ascii="Times New Roman" w:hAnsi="Times New Roman" w:cs="Times New Roman"/>
          <w:sz w:val="20"/>
          <w:szCs w:val="20"/>
        </w:rPr>
        <w:t>), Vol. 75, p</w:t>
      </w:r>
      <w:r w:rsidR="00677085" w:rsidRPr="00A51231">
        <w:rPr>
          <w:rFonts w:ascii="Times New Roman" w:hAnsi="Times New Roman" w:cs="Times New Roman"/>
          <w:sz w:val="20"/>
          <w:szCs w:val="20"/>
        </w:rPr>
        <w:t>526-532</w:t>
      </w:r>
      <w:r w:rsidR="001907D3">
        <w:rPr>
          <w:rFonts w:ascii="Times New Roman" w:hAnsi="Times New Roman" w:cs="Times New Roman"/>
          <w:sz w:val="20"/>
          <w:szCs w:val="20"/>
        </w:rPr>
        <w:t>.</w:t>
      </w:r>
    </w:p>
    <w:p w:rsidR="00356D02" w:rsidRDefault="00356D02" w:rsidP="00356D02">
      <w:pPr>
        <w:spacing w:after="60"/>
        <w:ind w:left="426" w:hanging="426"/>
        <w:jc w:val="both"/>
        <w:rPr>
          <w:rFonts w:ascii="Times New Roman" w:hAnsi="Times New Roman" w:cs="Times New Roman"/>
          <w:sz w:val="20"/>
          <w:szCs w:val="20"/>
        </w:rPr>
      </w:pPr>
      <w:r>
        <w:rPr>
          <w:rFonts w:ascii="Times New Roman" w:hAnsi="Times New Roman" w:cs="Times New Roman"/>
          <w:sz w:val="20"/>
          <w:szCs w:val="20"/>
        </w:rPr>
        <w:t xml:space="preserve">[6] </w:t>
      </w:r>
      <w:r>
        <w:rPr>
          <w:rFonts w:ascii="Times New Roman" w:hAnsi="Times New Roman" w:cs="Times New Roman"/>
          <w:sz w:val="20"/>
          <w:szCs w:val="20"/>
        </w:rPr>
        <w:tab/>
        <w:t>Deveci</w:t>
      </w:r>
      <w:r w:rsidR="001907D3">
        <w:rPr>
          <w:rFonts w:ascii="Times New Roman" w:hAnsi="Times New Roman" w:cs="Times New Roman"/>
          <w:sz w:val="20"/>
          <w:szCs w:val="20"/>
        </w:rPr>
        <w:t xml:space="preserve"> H.: Hydrometallurgy (2004), Vol. 71, p385-396.</w:t>
      </w:r>
    </w:p>
    <w:p w:rsidR="00356D02" w:rsidRPr="006D42ED" w:rsidRDefault="00364C94" w:rsidP="00356D02">
      <w:pPr>
        <w:spacing w:after="60"/>
        <w:ind w:left="426" w:hanging="426"/>
        <w:jc w:val="both"/>
        <w:rPr>
          <w:rFonts w:ascii="Times New Roman" w:hAnsi="Times New Roman" w:cs="Times New Roman"/>
          <w:sz w:val="20"/>
          <w:szCs w:val="20"/>
        </w:rPr>
      </w:pPr>
      <w:r w:rsidRPr="00A51231">
        <w:rPr>
          <w:rFonts w:ascii="Times New Roman" w:hAnsi="Times New Roman" w:cs="Times New Roman"/>
          <w:sz w:val="20"/>
          <w:szCs w:val="20"/>
        </w:rPr>
        <w:t>[</w:t>
      </w:r>
      <w:r w:rsidR="00356D02">
        <w:rPr>
          <w:rFonts w:ascii="Times New Roman" w:hAnsi="Times New Roman" w:cs="Times New Roman"/>
          <w:sz w:val="20"/>
          <w:szCs w:val="20"/>
        </w:rPr>
        <w:t>7</w:t>
      </w:r>
      <w:r w:rsidRPr="00A51231">
        <w:rPr>
          <w:rFonts w:ascii="Times New Roman" w:hAnsi="Times New Roman" w:cs="Times New Roman"/>
          <w:sz w:val="20"/>
          <w:szCs w:val="20"/>
        </w:rPr>
        <w:t xml:space="preserve">] </w:t>
      </w:r>
      <w:r w:rsidR="00356D02">
        <w:rPr>
          <w:rFonts w:ascii="Times New Roman" w:hAnsi="Times New Roman" w:cs="Times New Roman"/>
          <w:sz w:val="20"/>
          <w:szCs w:val="20"/>
        </w:rPr>
        <w:tab/>
      </w:r>
      <w:r w:rsidR="00356D02" w:rsidRPr="006D42ED">
        <w:rPr>
          <w:rFonts w:ascii="Times New Roman" w:hAnsi="Times New Roman" w:cs="Times New Roman"/>
          <w:sz w:val="20"/>
          <w:szCs w:val="20"/>
        </w:rPr>
        <w:t>Harrison</w:t>
      </w:r>
      <w:r w:rsidR="006D42ED" w:rsidRPr="006D42ED">
        <w:rPr>
          <w:rFonts w:ascii="Times New Roman" w:hAnsi="Times New Roman" w:cs="Times New Roman"/>
          <w:sz w:val="20"/>
          <w:szCs w:val="20"/>
        </w:rPr>
        <w:t xml:space="preserve"> STL, Sissing A, Raja S, Pearce SJA, Lamaignere V and Nemati M</w:t>
      </w:r>
      <w:r w:rsidR="006D42ED">
        <w:rPr>
          <w:rFonts w:ascii="Times New Roman" w:hAnsi="Times New Roman" w:cs="Times New Roman"/>
          <w:sz w:val="20"/>
          <w:szCs w:val="20"/>
        </w:rPr>
        <w:t>: In</w:t>
      </w:r>
      <w:r w:rsidR="006D42ED" w:rsidRPr="006D42ED">
        <w:rPr>
          <w:rFonts w:ascii="Times New Roman" w:hAnsi="Times New Roman" w:cs="Times New Roman"/>
          <w:sz w:val="20"/>
          <w:szCs w:val="20"/>
        </w:rPr>
        <w:t xml:space="preserve"> </w:t>
      </w:r>
      <w:r w:rsidR="006D42ED" w:rsidRPr="006D42ED">
        <w:rPr>
          <w:rFonts w:ascii="Times New Roman" w:hAnsi="Times New Roman" w:cs="Times New Roman"/>
          <w:i/>
          <w:sz w:val="20"/>
          <w:szCs w:val="20"/>
        </w:rPr>
        <w:t>Proceedings of the 15</w:t>
      </w:r>
      <w:r w:rsidR="006D42ED" w:rsidRPr="006D42ED">
        <w:rPr>
          <w:rFonts w:ascii="Times New Roman" w:hAnsi="Times New Roman" w:cs="Times New Roman"/>
          <w:i/>
          <w:sz w:val="20"/>
          <w:szCs w:val="20"/>
          <w:vertAlign w:val="superscript"/>
        </w:rPr>
        <w:t>th</w:t>
      </w:r>
      <w:r w:rsidR="006D42ED" w:rsidRPr="006D42ED">
        <w:rPr>
          <w:rFonts w:ascii="Times New Roman" w:hAnsi="Times New Roman" w:cs="Times New Roman"/>
          <w:i/>
          <w:sz w:val="20"/>
          <w:szCs w:val="20"/>
        </w:rPr>
        <w:t xml:space="preserve"> International Biohydrometallurgy Symposium</w:t>
      </w:r>
      <w:r w:rsidR="006D42ED" w:rsidRPr="006D42ED">
        <w:rPr>
          <w:rFonts w:ascii="Times New Roman" w:hAnsi="Times New Roman" w:cs="Times New Roman"/>
          <w:sz w:val="20"/>
          <w:szCs w:val="20"/>
        </w:rPr>
        <w:t xml:space="preserve"> (2003).  p359-375.</w:t>
      </w:r>
    </w:p>
    <w:p w:rsidR="00EF5378" w:rsidRPr="00A51231" w:rsidRDefault="00356D02" w:rsidP="00356D02">
      <w:pPr>
        <w:spacing w:after="60"/>
        <w:ind w:left="426" w:hanging="426"/>
        <w:jc w:val="both"/>
        <w:rPr>
          <w:rFonts w:ascii="Times New Roman" w:hAnsi="Times New Roman" w:cs="Times New Roman"/>
          <w:sz w:val="20"/>
          <w:szCs w:val="20"/>
        </w:rPr>
      </w:pPr>
      <w:r>
        <w:rPr>
          <w:rFonts w:ascii="Times New Roman" w:hAnsi="Times New Roman" w:cs="Times New Roman"/>
          <w:sz w:val="20"/>
          <w:szCs w:val="20"/>
        </w:rPr>
        <w:t>[8]</w:t>
      </w:r>
      <w:r>
        <w:rPr>
          <w:rFonts w:ascii="Times New Roman" w:hAnsi="Times New Roman" w:cs="Times New Roman"/>
          <w:sz w:val="20"/>
          <w:szCs w:val="20"/>
        </w:rPr>
        <w:tab/>
      </w:r>
      <w:r w:rsidR="00976237" w:rsidRPr="00A51231">
        <w:rPr>
          <w:rFonts w:ascii="Times New Roman" w:hAnsi="Times New Roman" w:cs="Times New Roman"/>
          <w:sz w:val="20"/>
          <w:szCs w:val="20"/>
        </w:rPr>
        <w:t>Aston</w:t>
      </w:r>
      <w:r w:rsidR="00973A42" w:rsidRPr="00A51231">
        <w:rPr>
          <w:rFonts w:ascii="Times New Roman" w:hAnsi="Times New Roman" w:cs="Times New Roman"/>
          <w:sz w:val="20"/>
          <w:szCs w:val="20"/>
        </w:rPr>
        <w:t>,J.E., Apel,W.A.,Lee,B.D.,Peyton,B.M</w:t>
      </w:r>
      <w:r w:rsidR="00AE575B">
        <w:rPr>
          <w:rFonts w:ascii="Times New Roman" w:hAnsi="Times New Roman" w:cs="Times New Roman"/>
          <w:sz w:val="20"/>
          <w:szCs w:val="20"/>
        </w:rPr>
        <w:t>: World J. Microbiol.</w:t>
      </w:r>
      <w:r w:rsidR="00973A42" w:rsidRPr="00A51231">
        <w:rPr>
          <w:rFonts w:ascii="Times New Roman" w:hAnsi="Times New Roman" w:cs="Times New Roman"/>
          <w:sz w:val="20"/>
          <w:szCs w:val="20"/>
        </w:rPr>
        <w:t xml:space="preserve"> </w:t>
      </w:r>
      <w:r w:rsidR="00AE575B">
        <w:rPr>
          <w:rFonts w:ascii="Times New Roman" w:hAnsi="Times New Roman" w:cs="Times New Roman"/>
          <w:sz w:val="20"/>
          <w:szCs w:val="20"/>
        </w:rPr>
        <w:t>(</w:t>
      </w:r>
      <w:r w:rsidR="00973A42" w:rsidRPr="00A51231">
        <w:rPr>
          <w:rFonts w:ascii="Times New Roman" w:hAnsi="Times New Roman" w:cs="Times New Roman"/>
          <w:sz w:val="20"/>
          <w:szCs w:val="20"/>
        </w:rPr>
        <w:t>2011</w:t>
      </w:r>
      <w:r w:rsidR="00AE575B">
        <w:rPr>
          <w:rFonts w:ascii="Times New Roman" w:hAnsi="Times New Roman" w:cs="Times New Roman"/>
          <w:sz w:val="20"/>
          <w:szCs w:val="20"/>
        </w:rPr>
        <w:t>), Vol. 27(1), p</w:t>
      </w:r>
      <w:r w:rsidR="00973A42" w:rsidRPr="00A51231">
        <w:rPr>
          <w:rFonts w:ascii="Times New Roman" w:hAnsi="Times New Roman" w:cs="Times New Roman"/>
          <w:sz w:val="20"/>
          <w:szCs w:val="20"/>
        </w:rPr>
        <w:t>153-161</w:t>
      </w:r>
    </w:p>
    <w:p w:rsidR="00EF5378" w:rsidRDefault="00677085" w:rsidP="00356D02">
      <w:pPr>
        <w:spacing w:after="60"/>
        <w:ind w:left="426" w:hanging="426"/>
        <w:jc w:val="both"/>
        <w:rPr>
          <w:rFonts w:ascii="Times New Roman" w:hAnsi="Times New Roman" w:cs="Times New Roman"/>
          <w:sz w:val="20"/>
          <w:szCs w:val="20"/>
        </w:rPr>
      </w:pPr>
      <w:r w:rsidRPr="00A51231">
        <w:rPr>
          <w:rFonts w:ascii="Times New Roman" w:hAnsi="Times New Roman" w:cs="Times New Roman"/>
          <w:sz w:val="20"/>
          <w:szCs w:val="20"/>
        </w:rPr>
        <w:t>[</w:t>
      </w:r>
      <w:r w:rsidR="00356D02">
        <w:rPr>
          <w:rFonts w:ascii="Times New Roman" w:hAnsi="Times New Roman" w:cs="Times New Roman"/>
          <w:sz w:val="20"/>
          <w:szCs w:val="20"/>
        </w:rPr>
        <w:t>9</w:t>
      </w:r>
      <w:r w:rsidRPr="00A51231">
        <w:rPr>
          <w:rFonts w:ascii="Times New Roman" w:hAnsi="Times New Roman" w:cs="Times New Roman"/>
          <w:sz w:val="20"/>
          <w:szCs w:val="20"/>
        </w:rPr>
        <w:t xml:space="preserve">] </w:t>
      </w:r>
      <w:r w:rsidR="00356D02">
        <w:rPr>
          <w:rFonts w:ascii="Times New Roman" w:hAnsi="Times New Roman" w:cs="Times New Roman"/>
          <w:sz w:val="20"/>
          <w:szCs w:val="20"/>
        </w:rPr>
        <w:tab/>
      </w:r>
      <w:r w:rsidR="00FC4AAE" w:rsidRPr="00A51231">
        <w:rPr>
          <w:rFonts w:ascii="Times New Roman" w:hAnsi="Times New Roman" w:cs="Times New Roman"/>
          <w:sz w:val="20"/>
          <w:szCs w:val="20"/>
        </w:rPr>
        <w:t>Ñancucheo,I., Johnso</w:t>
      </w:r>
      <w:r w:rsidRPr="00A51231">
        <w:rPr>
          <w:rFonts w:ascii="Times New Roman" w:hAnsi="Times New Roman" w:cs="Times New Roman"/>
          <w:sz w:val="20"/>
          <w:szCs w:val="20"/>
        </w:rPr>
        <w:t>n</w:t>
      </w:r>
      <w:r w:rsidR="00FC4AAE" w:rsidRPr="00A51231">
        <w:rPr>
          <w:rFonts w:ascii="Times New Roman" w:hAnsi="Times New Roman" w:cs="Times New Roman"/>
          <w:sz w:val="20"/>
          <w:szCs w:val="20"/>
        </w:rPr>
        <w:t>,D.B.</w:t>
      </w:r>
      <w:r w:rsidR="00AE575B">
        <w:rPr>
          <w:rFonts w:ascii="Times New Roman" w:hAnsi="Times New Roman" w:cs="Times New Roman"/>
          <w:sz w:val="20"/>
          <w:szCs w:val="20"/>
        </w:rPr>
        <w:t>: Appl.</w:t>
      </w:r>
      <w:r w:rsidR="00FC4AAE" w:rsidRPr="00A51231">
        <w:rPr>
          <w:rFonts w:ascii="Times New Roman" w:hAnsi="Times New Roman" w:cs="Times New Roman"/>
          <w:sz w:val="20"/>
          <w:szCs w:val="20"/>
        </w:rPr>
        <w:t xml:space="preserve"> Environ</w:t>
      </w:r>
      <w:r w:rsidR="00AE575B">
        <w:rPr>
          <w:rFonts w:ascii="Times New Roman" w:hAnsi="Times New Roman" w:cs="Times New Roman"/>
          <w:sz w:val="20"/>
          <w:szCs w:val="20"/>
        </w:rPr>
        <w:t>.</w:t>
      </w:r>
      <w:r w:rsidR="00FC4AAE" w:rsidRPr="00A51231">
        <w:rPr>
          <w:rFonts w:ascii="Times New Roman" w:hAnsi="Times New Roman" w:cs="Times New Roman"/>
          <w:sz w:val="20"/>
          <w:szCs w:val="20"/>
        </w:rPr>
        <w:t xml:space="preserve"> Microbiol</w:t>
      </w:r>
      <w:r w:rsidR="00AE575B">
        <w:rPr>
          <w:rFonts w:ascii="Times New Roman" w:hAnsi="Times New Roman" w:cs="Times New Roman"/>
          <w:sz w:val="20"/>
          <w:szCs w:val="20"/>
        </w:rPr>
        <w:t>. (</w:t>
      </w:r>
      <w:r w:rsidR="00AE575B" w:rsidRPr="00A51231">
        <w:rPr>
          <w:rFonts w:ascii="Times New Roman" w:hAnsi="Times New Roman" w:cs="Times New Roman"/>
          <w:sz w:val="20"/>
          <w:szCs w:val="20"/>
        </w:rPr>
        <w:t>2010</w:t>
      </w:r>
      <w:r w:rsidR="00AE575B">
        <w:rPr>
          <w:rFonts w:ascii="Times New Roman" w:hAnsi="Times New Roman" w:cs="Times New Roman"/>
          <w:sz w:val="20"/>
          <w:szCs w:val="20"/>
        </w:rPr>
        <w:t>), Vol.</w:t>
      </w:r>
      <w:r w:rsidR="00FC4AAE" w:rsidRPr="00A51231">
        <w:rPr>
          <w:rFonts w:ascii="Times New Roman" w:hAnsi="Times New Roman" w:cs="Times New Roman"/>
          <w:sz w:val="20"/>
          <w:szCs w:val="20"/>
        </w:rPr>
        <w:t xml:space="preserve"> </w:t>
      </w:r>
      <w:r w:rsidR="00FC4AAE" w:rsidRPr="00AE575B">
        <w:rPr>
          <w:rFonts w:ascii="Times New Roman" w:hAnsi="Times New Roman" w:cs="Times New Roman"/>
          <w:sz w:val="20"/>
          <w:szCs w:val="20"/>
        </w:rPr>
        <w:t>76</w:t>
      </w:r>
      <w:r w:rsidR="00FC4AAE" w:rsidRPr="00A51231">
        <w:rPr>
          <w:rFonts w:ascii="Times New Roman" w:hAnsi="Times New Roman" w:cs="Times New Roman"/>
          <w:sz w:val="20"/>
          <w:szCs w:val="20"/>
        </w:rPr>
        <w:t>(2)</w:t>
      </w:r>
      <w:r w:rsidR="00AE575B">
        <w:rPr>
          <w:rFonts w:ascii="Times New Roman" w:hAnsi="Times New Roman" w:cs="Times New Roman"/>
          <w:sz w:val="20"/>
          <w:szCs w:val="20"/>
        </w:rPr>
        <w:t>, p</w:t>
      </w:r>
      <w:r w:rsidR="00FC4AAE" w:rsidRPr="00A51231">
        <w:rPr>
          <w:rFonts w:ascii="Times New Roman" w:hAnsi="Times New Roman" w:cs="Times New Roman"/>
          <w:sz w:val="20"/>
          <w:szCs w:val="20"/>
        </w:rPr>
        <w:t>461-467</w:t>
      </w:r>
    </w:p>
    <w:p w:rsidR="00356D02" w:rsidRDefault="00356D02" w:rsidP="00356D02">
      <w:pPr>
        <w:spacing w:after="60"/>
        <w:ind w:left="426" w:hanging="426"/>
        <w:jc w:val="both"/>
        <w:rPr>
          <w:rFonts w:ascii="Times New Roman" w:hAnsi="Times New Roman" w:cs="Times New Roman"/>
          <w:sz w:val="20"/>
          <w:szCs w:val="20"/>
        </w:rPr>
      </w:pPr>
      <w:r>
        <w:rPr>
          <w:rFonts w:ascii="Times New Roman" w:hAnsi="Times New Roman" w:cs="Times New Roman"/>
          <w:sz w:val="20"/>
          <w:szCs w:val="20"/>
        </w:rPr>
        <w:t>[10]</w:t>
      </w:r>
      <w:r>
        <w:rPr>
          <w:rFonts w:ascii="Times New Roman" w:hAnsi="Times New Roman" w:cs="Times New Roman"/>
          <w:sz w:val="20"/>
          <w:szCs w:val="20"/>
        </w:rPr>
        <w:tab/>
        <w:t>Komadel</w:t>
      </w:r>
      <w:r w:rsidR="001907D3">
        <w:rPr>
          <w:rFonts w:ascii="Times New Roman" w:hAnsi="Times New Roman" w:cs="Times New Roman"/>
          <w:sz w:val="20"/>
          <w:szCs w:val="20"/>
        </w:rPr>
        <w:t xml:space="preserve"> P.</w:t>
      </w:r>
      <w:r>
        <w:rPr>
          <w:rFonts w:ascii="Times New Roman" w:hAnsi="Times New Roman" w:cs="Times New Roman"/>
          <w:sz w:val="20"/>
          <w:szCs w:val="20"/>
        </w:rPr>
        <w:t xml:space="preserve"> and Stucki</w:t>
      </w:r>
      <w:r w:rsidR="001907D3">
        <w:rPr>
          <w:rFonts w:ascii="Times New Roman" w:hAnsi="Times New Roman" w:cs="Times New Roman"/>
          <w:sz w:val="20"/>
          <w:szCs w:val="20"/>
        </w:rPr>
        <w:t xml:space="preserve"> J.W.: Clays and Clay Minerals (1998), Vol. 36(4), 379-381.</w:t>
      </w:r>
    </w:p>
    <w:p w:rsidR="00356D02" w:rsidRPr="006D42ED" w:rsidRDefault="00356D02" w:rsidP="00356D02">
      <w:pPr>
        <w:spacing w:after="60"/>
        <w:ind w:left="426" w:hanging="426"/>
        <w:jc w:val="both"/>
        <w:rPr>
          <w:rFonts w:ascii="Times New Roman" w:hAnsi="Times New Roman" w:cs="Times New Roman"/>
          <w:sz w:val="20"/>
          <w:szCs w:val="20"/>
        </w:rPr>
      </w:pPr>
      <w:r>
        <w:rPr>
          <w:rFonts w:ascii="Times New Roman" w:hAnsi="Times New Roman" w:cs="Times New Roman"/>
          <w:sz w:val="20"/>
          <w:szCs w:val="20"/>
        </w:rPr>
        <w:t>[11] Tupikina</w:t>
      </w:r>
      <w:r w:rsidR="006D42ED">
        <w:rPr>
          <w:rFonts w:ascii="Times New Roman" w:hAnsi="Times New Roman" w:cs="Times New Roman"/>
          <w:sz w:val="20"/>
          <w:szCs w:val="20"/>
        </w:rPr>
        <w:t xml:space="preserve"> O.V</w:t>
      </w:r>
      <w:r w:rsidR="006D42ED" w:rsidRPr="006D42ED">
        <w:rPr>
          <w:rFonts w:ascii="Times New Roman" w:hAnsi="Times New Roman" w:cs="Times New Roman"/>
          <w:sz w:val="20"/>
          <w:szCs w:val="20"/>
        </w:rPr>
        <w:t>, Minnaar S.H., van Hille R.P., van Wyk N., Rautenbach G.F., Dew D. and Harrison S.T.L.</w:t>
      </w:r>
      <w:r w:rsidR="006D42ED">
        <w:rPr>
          <w:rFonts w:ascii="Times New Roman" w:hAnsi="Times New Roman" w:cs="Times New Roman"/>
          <w:sz w:val="20"/>
          <w:szCs w:val="20"/>
        </w:rPr>
        <w:t xml:space="preserve">: Miner. Eng. </w:t>
      </w:r>
      <w:r w:rsidR="006D42ED" w:rsidRPr="006D42ED">
        <w:rPr>
          <w:rFonts w:ascii="Times New Roman" w:hAnsi="Times New Roman" w:cs="Times New Roman"/>
          <w:sz w:val="20"/>
          <w:szCs w:val="20"/>
        </w:rPr>
        <w:t>(2013</w:t>
      </w:r>
      <w:r w:rsidR="006D42ED">
        <w:rPr>
          <w:rFonts w:ascii="Times New Roman" w:hAnsi="Times New Roman" w:cs="Times New Roman"/>
          <w:sz w:val="20"/>
          <w:szCs w:val="20"/>
        </w:rPr>
        <w:t>), Vol. 53, p</w:t>
      </w:r>
      <w:r w:rsidR="006D42ED" w:rsidRPr="006D42ED">
        <w:rPr>
          <w:rFonts w:ascii="Times New Roman" w:hAnsi="Times New Roman" w:cs="Times New Roman"/>
          <w:sz w:val="20"/>
          <w:szCs w:val="20"/>
        </w:rPr>
        <w:t>152-159</w:t>
      </w:r>
    </w:p>
    <w:p w:rsidR="00EE2569" w:rsidRPr="00A51231" w:rsidRDefault="00677085" w:rsidP="00356D02">
      <w:pPr>
        <w:spacing w:after="60"/>
        <w:ind w:left="426" w:hanging="426"/>
        <w:jc w:val="both"/>
        <w:rPr>
          <w:rFonts w:ascii="Times New Roman" w:hAnsi="Times New Roman" w:cs="Times New Roman"/>
          <w:sz w:val="20"/>
          <w:szCs w:val="20"/>
        </w:rPr>
      </w:pPr>
      <w:r w:rsidRPr="00A51231">
        <w:rPr>
          <w:rFonts w:ascii="Times New Roman" w:hAnsi="Times New Roman" w:cs="Times New Roman"/>
          <w:sz w:val="20"/>
          <w:szCs w:val="20"/>
        </w:rPr>
        <w:t>[</w:t>
      </w:r>
      <w:r w:rsidR="00356D02">
        <w:rPr>
          <w:rFonts w:ascii="Times New Roman" w:hAnsi="Times New Roman" w:cs="Times New Roman"/>
          <w:sz w:val="20"/>
          <w:szCs w:val="20"/>
        </w:rPr>
        <w:t>12</w:t>
      </w:r>
      <w:r w:rsidRPr="00A51231">
        <w:rPr>
          <w:rFonts w:ascii="Times New Roman" w:hAnsi="Times New Roman" w:cs="Times New Roman"/>
          <w:sz w:val="20"/>
          <w:szCs w:val="20"/>
        </w:rPr>
        <w:t>] Justice</w:t>
      </w:r>
      <w:r w:rsidR="001D51A9">
        <w:rPr>
          <w:rFonts w:ascii="Times New Roman" w:hAnsi="Times New Roman" w:cs="Times New Roman"/>
          <w:sz w:val="20"/>
          <w:szCs w:val="20"/>
        </w:rPr>
        <w:t xml:space="preserve"> N.B, Pan C., Mueller R, Spaulding S.E., Shah V., Sun C.L., Yelton A.P., Miller C.S., Thomas B.C., Shah M., VerBerkmoes N., Hettich R. and </w:t>
      </w:r>
      <w:r w:rsidR="005C512F">
        <w:rPr>
          <w:rFonts w:ascii="Times New Roman" w:hAnsi="Times New Roman" w:cs="Times New Roman"/>
          <w:sz w:val="20"/>
          <w:szCs w:val="20"/>
        </w:rPr>
        <w:t>Banfield J.F.: Appl. Environ. Mi</w:t>
      </w:r>
      <w:r w:rsidR="001D51A9">
        <w:rPr>
          <w:rFonts w:ascii="Times New Roman" w:hAnsi="Times New Roman" w:cs="Times New Roman"/>
          <w:sz w:val="20"/>
          <w:szCs w:val="20"/>
        </w:rPr>
        <w:t>crobiol.</w:t>
      </w:r>
      <w:r w:rsidRPr="00A51231">
        <w:rPr>
          <w:rFonts w:ascii="Times New Roman" w:hAnsi="Times New Roman" w:cs="Times New Roman"/>
          <w:sz w:val="20"/>
          <w:szCs w:val="20"/>
        </w:rPr>
        <w:t xml:space="preserve"> </w:t>
      </w:r>
      <w:r w:rsidR="001D51A9">
        <w:rPr>
          <w:rFonts w:ascii="Times New Roman" w:hAnsi="Times New Roman" w:cs="Times New Roman"/>
          <w:sz w:val="20"/>
          <w:szCs w:val="20"/>
        </w:rPr>
        <w:t>(</w:t>
      </w:r>
      <w:r w:rsidRPr="00A51231">
        <w:rPr>
          <w:rFonts w:ascii="Times New Roman" w:hAnsi="Times New Roman" w:cs="Times New Roman"/>
          <w:sz w:val="20"/>
          <w:szCs w:val="20"/>
        </w:rPr>
        <w:t>2012</w:t>
      </w:r>
      <w:r w:rsidR="001D51A9">
        <w:rPr>
          <w:rFonts w:ascii="Times New Roman" w:hAnsi="Times New Roman" w:cs="Times New Roman"/>
          <w:sz w:val="20"/>
          <w:szCs w:val="20"/>
        </w:rPr>
        <w:t xml:space="preserve">), Vol. </w:t>
      </w:r>
      <w:r w:rsidR="005C512F">
        <w:rPr>
          <w:rFonts w:ascii="Times New Roman" w:hAnsi="Times New Roman" w:cs="Times New Roman"/>
          <w:sz w:val="20"/>
          <w:szCs w:val="20"/>
        </w:rPr>
        <w:t>78(23), p8321-8330</w:t>
      </w:r>
      <w:r w:rsidRPr="00A51231">
        <w:rPr>
          <w:rFonts w:ascii="Times New Roman" w:hAnsi="Times New Roman" w:cs="Times New Roman"/>
          <w:sz w:val="20"/>
          <w:szCs w:val="20"/>
        </w:rPr>
        <w:t xml:space="preserve">. </w:t>
      </w:r>
    </w:p>
    <w:sectPr w:rsidR="00EE2569" w:rsidRPr="00A51231" w:rsidSect="00CC5938">
      <w:headerReference w:type="default" r:id="rId12"/>
      <w:footerReference w:type="default" r:id="rId13"/>
      <w:pgSz w:w="11906" w:h="16838"/>
      <w:pgMar w:top="1418"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102C" w:rsidRDefault="00AC102C" w:rsidP="007966C5">
      <w:pPr>
        <w:spacing w:after="0" w:line="240" w:lineRule="auto"/>
      </w:pPr>
      <w:r>
        <w:separator/>
      </w:r>
    </w:p>
  </w:endnote>
  <w:endnote w:type="continuationSeparator" w:id="0">
    <w:p w:rsidR="00AC102C" w:rsidRDefault="00AC102C" w:rsidP="00796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5360035"/>
      <w:docPartObj>
        <w:docPartGallery w:val="Page Numbers (Bottom of Page)"/>
        <w:docPartUnique/>
      </w:docPartObj>
    </w:sdtPr>
    <w:sdtEndPr>
      <w:rPr>
        <w:noProof/>
      </w:rPr>
    </w:sdtEndPr>
    <w:sdtContent>
      <w:p w:rsidR="00AE63AB" w:rsidRDefault="00AE63AB">
        <w:pPr>
          <w:pStyle w:val="Footer"/>
          <w:jc w:val="center"/>
        </w:pPr>
        <w:r>
          <w:fldChar w:fldCharType="begin"/>
        </w:r>
        <w:r>
          <w:instrText xml:space="preserve"> PAGE   \* MERGEFORMAT </w:instrText>
        </w:r>
        <w:r>
          <w:fldChar w:fldCharType="separate"/>
        </w:r>
        <w:r w:rsidR="007C27E2">
          <w:rPr>
            <w:noProof/>
          </w:rPr>
          <w:t>1</w:t>
        </w:r>
        <w:r>
          <w:rPr>
            <w:noProof/>
          </w:rPr>
          <w:fldChar w:fldCharType="end"/>
        </w:r>
      </w:p>
    </w:sdtContent>
  </w:sdt>
  <w:p w:rsidR="00AE63AB" w:rsidRDefault="00AE63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102C" w:rsidRDefault="00AC102C" w:rsidP="007966C5">
      <w:pPr>
        <w:spacing w:after="0" w:line="240" w:lineRule="auto"/>
      </w:pPr>
      <w:r>
        <w:separator/>
      </w:r>
    </w:p>
  </w:footnote>
  <w:footnote w:type="continuationSeparator" w:id="0">
    <w:p w:rsidR="00AC102C" w:rsidRDefault="00AC102C" w:rsidP="007966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66C5" w:rsidRDefault="007966C5">
    <w:pPr>
      <w:pStyle w:val="Header"/>
      <w:jc w:val="right"/>
    </w:pPr>
  </w:p>
  <w:p w:rsidR="007966C5" w:rsidRDefault="007966C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7"/>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78C"/>
    <w:rsid w:val="000238F8"/>
    <w:rsid w:val="000566A5"/>
    <w:rsid w:val="000568C6"/>
    <w:rsid w:val="000722BB"/>
    <w:rsid w:val="000D2FCB"/>
    <w:rsid w:val="000F1F5B"/>
    <w:rsid w:val="000F4DB1"/>
    <w:rsid w:val="00101C59"/>
    <w:rsid w:val="00110533"/>
    <w:rsid w:val="00112065"/>
    <w:rsid w:val="00126243"/>
    <w:rsid w:val="001424D2"/>
    <w:rsid w:val="001512F8"/>
    <w:rsid w:val="00152C81"/>
    <w:rsid w:val="00155D53"/>
    <w:rsid w:val="001632BE"/>
    <w:rsid w:val="00170A74"/>
    <w:rsid w:val="00177D1D"/>
    <w:rsid w:val="001907D3"/>
    <w:rsid w:val="001B54A3"/>
    <w:rsid w:val="001B5611"/>
    <w:rsid w:val="001D433E"/>
    <w:rsid w:val="001D51A9"/>
    <w:rsid w:val="00230EBB"/>
    <w:rsid w:val="00254984"/>
    <w:rsid w:val="00263791"/>
    <w:rsid w:val="00263DA5"/>
    <w:rsid w:val="00283FC4"/>
    <w:rsid w:val="00294AEB"/>
    <w:rsid w:val="00294ECD"/>
    <w:rsid w:val="00296583"/>
    <w:rsid w:val="002A51DD"/>
    <w:rsid w:val="002E7680"/>
    <w:rsid w:val="002F094F"/>
    <w:rsid w:val="00306270"/>
    <w:rsid w:val="00336A61"/>
    <w:rsid w:val="0034162A"/>
    <w:rsid w:val="00356D02"/>
    <w:rsid w:val="00364C94"/>
    <w:rsid w:val="00367DBD"/>
    <w:rsid w:val="00386EA6"/>
    <w:rsid w:val="003B0ADD"/>
    <w:rsid w:val="003B4602"/>
    <w:rsid w:val="003C244F"/>
    <w:rsid w:val="003D4C4C"/>
    <w:rsid w:val="004266E2"/>
    <w:rsid w:val="00426B8D"/>
    <w:rsid w:val="00433CF0"/>
    <w:rsid w:val="004418BA"/>
    <w:rsid w:val="004710B7"/>
    <w:rsid w:val="00491359"/>
    <w:rsid w:val="004E645A"/>
    <w:rsid w:val="004E7A4F"/>
    <w:rsid w:val="005613E8"/>
    <w:rsid w:val="005619B6"/>
    <w:rsid w:val="00564A7F"/>
    <w:rsid w:val="005760FC"/>
    <w:rsid w:val="0057680B"/>
    <w:rsid w:val="00595963"/>
    <w:rsid w:val="005A13C1"/>
    <w:rsid w:val="005A4F69"/>
    <w:rsid w:val="005C512F"/>
    <w:rsid w:val="005C5EA0"/>
    <w:rsid w:val="005C7B80"/>
    <w:rsid w:val="005D71A3"/>
    <w:rsid w:val="005D7D59"/>
    <w:rsid w:val="005E12E7"/>
    <w:rsid w:val="00603CA8"/>
    <w:rsid w:val="00611B7E"/>
    <w:rsid w:val="00615A7A"/>
    <w:rsid w:val="00636288"/>
    <w:rsid w:val="006410DB"/>
    <w:rsid w:val="006453AD"/>
    <w:rsid w:val="006460F8"/>
    <w:rsid w:val="00663C62"/>
    <w:rsid w:val="0066510A"/>
    <w:rsid w:val="0067248B"/>
    <w:rsid w:val="00677085"/>
    <w:rsid w:val="00685612"/>
    <w:rsid w:val="00693B48"/>
    <w:rsid w:val="006960CB"/>
    <w:rsid w:val="006A01DF"/>
    <w:rsid w:val="006A63B9"/>
    <w:rsid w:val="006B1D2B"/>
    <w:rsid w:val="006C42C8"/>
    <w:rsid w:val="006D42ED"/>
    <w:rsid w:val="006E28FF"/>
    <w:rsid w:val="006E6ECF"/>
    <w:rsid w:val="006F4C01"/>
    <w:rsid w:val="0070416F"/>
    <w:rsid w:val="00717527"/>
    <w:rsid w:val="0072381A"/>
    <w:rsid w:val="007312EE"/>
    <w:rsid w:val="00743B8F"/>
    <w:rsid w:val="00756996"/>
    <w:rsid w:val="00781226"/>
    <w:rsid w:val="0078450A"/>
    <w:rsid w:val="007966C5"/>
    <w:rsid w:val="007C27E2"/>
    <w:rsid w:val="007D3AD0"/>
    <w:rsid w:val="00801808"/>
    <w:rsid w:val="00801A5F"/>
    <w:rsid w:val="008038EC"/>
    <w:rsid w:val="00807A75"/>
    <w:rsid w:val="0082241E"/>
    <w:rsid w:val="00830163"/>
    <w:rsid w:val="0083026B"/>
    <w:rsid w:val="00831F6C"/>
    <w:rsid w:val="00832C19"/>
    <w:rsid w:val="00857814"/>
    <w:rsid w:val="00892210"/>
    <w:rsid w:val="00896B4D"/>
    <w:rsid w:val="008A00F5"/>
    <w:rsid w:val="008D04A4"/>
    <w:rsid w:val="008E1FF6"/>
    <w:rsid w:val="008F16D1"/>
    <w:rsid w:val="008F2246"/>
    <w:rsid w:val="008F5D77"/>
    <w:rsid w:val="008F77E6"/>
    <w:rsid w:val="00906062"/>
    <w:rsid w:val="009405C4"/>
    <w:rsid w:val="00942FF0"/>
    <w:rsid w:val="00973A42"/>
    <w:rsid w:val="009742B2"/>
    <w:rsid w:val="00976237"/>
    <w:rsid w:val="009814AD"/>
    <w:rsid w:val="009A6EE4"/>
    <w:rsid w:val="009B341B"/>
    <w:rsid w:val="009B64CE"/>
    <w:rsid w:val="009C4E20"/>
    <w:rsid w:val="009E088F"/>
    <w:rsid w:val="009E1406"/>
    <w:rsid w:val="009E744C"/>
    <w:rsid w:val="00A15F20"/>
    <w:rsid w:val="00A168DE"/>
    <w:rsid w:val="00A21AB8"/>
    <w:rsid w:val="00A44554"/>
    <w:rsid w:val="00A51231"/>
    <w:rsid w:val="00A5330C"/>
    <w:rsid w:val="00A75B83"/>
    <w:rsid w:val="00A9142D"/>
    <w:rsid w:val="00AA4FCD"/>
    <w:rsid w:val="00AB328D"/>
    <w:rsid w:val="00AC102C"/>
    <w:rsid w:val="00AC5A6F"/>
    <w:rsid w:val="00AE15AA"/>
    <w:rsid w:val="00AE2EFA"/>
    <w:rsid w:val="00AE308D"/>
    <w:rsid w:val="00AE575B"/>
    <w:rsid w:val="00AE605C"/>
    <w:rsid w:val="00AE63AB"/>
    <w:rsid w:val="00AE72E8"/>
    <w:rsid w:val="00B10272"/>
    <w:rsid w:val="00B42EDB"/>
    <w:rsid w:val="00B678CF"/>
    <w:rsid w:val="00B7292E"/>
    <w:rsid w:val="00B85FDE"/>
    <w:rsid w:val="00B9401F"/>
    <w:rsid w:val="00BA70FB"/>
    <w:rsid w:val="00BD5AA5"/>
    <w:rsid w:val="00C0467F"/>
    <w:rsid w:val="00C13896"/>
    <w:rsid w:val="00C3778C"/>
    <w:rsid w:val="00C4596A"/>
    <w:rsid w:val="00C516C4"/>
    <w:rsid w:val="00C522E2"/>
    <w:rsid w:val="00C75833"/>
    <w:rsid w:val="00C76360"/>
    <w:rsid w:val="00C858DF"/>
    <w:rsid w:val="00CB3941"/>
    <w:rsid w:val="00CC5938"/>
    <w:rsid w:val="00CD228D"/>
    <w:rsid w:val="00CE119A"/>
    <w:rsid w:val="00CF7C73"/>
    <w:rsid w:val="00D5225A"/>
    <w:rsid w:val="00D63C37"/>
    <w:rsid w:val="00D67B64"/>
    <w:rsid w:val="00D94928"/>
    <w:rsid w:val="00DA7CFC"/>
    <w:rsid w:val="00DC1F48"/>
    <w:rsid w:val="00DF3FEE"/>
    <w:rsid w:val="00E02819"/>
    <w:rsid w:val="00E22B41"/>
    <w:rsid w:val="00E24C9D"/>
    <w:rsid w:val="00E42A26"/>
    <w:rsid w:val="00E560D1"/>
    <w:rsid w:val="00E658D9"/>
    <w:rsid w:val="00E75D8A"/>
    <w:rsid w:val="00E83039"/>
    <w:rsid w:val="00EB34DF"/>
    <w:rsid w:val="00EE2569"/>
    <w:rsid w:val="00EF5378"/>
    <w:rsid w:val="00EF66E7"/>
    <w:rsid w:val="00EF74C8"/>
    <w:rsid w:val="00F26BF6"/>
    <w:rsid w:val="00F53230"/>
    <w:rsid w:val="00F96EC7"/>
    <w:rsid w:val="00FA41BC"/>
    <w:rsid w:val="00FC3CE4"/>
    <w:rsid w:val="00FC4AAE"/>
    <w:rsid w:val="00FD050C"/>
    <w:rsid w:val="00FD3AAA"/>
    <w:rsid w:val="00FF754F"/>
    <w:rsid w:val="00FF794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37E248-B6FB-4CD4-9DEF-F4256DD56E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3778C"/>
    <w:rPr>
      <w:color w:val="0000FF" w:themeColor="hyperlink"/>
      <w:u w:val="single"/>
    </w:rPr>
  </w:style>
  <w:style w:type="paragraph" w:styleId="NoSpacing">
    <w:name w:val="No Spacing"/>
    <w:uiPriority w:val="1"/>
    <w:qFormat/>
    <w:rsid w:val="0082241E"/>
    <w:pPr>
      <w:spacing w:after="0" w:line="240" w:lineRule="auto"/>
    </w:pPr>
  </w:style>
  <w:style w:type="paragraph" w:styleId="Header">
    <w:name w:val="header"/>
    <w:basedOn w:val="Normal"/>
    <w:link w:val="HeaderChar"/>
    <w:uiPriority w:val="99"/>
    <w:unhideWhenUsed/>
    <w:rsid w:val="007966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66C5"/>
  </w:style>
  <w:style w:type="paragraph" w:styleId="Footer">
    <w:name w:val="footer"/>
    <w:basedOn w:val="Normal"/>
    <w:link w:val="FooterChar"/>
    <w:uiPriority w:val="99"/>
    <w:unhideWhenUsed/>
    <w:rsid w:val="007966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66C5"/>
  </w:style>
  <w:style w:type="paragraph" w:styleId="BalloonText">
    <w:name w:val="Balloon Text"/>
    <w:basedOn w:val="Normal"/>
    <w:link w:val="BalloonTextChar"/>
    <w:uiPriority w:val="99"/>
    <w:semiHidden/>
    <w:unhideWhenUsed/>
    <w:rsid w:val="00C516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16C4"/>
    <w:rPr>
      <w:rFonts w:ascii="Tahoma" w:hAnsi="Tahoma" w:cs="Tahoma"/>
      <w:sz w:val="16"/>
      <w:szCs w:val="16"/>
    </w:rPr>
  </w:style>
  <w:style w:type="paragraph" w:styleId="NormalWeb">
    <w:name w:val="Normal (Web)"/>
    <w:basedOn w:val="Normal"/>
    <w:uiPriority w:val="99"/>
    <w:semiHidden/>
    <w:unhideWhenUsed/>
    <w:rsid w:val="00296583"/>
    <w:pPr>
      <w:spacing w:before="100" w:beforeAutospacing="1" w:after="100" w:afterAutospacing="1" w:line="240" w:lineRule="auto"/>
    </w:pPr>
    <w:rPr>
      <w:rFonts w:ascii="Times New Roman" w:eastAsiaTheme="minorEastAsia" w:hAnsi="Times New Roman" w:cs="Times New Roman"/>
      <w:sz w:val="24"/>
      <w:szCs w:val="24"/>
      <w:lang w:eastAsia="en-ZA"/>
    </w:rPr>
  </w:style>
  <w:style w:type="table" w:styleId="LightShading-Accent2">
    <w:name w:val="Light Shading Accent 2"/>
    <w:basedOn w:val="TableNormal"/>
    <w:uiPriority w:val="60"/>
    <w:rsid w:val="00F26BF6"/>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TableGrid">
    <w:name w:val="Table Grid"/>
    <w:basedOn w:val="TableNormal"/>
    <w:uiPriority w:val="59"/>
    <w:rsid w:val="00F26B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424D2"/>
    <w:rPr>
      <w:sz w:val="16"/>
      <w:szCs w:val="16"/>
    </w:rPr>
  </w:style>
  <w:style w:type="paragraph" w:styleId="CommentText">
    <w:name w:val="annotation text"/>
    <w:basedOn w:val="Normal"/>
    <w:link w:val="CommentTextChar"/>
    <w:uiPriority w:val="99"/>
    <w:semiHidden/>
    <w:unhideWhenUsed/>
    <w:rsid w:val="001424D2"/>
    <w:pPr>
      <w:spacing w:line="240" w:lineRule="auto"/>
    </w:pPr>
    <w:rPr>
      <w:sz w:val="20"/>
      <w:szCs w:val="20"/>
    </w:rPr>
  </w:style>
  <w:style w:type="character" w:customStyle="1" w:styleId="CommentTextChar">
    <w:name w:val="Comment Text Char"/>
    <w:basedOn w:val="DefaultParagraphFont"/>
    <w:link w:val="CommentText"/>
    <w:uiPriority w:val="99"/>
    <w:semiHidden/>
    <w:rsid w:val="001424D2"/>
    <w:rPr>
      <w:sz w:val="20"/>
      <w:szCs w:val="20"/>
    </w:rPr>
  </w:style>
  <w:style w:type="paragraph" w:styleId="CommentSubject">
    <w:name w:val="annotation subject"/>
    <w:basedOn w:val="CommentText"/>
    <w:next w:val="CommentText"/>
    <w:link w:val="CommentSubjectChar"/>
    <w:uiPriority w:val="99"/>
    <w:semiHidden/>
    <w:unhideWhenUsed/>
    <w:rsid w:val="001424D2"/>
    <w:rPr>
      <w:b/>
      <w:bCs/>
    </w:rPr>
  </w:style>
  <w:style w:type="character" w:customStyle="1" w:styleId="CommentSubjectChar">
    <w:name w:val="Comment Subject Char"/>
    <w:basedOn w:val="CommentTextChar"/>
    <w:link w:val="CommentSubject"/>
    <w:uiPriority w:val="99"/>
    <w:semiHidden/>
    <w:rsid w:val="001424D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2209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ue.Harrison@uct.ac.za"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G:\Reactor%20Study%20Iron%20data%206%20Feb.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G:\New%20folder\Reactor%20Study%20Iron%20data%206%20Feb.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New%20folder\Reactor%20Study%20Iron%20data%206%20Feb.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New%20folder\Speciation_March%202015(Raw%20data_MS)%2029%20March.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9594747746216929E-2"/>
          <c:y val="7.7784917111264631E-2"/>
          <c:w val="0.83690510494795034"/>
          <c:h val="0.59242931139900556"/>
        </c:manualLayout>
      </c:layout>
      <c:scatterChart>
        <c:scatterStyle val="lineMarker"/>
        <c:varyColors val="0"/>
        <c:ser>
          <c:idx val="0"/>
          <c:order val="0"/>
          <c:tx>
            <c:v>Experimental redox</c:v>
          </c:tx>
          <c:spPr>
            <a:ln w="28575">
              <a:noFill/>
            </a:ln>
          </c:spPr>
          <c:marker>
            <c:symbol val="diamond"/>
            <c:size val="5"/>
            <c:spPr>
              <a:noFill/>
            </c:spPr>
          </c:marker>
          <c:xVal>
            <c:numRef>
              <c:f>'Experimental reactor'!$C$8:$C$112</c:f>
              <c:numCache>
                <c:formatCode>General</c:formatCode>
                <c:ptCount val="105"/>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numCache>
            </c:numRef>
          </c:xVal>
          <c:yVal>
            <c:numRef>
              <c:f>'Experimental reactor'!$D$8:$D$112</c:f>
              <c:numCache>
                <c:formatCode>General</c:formatCode>
                <c:ptCount val="105"/>
                <c:pt idx="0">
                  <c:v>693</c:v>
                </c:pt>
                <c:pt idx="1">
                  <c:v>682</c:v>
                </c:pt>
                <c:pt idx="2">
                  <c:v>682</c:v>
                </c:pt>
                <c:pt idx="3">
                  <c:v>693</c:v>
                </c:pt>
                <c:pt idx="4">
                  <c:v>695</c:v>
                </c:pt>
                <c:pt idx="5">
                  <c:v>695</c:v>
                </c:pt>
                <c:pt idx="6">
                  <c:v>690</c:v>
                </c:pt>
                <c:pt idx="7">
                  <c:v>692</c:v>
                </c:pt>
                <c:pt idx="8">
                  <c:v>692</c:v>
                </c:pt>
                <c:pt idx="9">
                  <c:v>688</c:v>
                </c:pt>
                <c:pt idx="10">
                  <c:v>693</c:v>
                </c:pt>
                <c:pt idx="11">
                  <c:v>688</c:v>
                </c:pt>
                <c:pt idx="12">
                  <c:v>681</c:v>
                </c:pt>
                <c:pt idx="13">
                  <c:v>691</c:v>
                </c:pt>
                <c:pt idx="14">
                  <c:v>687</c:v>
                </c:pt>
                <c:pt idx="15">
                  <c:v>689</c:v>
                </c:pt>
                <c:pt idx="16">
                  <c:v>680</c:v>
                </c:pt>
                <c:pt idx="17">
                  <c:v>690</c:v>
                </c:pt>
                <c:pt idx="18">
                  <c:v>688</c:v>
                </c:pt>
                <c:pt idx="19">
                  <c:v>690</c:v>
                </c:pt>
                <c:pt idx="20">
                  <c:v>690</c:v>
                </c:pt>
                <c:pt idx="21">
                  <c:v>688</c:v>
                </c:pt>
                <c:pt idx="22">
                  <c:v>690</c:v>
                </c:pt>
                <c:pt idx="23">
                  <c:v>698</c:v>
                </c:pt>
                <c:pt idx="24">
                  <c:v>691</c:v>
                </c:pt>
                <c:pt idx="25">
                  <c:v>701</c:v>
                </c:pt>
                <c:pt idx="26">
                  <c:v>689</c:v>
                </c:pt>
                <c:pt idx="27">
                  <c:v>691</c:v>
                </c:pt>
                <c:pt idx="28">
                  <c:v>694</c:v>
                </c:pt>
                <c:pt idx="29">
                  <c:v>687</c:v>
                </c:pt>
                <c:pt idx="30">
                  <c:v>693</c:v>
                </c:pt>
                <c:pt idx="31">
                  <c:v>690</c:v>
                </c:pt>
                <c:pt idx="32">
                  <c:v>674</c:v>
                </c:pt>
                <c:pt idx="33">
                  <c:v>695</c:v>
                </c:pt>
                <c:pt idx="34">
                  <c:v>705</c:v>
                </c:pt>
                <c:pt idx="35">
                  <c:v>705</c:v>
                </c:pt>
                <c:pt idx="36">
                  <c:v>701</c:v>
                </c:pt>
                <c:pt idx="37">
                  <c:v>704</c:v>
                </c:pt>
                <c:pt idx="38">
                  <c:v>703</c:v>
                </c:pt>
                <c:pt idx="39">
                  <c:v>699</c:v>
                </c:pt>
                <c:pt idx="40">
                  <c:v>702</c:v>
                </c:pt>
                <c:pt idx="41">
                  <c:v>700</c:v>
                </c:pt>
                <c:pt idx="42">
                  <c:v>695</c:v>
                </c:pt>
                <c:pt idx="43">
                  <c:v>700</c:v>
                </c:pt>
                <c:pt idx="44">
                  <c:v>698</c:v>
                </c:pt>
                <c:pt idx="45">
                  <c:v>700</c:v>
                </c:pt>
                <c:pt idx="46">
                  <c:v>698</c:v>
                </c:pt>
                <c:pt idx="47">
                  <c:v>699</c:v>
                </c:pt>
                <c:pt idx="48">
                  <c:v>700</c:v>
                </c:pt>
                <c:pt idx="49">
                  <c:v>701</c:v>
                </c:pt>
                <c:pt idx="50">
                  <c:v>699</c:v>
                </c:pt>
                <c:pt idx="51">
                  <c:v>701</c:v>
                </c:pt>
                <c:pt idx="52">
                  <c:v>698</c:v>
                </c:pt>
                <c:pt idx="53">
                  <c:v>610</c:v>
                </c:pt>
                <c:pt idx="54">
                  <c:v>677</c:v>
                </c:pt>
                <c:pt idx="55">
                  <c:v>702</c:v>
                </c:pt>
                <c:pt idx="56">
                  <c:v>702</c:v>
                </c:pt>
                <c:pt idx="57">
                  <c:v>651</c:v>
                </c:pt>
                <c:pt idx="58">
                  <c:v>652</c:v>
                </c:pt>
                <c:pt idx="59">
                  <c:v>690</c:v>
                </c:pt>
                <c:pt idx="60">
                  <c:v>685</c:v>
                </c:pt>
                <c:pt idx="61">
                  <c:v>698</c:v>
                </c:pt>
                <c:pt idx="62">
                  <c:v>689</c:v>
                </c:pt>
                <c:pt idx="63">
                  <c:v>621</c:v>
                </c:pt>
                <c:pt idx="64">
                  <c:v>609</c:v>
                </c:pt>
                <c:pt idx="65">
                  <c:v>690</c:v>
                </c:pt>
                <c:pt idx="66">
                  <c:v>587</c:v>
                </c:pt>
                <c:pt idx="67">
                  <c:v>669</c:v>
                </c:pt>
                <c:pt idx="68">
                  <c:v>675</c:v>
                </c:pt>
                <c:pt idx="69">
                  <c:v>659</c:v>
                </c:pt>
                <c:pt idx="70">
                  <c:v>561</c:v>
                </c:pt>
                <c:pt idx="71">
                  <c:v>632</c:v>
                </c:pt>
                <c:pt idx="72">
                  <c:v>687</c:v>
                </c:pt>
                <c:pt idx="73">
                  <c:v>605</c:v>
                </c:pt>
                <c:pt idx="74">
                  <c:v>605</c:v>
                </c:pt>
                <c:pt idx="76">
                  <c:v>616</c:v>
                </c:pt>
                <c:pt idx="77">
                  <c:v>585</c:v>
                </c:pt>
                <c:pt idx="78">
                  <c:v>572</c:v>
                </c:pt>
                <c:pt idx="79">
                  <c:v>702</c:v>
                </c:pt>
                <c:pt idx="80">
                  <c:v>594</c:v>
                </c:pt>
                <c:pt idx="81">
                  <c:v>617</c:v>
                </c:pt>
                <c:pt idx="82">
                  <c:v>614</c:v>
                </c:pt>
                <c:pt idx="83">
                  <c:v>580</c:v>
                </c:pt>
                <c:pt idx="84">
                  <c:v>610</c:v>
                </c:pt>
                <c:pt idx="85">
                  <c:v>607</c:v>
                </c:pt>
                <c:pt idx="86">
                  <c:v>599</c:v>
                </c:pt>
                <c:pt idx="88">
                  <c:v>577</c:v>
                </c:pt>
                <c:pt idx="90">
                  <c:v>610</c:v>
                </c:pt>
                <c:pt idx="91">
                  <c:v>618</c:v>
                </c:pt>
                <c:pt idx="92">
                  <c:v>626</c:v>
                </c:pt>
                <c:pt idx="93">
                  <c:v>580</c:v>
                </c:pt>
                <c:pt idx="94">
                  <c:v>584</c:v>
                </c:pt>
                <c:pt idx="95">
                  <c:v>588</c:v>
                </c:pt>
                <c:pt idx="96">
                  <c:v>689</c:v>
                </c:pt>
                <c:pt idx="97">
                  <c:v>698</c:v>
                </c:pt>
                <c:pt idx="98">
                  <c:v>560</c:v>
                </c:pt>
                <c:pt idx="99">
                  <c:v>676</c:v>
                </c:pt>
                <c:pt idx="100">
                  <c:v>580</c:v>
                </c:pt>
                <c:pt idx="101">
                  <c:v>605</c:v>
                </c:pt>
                <c:pt idx="102">
                  <c:v>708</c:v>
                </c:pt>
                <c:pt idx="103">
                  <c:v>690</c:v>
                </c:pt>
                <c:pt idx="104">
                  <c:v>682</c:v>
                </c:pt>
              </c:numCache>
            </c:numRef>
          </c:yVal>
          <c:smooth val="0"/>
        </c:ser>
        <c:ser>
          <c:idx val="1"/>
          <c:order val="1"/>
          <c:tx>
            <c:v>Control redox</c:v>
          </c:tx>
          <c:spPr>
            <a:ln w="28575">
              <a:noFill/>
            </a:ln>
          </c:spPr>
          <c:marker>
            <c:symbol val="square"/>
            <c:size val="5"/>
            <c:spPr>
              <a:noFill/>
            </c:spPr>
          </c:marker>
          <c:xVal>
            <c:numRef>
              <c:f>'Control reactor'!$C$9:$C$113</c:f>
              <c:numCache>
                <c:formatCode>0.00</c:formatCode>
                <c:ptCount val="10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numCache>
            </c:numRef>
          </c:xVal>
          <c:yVal>
            <c:numRef>
              <c:f>'Control reactor'!$D$9:$D$113</c:f>
              <c:numCache>
                <c:formatCode>0.00</c:formatCode>
                <c:ptCount val="105"/>
                <c:pt idx="0">
                  <c:v>685</c:v>
                </c:pt>
                <c:pt idx="1">
                  <c:v>685</c:v>
                </c:pt>
                <c:pt idx="2">
                  <c:v>680</c:v>
                </c:pt>
                <c:pt idx="3">
                  <c:v>685</c:v>
                </c:pt>
                <c:pt idx="4">
                  <c:v>688</c:v>
                </c:pt>
                <c:pt idx="5">
                  <c:v>680</c:v>
                </c:pt>
                <c:pt idx="6">
                  <c:v>685</c:v>
                </c:pt>
                <c:pt idx="7">
                  <c:v>689</c:v>
                </c:pt>
                <c:pt idx="8">
                  <c:v>545</c:v>
                </c:pt>
                <c:pt idx="9">
                  <c:v>627</c:v>
                </c:pt>
                <c:pt idx="10">
                  <c:v>683</c:v>
                </c:pt>
                <c:pt idx="11">
                  <c:v>683</c:v>
                </c:pt>
                <c:pt idx="12">
                  <c:v>679</c:v>
                </c:pt>
                <c:pt idx="13">
                  <c:v>688</c:v>
                </c:pt>
                <c:pt idx="14">
                  <c:v>692</c:v>
                </c:pt>
                <c:pt idx="15">
                  <c:v>687</c:v>
                </c:pt>
                <c:pt idx="16">
                  <c:v>680</c:v>
                </c:pt>
                <c:pt idx="17">
                  <c:v>685</c:v>
                </c:pt>
                <c:pt idx="18">
                  <c:v>683</c:v>
                </c:pt>
                <c:pt idx="19">
                  <c:v>680</c:v>
                </c:pt>
                <c:pt idx="20">
                  <c:v>684</c:v>
                </c:pt>
                <c:pt idx="21">
                  <c:v>686</c:v>
                </c:pt>
                <c:pt idx="22">
                  <c:v>685</c:v>
                </c:pt>
                <c:pt idx="23">
                  <c:v>680</c:v>
                </c:pt>
                <c:pt idx="24">
                  <c:v>685</c:v>
                </c:pt>
                <c:pt idx="25">
                  <c:v>690</c:v>
                </c:pt>
                <c:pt idx="26">
                  <c:v>691</c:v>
                </c:pt>
                <c:pt idx="27">
                  <c:v>687</c:v>
                </c:pt>
                <c:pt idx="28">
                  <c:v>688</c:v>
                </c:pt>
                <c:pt idx="29">
                  <c:v>684</c:v>
                </c:pt>
                <c:pt idx="30">
                  <c:v>689</c:v>
                </c:pt>
                <c:pt idx="31">
                  <c:v>682</c:v>
                </c:pt>
                <c:pt idx="32">
                  <c:v>568</c:v>
                </c:pt>
                <c:pt idx="33">
                  <c:v>675</c:v>
                </c:pt>
                <c:pt idx="34">
                  <c:v>704</c:v>
                </c:pt>
                <c:pt idx="35">
                  <c:v>703</c:v>
                </c:pt>
                <c:pt idx="36">
                  <c:v>700</c:v>
                </c:pt>
                <c:pt idx="37">
                  <c:v>700</c:v>
                </c:pt>
                <c:pt idx="38">
                  <c:v>699</c:v>
                </c:pt>
                <c:pt idx="39">
                  <c:v>700</c:v>
                </c:pt>
                <c:pt idx="40">
                  <c:v>700</c:v>
                </c:pt>
                <c:pt idx="41">
                  <c:v>700</c:v>
                </c:pt>
                <c:pt idx="42">
                  <c:v>703</c:v>
                </c:pt>
                <c:pt idx="43">
                  <c:v>700</c:v>
                </c:pt>
                <c:pt idx="44">
                  <c:v>692</c:v>
                </c:pt>
                <c:pt idx="45">
                  <c:v>699</c:v>
                </c:pt>
                <c:pt idx="46">
                  <c:v>701</c:v>
                </c:pt>
                <c:pt idx="47">
                  <c:v>697</c:v>
                </c:pt>
                <c:pt idx="48">
                  <c:v>697</c:v>
                </c:pt>
                <c:pt idx="49">
                  <c:v>703</c:v>
                </c:pt>
                <c:pt idx="50">
                  <c:v>700</c:v>
                </c:pt>
                <c:pt idx="51">
                  <c:v>702</c:v>
                </c:pt>
                <c:pt idx="52">
                  <c:v>706</c:v>
                </c:pt>
                <c:pt idx="53">
                  <c:v>692</c:v>
                </c:pt>
                <c:pt idx="54">
                  <c:v>704</c:v>
                </c:pt>
                <c:pt idx="55">
                  <c:v>704</c:v>
                </c:pt>
                <c:pt idx="56">
                  <c:v>704</c:v>
                </c:pt>
                <c:pt idx="57">
                  <c:v>701</c:v>
                </c:pt>
                <c:pt idx="58">
                  <c:v>696</c:v>
                </c:pt>
                <c:pt idx="59">
                  <c:v>683</c:v>
                </c:pt>
                <c:pt idx="60">
                  <c:v>632</c:v>
                </c:pt>
                <c:pt idx="61">
                  <c:v>695</c:v>
                </c:pt>
                <c:pt idx="62">
                  <c:v>696</c:v>
                </c:pt>
                <c:pt idx="63">
                  <c:v>697</c:v>
                </c:pt>
                <c:pt idx="64">
                  <c:v>644</c:v>
                </c:pt>
                <c:pt idx="65">
                  <c:v>648</c:v>
                </c:pt>
                <c:pt idx="66">
                  <c:v>586</c:v>
                </c:pt>
                <c:pt idx="67">
                  <c:v>605</c:v>
                </c:pt>
                <c:pt idx="68">
                  <c:v>658</c:v>
                </c:pt>
                <c:pt idx="69">
                  <c:v>678</c:v>
                </c:pt>
                <c:pt idx="70">
                  <c:v>693</c:v>
                </c:pt>
                <c:pt idx="71">
                  <c:v>673</c:v>
                </c:pt>
                <c:pt idx="72">
                  <c:v>686</c:v>
                </c:pt>
                <c:pt idx="73">
                  <c:v>662</c:v>
                </c:pt>
                <c:pt idx="74">
                  <c:v>685</c:v>
                </c:pt>
                <c:pt idx="76">
                  <c:v>660</c:v>
                </c:pt>
                <c:pt idx="77">
                  <c:v>632</c:v>
                </c:pt>
                <c:pt idx="78">
                  <c:v>586</c:v>
                </c:pt>
                <c:pt idx="79">
                  <c:v>699</c:v>
                </c:pt>
                <c:pt idx="80">
                  <c:v>593</c:v>
                </c:pt>
                <c:pt idx="81">
                  <c:v>604</c:v>
                </c:pt>
                <c:pt idx="82">
                  <c:v>619</c:v>
                </c:pt>
                <c:pt idx="83">
                  <c:v>531</c:v>
                </c:pt>
                <c:pt idx="84">
                  <c:v>540</c:v>
                </c:pt>
                <c:pt idx="85">
                  <c:v>554</c:v>
                </c:pt>
                <c:pt idx="86">
                  <c:v>540</c:v>
                </c:pt>
                <c:pt idx="87">
                  <c:v>530</c:v>
                </c:pt>
                <c:pt idx="88">
                  <c:v>523</c:v>
                </c:pt>
                <c:pt idx="89">
                  <c:v>550</c:v>
                </c:pt>
                <c:pt idx="90">
                  <c:v>536</c:v>
                </c:pt>
                <c:pt idx="91">
                  <c:v>550</c:v>
                </c:pt>
                <c:pt idx="92">
                  <c:v>536</c:v>
                </c:pt>
                <c:pt idx="93">
                  <c:v>523</c:v>
                </c:pt>
                <c:pt idx="94">
                  <c:v>507</c:v>
                </c:pt>
                <c:pt idx="95">
                  <c:v>514</c:v>
                </c:pt>
                <c:pt idx="96">
                  <c:v>505</c:v>
                </c:pt>
                <c:pt idx="97">
                  <c:v>510</c:v>
                </c:pt>
                <c:pt idx="98">
                  <c:v>483</c:v>
                </c:pt>
                <c:pt idx="99">
                  <c:v>496</c:v>
                </c:pt>
                <c:pt idx="100">
                  <c:v>525</c:v>
                </c:pt>
                <c:pt idx="101">
                  <c:v>531</c:v>
                </c:pt>
                <c:pt idx="102">
                  <c:v>540</c:v>
                </c:pt>
                <c:pt idx="103">
                  <c:v>555</c:v>
                </c:pt>
                <c:pt idx="104">
                  <c:v>560</c:v>
                </c:pt>
              </c:numCache>
            </c:numRef>
          </c:yVal>
          <c:smooth val="0"/>
        </c:ser>
        <c:dLbls>
          <c:showLegendKey val="0"/>
          <c:showVal val="0"/>
          <c:showCatName val="0"/>
          <c:showSerName val="0"/>
          <c:showPercent val="0"/>
          <c:showBubbleSize val="0"/>
        </c:dLbls>
        <c:axId val="329204416"/>
        <c:axId val="329204808"/>
      </c:scatterChart>
      <c:scatterChart>
        <c:scatterStyle val="lineMarker"/>
        <c:varyColors val="0"/>
        <c:ser>
          <c:idx val="2"/>
          <c:order val="2"/>
          <c:tx>
            <c:v>Control pH</c:v>
          </c:tx>
          <c:spPr>
            <a:ln w="28575">
              <a:noFill/>
            </a:ln>
          </c:spPr>
          <c:marker>
            <c:symbol val="circle"/>
            <c:size val="5"/>
            <c:spPr>
              <a:noFill/>
            </c:spPr>
          </c:marker>
          <c:xVal>
            <c:numRef>
              <c:f>'Control reactor'!$C$9:$C$113</c:f>
              <c:numCache>
                <c:formatCode>0.00</c:formatCode>
                <c:ptCount val="10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numCache>
            </c:numRef>
          </c:xVal>
          <c:yVal>
            <c:numRef>
              <c:f>'Control reactor'!$E$9:$E$113</c:f>
              <c:numCache>
                <c:formatCode>0.00</c:formatCode>
                <c:ptCount val="105"/>
                <c:pt idx="0">
                  <c:v>1.35</c:v>
                </c:pt>
                <c:pt idx="1">
                  <c:v>1.34</c:v>
                </c:pt>
                <c:pt idx="2">
                  <c:v>1.35</c:v>
                </c:pt>
                <c:pt idx="3">
                  <c:v>1.35</c:v>
                </c:pt>
                <c:pt idx="4">
                  <c:v>1.33</c:v>
                </c:pt>
                <c:pt idx="5">
                  <c:v>1.35</c:v>
                </c:pt>
                <c:pt idx="6">
                  <c:v>1.37</c:v>
                </c:pt>
                <c:pt idx="7">
                  <c:v>1.34</c:v>
                </c:pt>
                <c:pt idx="8">
                  <c:v>1.41</c:v>
                </c:pt>
                <c:pt idx="9">
                  <c:v>1.38</c:v>
                </c:pt>
                <c:pt idx="10">
                  <c:v>1.36</c:v>
                </c:pt>
                <c:pt idx="11">
                  <c:v>1.39</c:v>
                </c:pt>
                <c:pt idx="12">
                  <c:v>1.4</c:v>
                </c:pt>
                <c:pt idx="13">
                  <c:v>1.34</c:v>
                </c:pt>
                <c:pt idx="14">
                  <c:v>1.35</c:v>
                </c:pt>
                <c:pt idx="15">
                  <c:v>1.36</c:v>
                </c:pt>
                <c:pt idx="16">
                  <c:v>1.35</c:v>
                </c:pt>
                <c:pt idx="17">
                  <c:v>1.35</c:v>
                </c:pt>
                <c:pt idx="18">
                  <c:v>1.29</c:v>
                </c:pt>
                <c:pt idx="19">
                  <c:v>1.3</c:v>
                </c:pt>
                <c:pt idx="20">
                  <c:v>1.33</c:v>
                </c:pt>
                <c:pt idx="21">
                  <c:v>1.35</c:v>
                </c:pt>
                <c:pt idx="22">
                  <c:v>1.3</c:v>
                </c:pt>
                <c:pt idx="23">
                  <c:v>1.29</c:v>
                </c:pt>
                <c:pt idx="24">
                  <c:v>1.3</c:v>
                </c:pt>
                <c:pt idx="25">
                  <c:v>1.29</c:v>
                </c:pt>
                <c:pt idx="26">
                  <c:v>1.31</c:v>
                </c:pt>
                <c:pt idx="27">
                  <c:v>1.31</c:v>
                </c:pt>
                <c:pt idx="28">
                  <c:v>1.32</c:v>
                </c:pt>
                <c:pt idx="29">
                  <c:v>1.31</c:v>
                </c:pt>
                <c:pt idx="30">
                  <c:v>1.3</c:v>
                </c:pt>
                <c:pt idx="31">
                  <c:v>1.31</c:v>
                </c:pt>
                <c:pt idx="32">
                  <c:v>1.36</c:v>
                </c:pt>
                <c:pt idx="33">
                  <c:v>1.33</c:v>
                </c:pt>
                <c:pt idx="34">
                  <c:v>1.22</c:v>
                </c:pt>
                <c:pt idx="35">
                  <c:v>1.29</c:v>
                </c:pt>
                <c:pt idx="36">
                  <c:v>1.27</c:v>
                </c:pt>
                <c:pt idx="37">
                  <c:v>1.28</c:v>
                </c:pt>
                <c:pt idx="38">
                  <c:v>1.266</c:v>
                </c:pt>
                <c:pt idx="39">
                  <c:v>1.29</c:v>
                </c:pt>
                <c:pt idx="40">
                  <c:v>1.29</c:v>
                </c:pt>
                <c:pt idx="41">
                  <c:v>1.29</c:v>
                </c:pt>
                <c:pt idx="42">
                  <c:v>1.28</c:v>
                </c:pt>
                <c:pt idx="43">
                  <c:v>1.28</c:v>
                </c:pt>
                <c:pt idx="44">
                  <c:v>1.29</c:v>
                </c:pt>
                <c:pt idx="45">
                  <c:v>1.29</c:v>
                </c:pt>
                <c:pt idx="46">
                  <c:v>1.29</c:v>
                </c:pt>
                <c:pt idx="47">
                  <c:v>1.29</c:v>
                </c:pt>
                <c:pt idx="48">
                  <c:v>1.29</c:v>
                </c:pt>
                <c:pt idx="49">
                  <c:v>1.3</c:v>
                </c:pt>
                <c:pt idx="50">
                  <c:v>1.29</c:v>
                </c:pt>
                <c:pt idx="51">
                  <c:v>1.28</c:v>
                </c:pt>
                <c:pt idx="52">
                  <c:v>1.35</c:v>
                </c:pt>
                <c:pt idx="53">
                  <c:v>1.27</c:v>
                </c:pt>
                <c:pt idx="54">
                  <c:v>1.28</c:v>
                </c:pt>
                <c:pt idx="55">
                  <c:v>1.23</c:v>
                </c:pt>
                <c:pt idx="56">
                  <c:v>1.22</c:v>
                </c:pt>
                <c:pt idx="57">
                  <c:v>1.21</c:v>
                </c:pt>
                <c:pt idx="58">
                  <c:v>1.24</c:v>
                </c:pt>
                <c:pt idx="59">
                  <c:v>1.28</c:v>
                </c:pt>
                <c:pt idx="60">
                  <c:v>1.25</c:v>
                </c:pt>
                <c:pt idx="61">
                  <c:v>1.22</c:v>
                </c:pt>
                <c:pt idx="62">
                  <c:v>1.22</c:v>
                </c:pt>
                <c:pt idx="63">
                  <c:v>1.22</c:v>
                </c:pt>
                <c:pt idx="64">
                  <c:v>1.25</c:v>
                </c:pt>
                <c:pt idx="65">
                  <c:v>1.27</c:v>
                </c:pt>
                <c:pt idx="66">
                  <c:v>1.25</c:v>
                </c:pt>
                <c:pt idx="67">
                  <c:v>1.21</c:v>
                </c:pt>
                <c:pt idx="68">
                  <c:v>1.22</c:v>
                </c:pt>
                <c:pt idx="69">
                  <c:v>1.21</c:v>
                </c:pt>
                <c:pt idx="70">
                  <c:v>1.2</c:v>
                </c:pt>
                <c:pt idx="71">
                  <c:v>1.2</c:v>
                </c:pt>
                <c:pt idx="72">
                  <c:v>1.23</c:v>
                </c:pt>
                <c:pt idx="73">
                  <c:v>1.27</c:v>
                </c:pt>
                <c:pt idx="74">
                  <c:v>1.24</c:v>
                </c:pt>
                <c:pt idx="76">
                  <c:v>1.1599999999999999</c:v>
                </c:pt>
                <c:pt idx="77">
                  <c:v>1.19</c:v>
                </c:pt>
                <c:pt idx="78">
                  <c:v>1.23</c:v>
                </c:pt>
                <c:pt idx="79">
                  <c:v>1.22</c:v>
                </c:pt>
                <c:pt idx="80">
                  <c:v>1.22</c:v>
                </c:pt>
                <c:pt idx="81">
                  <c:v>1.2</c:v>
                </c:pt>
                <c:pt idx="82">
                  <c:v>1.22</c:v>
                </c:pt>
                <c:pt idx="83">
                  <c:v>1.25</c:v>
                </c:pt>
                <c:pt idx="84">
                  <c:v>1.27</c:v>
                </c:pt>
                <c:pt idx="85">
                  <c:v>1.18</c:v>
                </c:pt>
                <c:pt idx="86">
                  <c:v>1.23</c:v>
                </c:pt>
                <c:pt idx="87">
                  <c:v>1.32</c:v>
                </c:pt>
                <c:pt idx="88">
                  <c:v>1.23</c:v>
                </c:pt>
                <c:pt idx="89">
                  <c:v>1.28</c:v>
                </c:pt>
                <c:pt idx="90">
                  <c:v>1.28</c:v>
                </c:pt>
                <c:pt idx="91">
                  <c:v>1.28</c:v>
                </c:pt>
                <c:pt idx="92">
                  <c:v>1.28</c:v>
                </c:pt>
                <c:pt idx="93">
                  <c:v>1.27</c:v>
                </c:pt>
                <c:pt idx="94">
                  <c:v>1.47</c:v>
                </c:pt>
                <c:pt idx="95">
                  <c:v>1.45</c:v>
                </c:pt>
                <c:pt idx="96">
                  <c:v>1.46</c:v>
                </c:pt>
                <c:pt idx="97">
                  <c:v>1.4</c:v>
                </c:pt>
                <c:pt idx="98">
                  <c:v>1.51</c:v>
                </c:pt>
                <c:pt idx="99">
                  <c:v>1.49</c:v>
                </c:pt>
                <c:pt idx="100">
                  <c:v>1.28</c:v>
                </c:pt>
                <c:pt idx="101">
                  <c:v>1.27</c:v>
                </c:pt>
                <c:pt idx="102">
                  <c:v>1.23</c:v>
                </c:pt>
                <c:pt idx="103">
                  <c:v>1.38</c:v>
                </c:pt>
                <c:pt idx="104">
                  <c:v>1.34</c:v>
                </c:pt>
              </c:numCache>
            </c:numRef>
          </c:yVal>
          <c:smooth val="0"/>
        </c:ser>
        <c:ser>
          <c:idx val="3"/>
          <c:order val="3"/>
          <c:tx>
            <c:v>Experimental pH</c:v>
          </c:tx>
          <c:spPr>
            <a:ln w="28575">
              <a:noFill/>
            </a:ln>
          </c:spPr>
          <c:marker>
            <c:symbol val="triangle"/>
            <c:size val="5"/>
            <c:spPr>
              <a:noFill/>
            </c:spPr>
          </c:marker>
          <c:xVal>
            <c:numRef>
              <c:f>'Experimental reactor'!$C$8:$C$112</c:f>
              <c:numCache>
                <c:formatCode>General</c:formatCode>
                <c:ptCount val="105"/>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numCache>
            </c:numRef>
          </c:xVal>
          <c:yVal>
            <c:numRef>
              <c:f>'Experimental reactor'!$E$8:$E$112</c:f>
              <c:numCache>
                <c:formatCode>General</c:formatCode>
                <c:ptCount val="105"/>
                <c:pt idx="0">
                  <c:v>1.33</c:v>
                </c:pt>
                <c:pt idx="1">
                  <c:v>1.33</c:v>
                </c:pt>
                <c:pt idx="2">
                  <c:v>1.33</c:v>
                </c:pt>
                <c:pt idx="3">
                  <c:v>1.35</c:v>
                </c:pt>
                <c:pt idx="4">
                  <c:v>1.34</c:v>
                </c:pt>
                <c:pt idx="5">
                  <c:v>1.33</c:v>
                </c:pt>
                <c:pt idx="6">
                  <c:v>1.34</c:v>
                </c:pt>
                <c:pt idx="7">
                  <c:v>1.4</c:v>
                </c:pt>
                <c:pt idx="8">
                  <c:v>1.4</c:v>
                </c:pt>
                <c:pt idx="9">
                  <c:v>1.36</c:v>
                </c:pt>
                <c:pt idx="10">
                  <c:v>1.35</c:v>
                </c:pt>
                <c:pt idx="11">
                  <c:v>1.4</c:v>
                </c:pt>
                <c:pt idx="12">
                  <c:v>1.38</c:v>
                </c:pt>
                <c:pt idx="13">
                  <c:v>1.37</c:v>
                </c:pt>
                <c:pt idx="14">
                  <c:v>1.34</c:v>
                </c:pt>
                <c:pt idx="15">
                  <c:v>1.38</c:v>
                </c:pt>
                <c:pt idx="16">
                  <c:v>1.35</c:v>
                </c:pt>
                <c:pt idx="17">
                  <c:v>1.34</c:v>
                </c:pt>
                <c:pt idx="18">
                  <c:v>1.35</c:v>
                </c:pt>
                <c:pt idx="19">
                  <c:v>1.33</c:v>
                </c:pt>
                <c:pt idx="20">
                  <c:v>1.33</c:v>
                </c:pt>
                <c:pt idx="21">
                  <c:v>1.34</c:v>
                </c:pt>
                <c:pt idx="22">
                  <c:v>1.31</c:v>
                </c:pt>
                <c:pt idx="23">
                  <c:v>1.28</c:v>
                </c:pt>
                <c:pt idx="24">
                  <c:v>1.29</c:v>
                </c:pt>
                <c:pt idx="25">
                  <c:v>1.29</c:v>
                </c:pt>
                <c:pt idx="26">
                  <c:v>1.3</c:v>
                </c:pt>
                <c:pt idx="27">
                  <c:v>1.3</c:v>
                </c:pt>
                <c:pt idx="28">
                  <c:v>1.33</c:v>
                </c:pt>
                <c:pt idx="29">
                  <c:v>1.3</c:v>
                </c:pt>
                <c:pt idx="30">
                  <c:v>1.31</c:v>
                </c:pt>
                <c:pt idx="31">
                  <c:v>1.3</c:v>
                </c:pt>
                <c:pt idx="32">
                  <c:v>1.31</c:v>
                </c:pt>
                <c:pt idx="33">
                  <c:v>1.3</c:v>
                </c:pt>
                <c:pt idx="34">
                  <c:v>1.23</c:v>
                </c:pt>
                <c:pt idx="35">
                  <c:v>1.28</c:v>
                </c:pt>
                <c:pt idx="36">
                  <c:v>1.26</c:v>
                </c:pt>
                <c:pt idx="37">
                  <c:v>1.27</c:v>
                </c:pt>
                <c:pt idx="38">
                  <c:v>1.27</c:v>
                </c:pt>
                <c:pt idx="39">
                  <c:v>1.28</c:v>
                </c:pt>
                <c:pt idx="40">
                  <c:v>1.28</c:v>
                </c:pt>
                <c:pt idx="41">
                  <c:v>1.28</c:v>
                </c:pt>
                <c:pt idx="42">
                  <c:v>1.26</c:v>
                </c:pt>
                <c:pt idx="43">
                  <c:v>1.27</c:v>
                </c:pt>
                <c:pt idx="44">
                  <c:v>1.27</c:v>
                </c:pt>
                <c:pt idx="45">
                  <c:v>1.21</c:v>
                </c:pt>
                <c:pt idx="46">
                  <c:v>1.27</c:v>
                </c:pt>
                <c:pt idx="47">
                  <c:v>1.27</c:v>
                </c:pt>
                <c:pt idx="48">
                  <c:v>1.29</c:v>
                </c:pt>
                <c:pt idx="49">
                  <c:v>1.31</c:v>
                </c:pt>
                <c:pt idx="50">
                  <c:v>1.28</c:v>
                </c:pt>
                <c:pt idx="51">
                  <c:v>1.27</c:v>
                </c:pt>
                <c:pt idx="52">
                  <c:v>1.33</c:v>
                </c:pt>
                <c:pt idx="53">
                  <c:v>1.28</c:v>
                </c:pt>
                <c:pt idx="54">
                  <c:v>1.26</c:v>
                </c:pt>
                <c:pt idx="55">
                  <c:v>1.21</c:v>
                </c:pt>
                <c:pt idx="56">
                  <c:v>1.2</c:v>
                </c:pt>
                <c:pt idx="57">
                  <c:v>1.19</c:v>
                </c:pt>
                <c:pt idx="58">
                  <c:v>1.24</c:v>
                </c:pt>
                <c:pt idx="59">
                  <c:v>1.28</c:v>
                </c:pt>
                <c:pt idx="60">
                  <c:v>1.26</c:v>
                </c:pt>
                <c:pt idx="61">
                  <c:v>1.21</c:v>
                </c:pt>
                <c:pt idx="62">
                  <c:v>1.21</c:v>
                </c:pt>
                <c:pt idx="63">
                  <c:v>1.23</c:v>
                </c:pt>
                <c:pt idx="64">
                  <c:v>1.23</c:v>
                </c:pt>
                <c:pt idx="65">
                  <c:v>1.29</c:v>
                </c:pt>
                <c:pt idx="66">
                  <c:v>1.24</c:v>
                </c:pt>
                <c:pt idx="67">
                  <c:v>1.2</c:v>
                </c:pt>
                <c:pt idx="68">
                  <c:v>1.2</c:v>
                </c:pt>
                <c:pt idx="69">
                  <c:v>1.2</c:v>
                </c:pt>
                <c:pt idx="70">
                  <c:v>1.18</c:v>
                </c:pt>
                <c:pt idx="71">
                  <c:v>1.23</c:v>
                </c:pt>
                <c:pt idx="72">
                  <c:v>1.25</c:v>
                </c:pt>
                <c:pt idx="73">
                  <c:v>1.32</c:v>
                </c:pt>
                <c:pt idx="74">
                  <c:v>1.32</c:v>
                </c:pt>
                <c:pt idx="76">
                  <c:v>1.1299999999999999</c:v>
                </c:pt>
                <c:pt idx="77">
                  <c:v>1.17</c:v>
                </c:pt>
                <c:pt idx="78">
                  <c:v>1.18</c:v>
                </c:pt>
                <c:pt idx="79">
                  <c:v>1.1599999999999999</c:v>
                </c:pt>
                <c:pt idx="80">
                  <c:v>1.18</c:v>
                </c:pt>
                <c:pt idx="81">
                  <c:v>1.18</c:v>
                </c:pt>
                <c:pt idx="82">
                  <c:v>1.17</c:v>
                </c:pt>
                <c:pt idx="83">
                  <c:v>1.19</c:v>
                </c:pt>
                <c:pt idx="84">
                  <c:v>1.2</c:v>
                </c:pt>
                <c:pt idx="85">
                  <c:v>1.1399999999999999</c:v>
                </c:pt>
                <c:pt idx="86">
                  <c:v>1.18</c:v>
                </c:pt>
                <c:pt idx="88">
                  <c:v>1.2</c:v>
                </c:pt>
                <c:pt idx="90">
                  <c:v>1.1399999999999999</c:v>
                </c:pt>
                <c:pt idx="91">
                  <c:v>1.19</c:v>
                </c:pt>
                <c:pt idx="92">
                  <c:v>1.1200000000000001</c:v>
                </c:pt>
                <c:pt idx="93">
                  <c:v>1.17</c:v>
                </c:pt>
                <c:pt idx="94">
                  <c:v>1.26</c:v>
                </c:pt>
                <c:pt idx="95">
                  <c:v>1.24</c:v>
                </c:pt>
                <c:pt idx="96">
                  <c:v>1.21</c:v>
                </c:pt>
                <c:pt idx="97">
                  <c:v>1.31</c:v>
                </c:pt>
                <c:pt idx="98">
                  <c:v>1.18</c:v>
                </c:pt>
                <c:pt idx="99">
                  <c:v>1.1599999999999999</c:v>
                </c:pt>
                <c:pt idx="100">
                  <c:v>1.17</c:v>
                </c:pt>
                <c:pt idx="101">
                  <c:v>1.18</c:v>
                </c:pt>
                <c:pt idx="102">
                  <c:v>1.24</c:v>
                </c:pt>
                <c:pt idx="103">
                  <c:v>1.21</c:v>
                </c:pt>
                <c:pt idx="104">
                  <c:v>1.19</c:v>
                </c:pt>
              </c:numCache>
            </c:numRef>
          </c:yVal>
          <c:smooth val="0"/>
        </c:ser>
        <c:dLbls>
          <c:showLegendKey val="0"/>
          <c:showVal val="0"/>
          <c:showCatName val="0"/>
          <c:showSerName val="0"/>
          <c:showPercent val="0"/>
          <c:showBubbleSize val="0"/>
        </c:dLbls>
        <c:axId val="329203632"/>
        <c:axId val="329203240"/>
      </c:scatterChart>
      <c:valAx>
        <c:axId val="329204416"/>
        <c:scaling>
          <c:orientation val="minMax"/>
          <c:max val="110"/>
          <c:min val="0"/>
        </c:scaling>
        <c:delete val="0"/>
        <c:axPos val="b"/>
        <c:title>
          <c:tx>
            <c:rich>
              <a:bodyPr/>
              <a:lstStyle/>
              <a:p>
                <a:pPr>
                  <a:defRPr/>
                </a:pPr>
                <a:r>
                  <a:rPr lang="en-ZA"/>
                  <a:t>Time (Days)</a:t>
                </a:r>
              </a:p>
            </c:rich>
          </c:tx>
          <c:layout>
            <c:manualLayout>
              <c:xMode val="edge"/>
              <c:yMode val="edge"/>
              <c:x val="0.44969054758575999"/>
              <c:y val="0.7697164777479738"/>
            </c:manualLayout>
          </c:layout>
          <c:overlay val="0"/>
        </c:title>
        <c:numFmt formatCode="General" sourceLinked="1"/>
        <c:majorTickMark val="out"/>
        <c:minorTickMark val="none"/>
        <c:tickLblPos val="nextTo"/>
        <c:crossAx val="329204808"/>
        <c:crosses val="autoZero"/>
        <c:crossBetween val="midCat"/>
      </c:valAx>
      <c:valAx>
        <c:axId val="329204808"/>
        <c:scaling>
          <c:orientation val="minMax"/>
          <c:min val="200"/>
        </c:scaling>
        <c:delete val="0"/>
        <c:axPos val="l"/>
        <c:title>
          <c:tx>
            <c:rich>
              <a:bodyPr rot="-5400000" vert="horz"/>
              <a:lstStyle/>
              <a:p>
                <a:pPr>
                  <a:defRPr/>
                </a:pPr>
                <a:r>
                  <a:rPr lang="en-ZA"/>
                  <a:t>Redox Potential</a:t>
                </a:r>
              </a:p>
            </c:rich>
          </c:tx>
          <c:overlay val="0"/>
        </c:title>
        <c:numFmt formatCode="General" sourceLinked="1"/>
        <c:majorTickMark val="out"/>
        <c:minorTickMark val="none"/>
        <c:tickLblPos val="nextTo"/>
        <c:crossAx val="329204416"/>
        <c:crosses val="autoZero"/>
        <c:crossBetween val="midCat"/>
      </c:valAx>
      <c:valAx>
        <c:axId val="329203240"/>
        <c:scaling>
          <c:orientation val="minMax"/>
          <c:max val="1.8"/>
          <c:min val="1.1000000000000001"/>
        </c:scaling>
        <c:delete val="0"/>
        <c:axPos val="r"/>
        <c:title>
          <c:tx>
            <c:rich>
              <a:bodyPr rot="0" vert="horz"/>
              <a:lstStyle/>
              <a:p>
                <a:pPr>
                  <a:defRPr/>
                </a:pPr>
                <a:r>
                  <a:rPr lang="en-ZA"/>
                  <a:t>pH</a:t>
                </a:r>
              </a:p>
            </c:rich>
          </c:tx>
          <c:overlay val="0"/>
        </c:title>
        <c:numFmt formatCode="0.00" sourceLinked="1"/>
        <c:majorTickMark val="out"/>
        <c:minorTickMark val="none"/>
        <c:tickLblPos val="nextTo"/>
        <c:crossAx val="329203632"/>
        <c:crosses val="max"/>
        <c:crossBetween val="midCat"/>
      </c:valAx>
      <c:valAx>
        <c:axId val="329203632"/>
        <c:scaling>
          <c:orientation val="minMax"/>
        </c:scaling>
        <c:delete val="1"/>
        <c:axPos val="b"/>
        <c:numFmt formatCode="0.00" sourceLinked="1"/>
        <c:majorTickMark val="out"/>
        <c:minorTickMark val="none"/>
        <c:tickLblPos val="nextTo"/>
        <c:crossAx val="329203240"/>
        <c:crosses val="autoZero"/>
        <c:crossBetween val="midCat"/>
      </c:valAx>
    </c:plotArea>
    <c:legend>
      <c:legendPos val="b"/>
      <c:layout>
        <c:manualLayout>
          <c:xMode val="edge"/>
          <c:yMode val="edge"/>
          <c:x val="0.16122951228483612"/>
          <c:y val="0.86162210492919156"/>
          <c:w val="0.73544719700735084"/>
          <c:h val="0.1352915268597403"/>
        </c:manualLayout>
      </c:layout>
      <c:overlay val="0"/>
    </c:legend>
    <c:plotVisOnly val="1"/>
    <c:dispBlanksAs val="gap"/>
    <c:showDLblsOverMax val="0"/>
  </c:chart>
  <c:spPr>
    <a:ln>
      <a:noFill/>
    </a:ln>
  </c:spPr>
  <c:txPr>
    <a:bodyPr/>
    <a:lstStyle/>
    <a:p>
      <a:pPr>
        <a:defRPr sz="1050"/>
      </a:pPr>
      <a:endParaRPr lang="en-US"/>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3937678003015584E-2"/>
          <c:y val="5.9166865505448182E-2"/>
          <c:w val="0.82963422758592231"/>
          <c:h val="0.61854285570998058"/>
        </c:manualLayout>
      </c:layout>
      <c:scatterChart>
        <c:scatterStyle val="lineMarker"/>
        <c:varyColors val="0"/>
        <c:ser>
          <c:idx val="0"/>
          <c:order val="0"/>
          <c:tx>
            <c:v>Experimental ferrous</c:v>
          </c:tx>
          <c:spPr>
            <a:ln w="28575">
              <a:noFill/>
            </a:ln>
          </c:spPr>
          <c:marker>
            <c:symbol val="triangle"/>
            <c:size val="4"/>
            <c:spPr>
              <a:noFill/>
            </c:spPr>
          </c:marker>
          <c:xVal>
            <c:numRef>
              <c:f>'Experimental reactor'!$C$8:$C$112</c:f>
              <c:numCache>
                <c:formatCode>General</c:formatCode>
                <c:ptCount val="105"/>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numCache>
            </c:numRef>
          </c:xVal>
          <c:yVal>
            <c:numRef>
              <c:f>'Experimental reactor'!$I$8:$I$112</c:f>
              <c:numCache>
                <c:formatCode>General</c:formatCode>
                <c:ptCount val="105"/>
                <c:pt idx="0">
                  <c:v>58.170731707317067</c:v>
                </c:pt>
                <c:pt idx="1">
                  <c:v>60.792682926829272</c:v>
                </c:pt>
                <c:pt idx="2">
                  <c:v>60.792682926829272</c:v>
                </c:pt>
                <c:pt idx="3">
                  <c:v>69.817073170731703</c:v>
                </c:pt>
                <c:pt idx="4">
                  <c:v>57.499999999999993</c:v>
                </c:pt>
                <c:pt idx="5">
                  <c:v>59.81707317073171</c:v>
                </c:pt>
                <c:pt idx="6">
                  <c:v>64.024390243902431</c:v>
                </c:pt>
                <c:pt idx="7">
                  <c:v>63.292682926829272</c:v>
                </c:pt>
                <c:pt idx="8">
                  <c:v>63.963414634146332</c:v>
                </c:pt>
                <c:pt idx="9">
                  <c:v>68.41463414634147</c:v>
                </c:pt>
                <c:pt idx="10">
                  <c:v>78.292682926829258</c:v>
                </c:pt>
                <c:pt idx="11">
                  <c:v>65.914634146341456</c:v>
                </c:pt>
                <c:pt idx="12">
                  <c:v>67.317073170731703</c:v>
                </c:pt>
                <c:pt idx="13">
                  <c:v>68.902439024390233</c:v>
                </c:pt>
                <c:pt idx="14">
                  <c:v>71.707317073170728</c:v>
                </c:pt>
                <c:pt idx="15">
                  <c:v>65.975609756097555</c:v>
                </c:pt>
                <c:pt idx="16">
                  <c:v>67.804878048780495</c:v>
                </c:pt>
                <c:pt idx="17">
                  <c:v>68.475609756097555</c:v>
                </c:pt>
                <c:pt idx="18">
                  <c:v>68.231707317073173</c:v>
                </c:pt>
                <c:pt idx="19">
                  <c:v>67.256097560975618</c:v>
                </c:pt>
                <c:pt idx="20">
                  <c:v>66.219512195121951</c:v>
                </c:pt>
                <c:pt idx="21">
                  <c:v>71.707317073170728</c:v>
                </c:pt>
                <c:pt idx="22">
                  <c:v>64.146341463414629</c:v>
                </c:pt>
                <c:pt idx="23">
                  <c:v>66.829268292682926</c:v>
                </c:pt>
                <c:pt idx="24">
                  <c:v>60.609756097560968</c:v>
                </c:pt>
                <c:pt idx="25">
                  <c:v>62.31707317073171</c:v>
                </c:pt>
                <c:pt idx="26">
                  <c:v>71.463414634146332</c:v>
                </c:pt>
                <c:pt idx="27">
                  <c:v>114.99999999999999</c:v>
                </c:pt>
                <c:pt idx="28">
                  <c:v>73.902439024390233</c:v>
                </c:pt>
                <c:pt idx="29">
                  <c:v>79.634146341463421</c:v>
                </c:pt>
                <c:pt idx="30">
                  <c:v>95.121951219512198</c:v>
                </c:pt>
                <c:pt idx="31">
                  <c:v>103.04878048780486</c:v>
                </c:pt>
                <c:pt idx="32">
                  <c:v>109.02439024390243</c:v>
                </c:pt>
                <c:pt idx="33">
                  <c:v>101.34146341463412</c:v>
                </c:pt>
                <c:pt idx="34">
                  <c:v>114.51219512195119</c:v>
                </c:pt>
                <c:pt idx="35">
                  <c:v>105.79268292682926</c:v>
                </c:pt>
                <c:pt idx="36">
                  <c:v>106.34146341463415</c:v>
                </c:pt>
                <c:pt idx="37">
                  <c:v>107.01219512195119</c:v>
                </c:pt>
                <c:pt idx="38">
                  <c:v>105.79268292682926</c:v>
                </c:pt>
                <c:pt idx="39">
                  <c:v>115.85365853658536</c:v>
                </c:pt>
                <c:pt idx="40">
                  <c:v>109.99999999999999</c:v>
                </c:pt>
                <c:pt idx="41">
                  <c:v>106.09756097560974</c:v>
                </c:pt>
                <c:pt idx="42">
                  <c:v>113.17073170731709</c:v>
                </c:pt>
                <c:pt idx="43">
                  <c:v>112.19512195121952</c:v>
                </c:pt>
                <c:pt idx="44">
                  <c:v>112.80487804878048</c:v>
                </c:pt>
                <c:pt idx="45">
                  <c:v>111.58536585365853</c:v>
                </c:pt>
                <c:pt idx="46">
                  <c:v>106.70731707317073</c:v>
                </c:pt>
                <c:pt idx="47">
                  <c:v>104.63414634146341</c:v>
                </c:pt>
                <c:pt idx="48">
                  <c:v>106.70731707317073</c:v>
                </c:pt>
                <c:pt idx="49">
                  <c:v>104.63414634146341</c:v>
                </c:pt>
                <c:pt idx="50">
                  <c:v>87.560975609756085</c:v>
                </c:pt>
                <c:pt idx="51">
                  <c:v>87.560975609756085</c:v>
                </c:pt>
                <c:pt idx="52">
                  <c:v>103.90243902439023</c:v>
                </c:pt>
                <c:pt idx="53">
                  <c:v>112.31707317073172</c:v>
                </c:pt>
                <c:pt idx="54">
                  <c:v>125</c:v>
                </c:pt>
                <c:pt idx="55">
                  <c:v>126.82926829268293</c:v>
                </c:pt>
                <c:pt idx="56">
                  <c:v>126.46341463414633</c:v>
                </c:pt>
                <c:pt idx="57">
                  <c:v>135.1219512195122</c:v>
                </c:pt>
                <c:pt idx="58">
                  <c:v>144.63414634146341</c:v>
                </c:pt>
                <c:pt idx="59">
                  <c:v>190.48780487804879</c:v>
                </c:pt>
                <c:pt idx="60">
                  <c:v>167.56097560975613</c:v>
                </c:pt>
                <c:pt idx="61">
                  <c:v>152.4390243902439</c:v>
                </c:pt>
                <c:pt idx="62">
                  <c:v>140.48780487804876</c:v>
                </c:pt>
                <c:pt idx="63">
                  <c:v>187.07317073170731</c:v>
                </c:pt>
                <c:pt idx="64">
                  <c:v>175.60975609756096</c:v>
                </c:pt>
                <c:pt idx="65">
                  <c:v>131.70731707317074</c:v>
                </c:pt>
                <c:pt idx="66">
                  <c:v>156.34146341463415</c:v>
                </c:pt>
                <c:pt idx="67">
                  <c:v>160.2439024390244</c:v>
                </c:pt>
                <c:pt idx="68">
                  <c:v>160.97560975609755</c:v>
                </c:pt>
                <c:pt idx="69">
                  <c:v>170.73170731707316</c:v>
                </c:pt>
                <c:pt idx="70">
                  <c:v>166.82926829268294</c:v>
                </c:pt>
                <c:pt idx="71">
                  <c:v>144.87804878048777</c:v>
                </c:pt>
                <c:pt idx="72">
                  <c:v>145.85365853658536</c:v>
                </c:pt>
                <c:pt idx="73">
                  <c:v>146.34146341463415</c:v>
                </c:pt>
                <c:pt idx="74">
                  <c:v>146.34146341463415</c:v>
                </c:pt>
                <c:pt idx="76">
                  <c:v>202.68292682926824</c:v>
                </c:pt>
                <c:pt idx="77">
                  <c:v>180.48780487804879</c:v>
                </c:pt>
                <c:pt idx="78">
                  <c:v>276.34146341463412</c:v>
                </c:pt>
                <c:pt idx="79">
                  <c:v>200.73170731707316</c:v>
                </c:pt>
                <c:pt idx="80">
                  <c:v>306.82926829268291</c:v>
                </c:pt>
                <c:pt idx="81">
                  <c:v>198.78048780487799</c:v>
                </c:pt>
                <c:pt idx="82">
                  <c:v>123.17073170731706</c:v>
                </c:pt>
                <c:pt idx="83">
                  <c:v>269.7560975609756</c:v>
                </c:pt>
                <c:pt idx="84">
                  <c:v>268.58536585365852</c:v>
                </c:pt>
                <c:pt idx="85">
                  <c:v>247.3170731707317</c:v>
                </c:pt>
                <c:pt idx="86">
                  <c:v>557.56097560975604</c:v>
                </c:pt>
                <c:pt idx="88">
                  <c:v>536.58536585365846</c:v>
                </c:pt>
                <c:pt idx="90">
                  <c:v>419.02439024390242</c:v>
                </c:pt>
                <c:pt idx="91">
                  <c:v>443.90243902439022</c:v>
                </c:pt>
                <c:pt idx="92">
                  <c:v>500.48780487804873</c:v>
                </c:pt>
                <c:pt idx="93">
                  <c:v>541.46341463414637</c:v>
                </c:pt>
                <c:pt idx="94">
                  <c:v>536.58536585365846</c:v>
                </c:pt>
                <c:pt idx="95">
                  <c:v>590.2439024390244</c:v>
                </c:pt>
                <c:pt idx="96">
                  <c:v>419.51219512195121</c:v>
                </c:pt>
                <c:pt idx="97">
                  <c:v>448.78048780487808</c:v>
                </c:pt>
                <c:pt idx="98">
                  <c:v>707.31707317073165</c:v>
                </c:pt>
                <c:pt idx="99">
                  <c:v>473.17073170731703</c:v>
                </c:pt>
                <c:pt idx="100">
                  <c:v>575.60975609756088</c:v>
                </c:pt>
                <c:pt idx="101">
                  <c:v>468.29268292682923</c:v>
                </c:pt>
                <c:pt idx="102">
                  <c:v>414.63414634146341</c:v>
                </c:pt>
                <c:pt idx="103">
                  <c:v>448.78048780487808</c:v>
                </c:pt>
                <c:pt idx="104">
                  <c:v>478.04878048780489</c:v>
                </c:pt>
              </c:numCache>
            </c:numRef>
          </c:yVal>
          <c:smooth val="0"/>
        </c:ser>
        <c:ser>
          <c:idx val="1"/>
          <c:order val="1"/>
          <c:tx>
            <c:v>Control ferrous</c:v>
          </c:tx>
          <c:spPr>
            <a:ln w="28575">
              <a:noFill/>
            </a:ln>
          </c:spPr>
          <c:marker>
            <c:symbol val="circle"/>
            <c:size val="4"/>
            <c:spPr>
              <a:noFill/>
            </c:spPr>
          </c:marker>
          <c:xVal>
            <c:numRef>
              <c:f>'Control reactor'!$C$9:$C$113</c:f>
              <c:numCache>
                <c:formatCode>0.00</c:formatCode>
                <c:ptCount val="10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numCache>
            </c:numRef>
          </c:xVal>
          <c:yVal>
            <c:numRef>
              <c:f>'Control reactor'!$I$9:$I$113</c:f>
              <c:numCache>
                <c:formatCode>0.00</c:formatCode>
                <c:ptCount val="105"/>
                <c:pt idx="0">
                  <c:v>54.878048780487802</c:v>
                </c:pt>
                <c:pt idx="1">
                  <c:v>55.426829268292678</c:v>
                </c:pt>
                <c:pt idx="2">
                  <c:v>53.841463414634141</c:v>
                </c:pt>
                <c:pt idx="3">
                  <c:v>59.634146341463406</c:v>
                </c:pt>
                <c:pt idx="4">
                  <c:v>64.573170731707322</c:v>
                </c:pt>
                <c:pt idx="5">
                  <c:v>58.841463414634148</c:v>
                </c:pt>
                <c:pt idx="6">
                  <c:v>64.146341463414629</c:v>
                </c:pt>
                <c:pt idx="7">
                  <c:v>65.365853658536579</c:v>
                </c:pt>
                <c:pt idx="8">
                  <c:v>158.84146341463415</c:v>
                </c:pt>
                <c:pt idx="9">
                  <c:v>63.536585365853654</c:v>
                </c:pt>
                <c:pt idx="10">
                  <c:v>70.914634146341456</c:v>
                </c:pt>
                <c:pt idx="11">
                  <c:v>62.865853658536594</c:v>
                </c:pt>
                <c:pt idx="12">
                  <c:v>58.414634146341463</c:v>
                </c:pt>
                <c:pt idx="13">
                  <c:v>65.914634146341456</c:v>
                </c:pt>
                <c:pt idx="14">
                  <c:v>67.439024390243901</c:v>
                </c:pt>
                <c:pt idx="15">
                  <c:v>65.304878048780495</c:v>
                </c:pt>
                <c:pt idx="16">
                  <c:v>66.341463414634148</c:v>
                </c:pt>
                <c:pt idx="17">
                  <c:v>66.951219512195124</c:v>
                </c:pt>
                <c:pt idx="18">
                  <c:v>66.341463414634148</c:v>
                </c:pt>
                <c:pt idx="19">
                  <c:v>65.121951219512184</c:v>
                </c:pt>
                <c:pt idx="20">
                  <c:v>65.304878048780495</c:v>
                </c:pt>
                <c:pt idx="21">
                  <c:v>69.512195121951208</c:v>
                </c:pt>
                <c:pt idx="22">
                  <c:v>66.707317073170742</c:v>
                </c:pt>
                <c:pt idx="23">
                  <c:v>64.512195121951223</c:v>
                </c:pt>
                <c:pt idx="24">
                  <c:v>61.158536585365859</c:v>
                </c:pt>
                <c:pt idx="25">
                  <c:v>61.341463414634148</c:v>
                </c:pt>
                <c:pt idx="26">
                  <c:v>68.170731707317074</c:v>
                </c:pt>
                <c:pt idx="27">
                  <c:v>88.536585365853654</c:v>
                </c:pt>
                <c:pt idx="28">
                  <c:v>76.341463414634134</c:v>
                </c:pt>
                <c:pt idx="29">
                  <c:v>81.585365853658544</c:v>
                </c:pt>
                <c:pt idx="30">
                  <c:v>95.121951219512198</c:v>
                </c:pt>
                <c:pt idx="31">
                  <c:v>97.804878048780481</c:v>
                </c:pt>
                <c:pt idx="32">
                  <c:v>102.80487804878048</c:v>
                </c:pt>
                <c:pt idx="33">
                  <c:v>108.53658536585365</c:v>
                </c:pt>
                <c:pt idx="34">
                  <c:v>114.14634146341464</c:v>
                </c:pt>
                <c:pt idx="35">
                  <c:v>112.25609756097563</c:v>
                </c:pt>
                <c:pt idx="36">
                  <c:v>115.12195121951218</c:v>
                </c:pt>
                <c:pt idx="37">
                  <c:v>110.97560975609755</c:v>
                </c:pt>
                <c:pt idx="38">
                  <c:v>107.31707317073172</c:v>
                </c:pt>
                <c:pt idx="39">
                  <c:v>109.7560975609756</c:v>
                </c:pt>
                <c:pt idx="40">
                  <c:v>108.53658536585365</c:v>
                </c:pt>
                <c:pt idx="41">
                  <c:v>103.65853658536585</c:v>
                </c:pt>
                <c:pt idx="42">
                  <c:v>111.58536585365853</c:v>
                </c:pt>
                <c:pt idx="43">
                  <c:v>109.7560975609756</c:v>
                </c:pt>
                <c:pt idx="44">
                  <c:v>106.70731707317073</c:v>
                </c:pt>
                <c:pt idx="45">
                  <c:v>112.80487804878048</c:v>
                </c:pt>
                <c:pt idx="46">
                  <c:v>108.41463414634147</c:v>
                </c:pt>
                <c:pt idx="47">
                  <c:v>105.97560975609755</c:v>
                </c:pt>
                <c:pt idx="48">
                  <c:v>105.97560975609755</c:v>
                </c:pt>
                <c:pt idx="49">
                  <c:v>107.4390243902439</c:v>
                </c:pt>
                <c:pt idx="50">
                  <c:v>90.365853658536579</c:v>
                </c:pt>
                <c:pt idx="51">
                  <c:v>98.536585365853654</c:v>
                </c:pt>
                <c:pt idx="52">
                  <c:v>110.48780487804878</c:v>
                </c:pt>
                <c:pt idx="53">
                  <c:v>114.26829268292684</c:v>
                </c:pt>
                <c:pt idx="54">
                  <c:v>128.78048780487805</c:v>
                </c:pt>
                <c:pt idx="55">
                  <c:v>129.02439024390245</c:v>
                </c:pt>
                <c:pt idx="56">
                  <c:v>129.63414634146341</c:v>
                </c:pt>
                <c:pt idx="57">
                  <c:v>137.80487804878047</c:v>
                </c:pt>
                <c:pt idx="58">
                  <c:v>133.17073170731709</c:v>
                </c:pt>
                <c:pt idx="59">
                  <c:v>136.82926829268294</c:v>
                </c:pt>
                <c:pt idx="60">
                  <c:v>178.29268292682926</c:v>
                </c:pt>
                <c:pt idx="61">
                  <c:v>146.34146341463415</c:v>
                </c:pt>
                <c:pt idx="62">
                  <c:v>137.07317073170734</c:v>
                </c:pt>
                <c:pt idx="63">
                  <c:v>160.97560975609755</c:v>
                </c:pt>
                <c:pt idx="64">
                  <c:v>160.97560975609755</c:v>
                </c:pt>
                <c:pt idx="65">
                  <c:v>161.46341463414635</c:v>
                </c:pt>
                <c:pt idx="66">
                  <c:v>169.75609756097558</c:v>
                </c:pt>
                <c:pt idx="67">
                  <c:v>173.41463414634146</c:v>
                </c:pt>
                <c:pt idx="68">
                  <c:v>170.48780487804876</c:v>
                </c:pt>
                <c:pt idx="69">
                  <c:v>168.29268292682926</c:v>
                </c:pt>
                <c:pt idx="70">
                  <c:v>162.19512195121951</c:v>
                </c:pt>
                <c:pt idx="71">
                  <c:v>146.34146341463415</c:v>
                </c:pt>
                <c:pt idx="72">
                  <c:v>145.85365853658536</c:v>
                </c:pt>
                <c:pt idx="73">
                  <c:v>136.58536585365854</c:v>
                </c:pt>
                <c:pt idx="74">
                  <c:v>143.41463414634146</c:v>
                </c:pt>
                <c:pt idx="76">
                  <c:v>199.51219512195121</c:v>
                </c:pt>
                <c:pt idx="77">
                  <c:v>187.5609756097561</c:v>
                </c:pt>
                <c:pt idx="78">
                  <c:v>231.46341463414635</c:v>
                </c:pt>
                <c:pt idx="79">
                  <c:v>185.36585365853657</c:v>
                </c:pt>
                <c:pt idx="80">
                  <c:v>248.53658536585363</c:v>
                </c:pt>
                <c:pt idx="81">
                  <c:v>272.92682926829264</c:v>
                </c:pt>
                <c:pt idx="82">
                  <c:v>209.7560975609756</c:v>
                </c:pt>
                <c:pt idx="83">
                  <c:v>560.2439024390244</c:v>
                </c:pt>
                <c:pt idx="84">
                  <c:v>445.60975609756093</c:v>
                </c:pt>
                <c:pt idx="85">
                  <c:v>682.92682926829264</c:v>
                </c:pt>
                <c:pt idx="86">
                  <c:v>441.21951219512192</c:v>
                </c:pt>
                <c:pt idx="88">
                  <c:v>377.07317073170731</c:v>
                </c:pt>
                <c:pt idx="89">
                  <c:v>232.68292682926827</c:v>
                </c:pt>
                <c:pt idx="90">
                  <c:v>182.4390243902439</c:v>
                </c:pt>
                <c:pt idx="91">
                  <c:v>232.68292682926827</c:v>
                </c:pt>
                <c:pt idx="92">
                  <c:v>437.5609756097561</c:v>
                </c:pt>
                <c:pt idx="93">
                  <c:v>396.82926829268291</c:v>
                </c:pt>
                <c:pt idx="94">
                  <c:v>280.48780487804879</c:v>
                </c:pt>
                <c:pt idx="95">
                  <c:v>304.8780487804878</c:v>
                </c:pt>
                <c:pt idx="96">
                  <c:v>256.09756097560972</c:v>
                </c:pt>
                <c:pt idx="97">
                  <c:v>282.92682926829264</c:v>
                </c:pt>
                <c:pt idx="98">
                  <c:v>409.7560975609756</c:v>
                </c:pt>
                <c:pt idx="99">
                  <c:v>392.6829268292683</c:v>
                </c:pt>
                <c:pt idx="100">
                  <c:v>346.34146341463412</c:v>
                </c:pt>
                <c:pt idx="101">
                  <c:v>304.8780487804878</c:v>
                </c:pt>
                <c:pt idx="102">
                  <c:v>300</c:v>
                </c:pt>
                <c:pt idx="103">
                  <c:v>290.24390243902434</c:v>
                </c:pt>
                <c:pt idx="104">
                  <c:v>260.97560975609758</c:v>
                </c:pt>
              </c:numCache>
            </c:numRef>
          </c:yVal>
          <c:smooth val="0"/>
        </c:ser>
        <c:dLbls>
          <c:showLegendKey val="0"/>
          <c:showVal val="0"/>
          <c:showCatName val="0"/>
          <c:showSerName val="0"/>
          <c:showPercent val="0"/>
          <c:showBubbleSize val="0"/>
        </c:dLbls>
        <c:axId val="329204024"/>
        <c:axId val="329205200"/>
      </c:scatterChart>
      <c:scatterChart>
        <c:scatterStyle val="lineMarker"/>
        <c:varyColors val="0"/>
        <c:ser>
          <c:idx val="2"/>
          <c:order val="2"/>
          <c:tx>
            <c:v>Control ferric </c:v>
          </c:tx>
          <c:spPr>
            <a:ln w="28575">
              <a:noFill/>
            </a:ln>
          </c:spPr>
          <c:marker>
            <c:symbol val="square"/>
            <c:size val="4"/>
            <c:spPr>
              <a:noFill/>
            </c:spPr>
          </c:marker>
          <c:xVal>
            <c:numRef>
              <c:f>'Control reactor'!$C$9:$C$113</c:f>
              <c:numCache>
                <c:formatCode>0.00</c:formatCode>
                <c:ptCount val="10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numCache>
            </c:numRef>
          </c:xVal>
          <c:yVal>
            <c:numRef>
              <c:f>'Control reactor'!$O$9:$O$113</c:f>
              <c:numCache>
                <c:formatCode>General</c:formatCode>
                <c:ptCount val="105"/>
                <c:pt idx="0">
                  <c:v>7.6280487804878057</c:v>
                </c:pt>
                <c:pt idx="1">
                  <c:v>7.2957926829268285</c:v>
                </c:pt>
                <c:pt idx="2">
                  <c:v>7.2973780487804873</c:v>
                </c:pt>
                <c:pt idx="3">
                  <c:v>6.7501219512195112</c:v>
                </c:pt>
                <c:pt idx="4">
                  <c:v>7.798841463414635</c:v>
                </c:pt>
                <c:pt idx="5">
                  <c:v>6.9411585365853661</c:v>
                </c:pt>
                <c:pt idx="6">
                  <c:v>8.199268292682925</c:v>
                </c:pt>
                <c:pt idx="7">
                  <c:v>8.3931707317073165</c:v>
                </c:pt>
                <c:pt idx="8">
                  <c:v>7.9338414634146348</c:v>
                </c:pt>
                <c:pt idx="9">
                  <c:v>8.1608536585365847</c:v>
                </c:pt>
                <c:pt idx="10">
                  <c:v>8.5632317073170725</c:v>
                </c:pt>
                <c:pt idx="11">
                  <c:v>7.9664024390243915</c:v>
                </c:pt>
                <c:pt idx="12">
                  <c:v>7.6586585365853654</c:v>
                </c:pt>
                <c:pt idx="13">
                  <c:v>8.3048170731707298</c:v>
                </c:pt>
                <c:pt idx="14">
                  <c:v>8.3569512195121956</c:v>
                </c:pt>
                <c:pt idx="15">
                  <c:v>8.3346951219512189</c:v>
                </c:pt>
                <c:pt idx="16">
                  <c:v>8.3482926829268287</c:v>
                </c:pt>
                <c:pt idx="17">
                  <c:v>8.3037804878048771</c:v>
                </c:pt>
                <c:pt idx="18">
                  <c:v>8.231219512195123</c:v>
                </c:pt>
                <c:pt idx="19">
                  <c:v>8.208048780487804</c:v>
                </c:pt>
                <c:pt idx="20">
                  <c:v>8.0810365853658528</c:v>
                </c:pt>
                <c:pt idx="21">
                  <c:v>8.9841463414634148</c:v>
                </c:pt>
                <c:pt idx="22">
                  <c:v>9.0503658536585352</c:v>
                </c:pt>
                <c:pt idx="23">
                  <c:v>8.8769512195121951</c:v>
                </c:pt>
                <c:pt idx="24">
                  <c:v>8.7925000000000004</c:v>
                </c:pt>
                <c:pt idx="25">
                  <c:v>8.7289024390243899</c:v>
                </c:pt>
                <c:pt idx="26">
                  <c:v>9.0732926829268283</c:v>
                </c:pt>
                <c:pt idx="27">
                  <c:v>10.945609756097561</c:v>
                </c:pt>
                <c:pt idx="28">
                  <c:v>10.372439024390243</c:v>
                </c:pt>
                <c:pt idx="29">
                  <c:v>10.981829268292683</c:v>
                </c:pt>
                <c:pt idx="30">
                  <c:v>10.882439024390242</c:v>
                </c:pt>
                <c:pt idx="31">
                  <c:v>12.692439024390243</c:v>
                </c:pt>
                <c:pt idx="32">
                  <c:v>13.906951219512193</c:v>
                </c:pt>
                <c:pt idx="33">
                  <c:v>13.803658536585365</c:v>
                </c:pt>
                <c:pt idx="34">
                  <c:v>15.710243902439027</c:v>
                </c:pt>
                <c:pt idx="35">
                  <c:v>14.980426829268289</c:v>
                </c:pt>
                <c:pt idx="36">
                  <c:v>15.153170731707316</c:v>
                </c:pt>
                <c:pt idx="37">
                  <c:v>14.454878048780488</c:v>
                </c:pt>
                <c:pt idx="38">
                  <c:v>14.429268292682925</c:v>
                </c:pt>
                <c:pt idx="39">
                  <c:v>14.036585365853657</c:v>
                </c:pt>
                <c:pt idx="40">
                  <c:v>14.184146341463414</c:v>
                </c:pt>
                <c:pt idx="41">
                  <c:v>14.237804878048779</c:v>
                </c:pt>
                <c:pt idx="42">
                  <c:v>14.327439024390243</c:v>
                </c:pt>
                <c:pt idx="43">
                  <c:v>14.280487804878048</c:v>
                </c:pt>
                <c:pt idx="44">
                  <c:v>14.527439024390244</c:v>
                </c:pt>
                <c:pt idx="45">
                  <c:v>14.521341463414634</c:v>
                </c:pt>
                <c:pt idx="46">
                  <c:v>14.08670731707317</c:v>
                </c:pt>
                <c:pt idx="47">
                  <c:v>13.942804878048781</c:v>
                </c:pt>
                <c:pt idx="48">
                  <c:v>13.942804878048781</c:v>
                </c:pt>
                <c:pt idx="49">
                  <c:v>13.160853658536585</c:v>
                </c:pt>
                <c:pt idx="50">
                  <c:v>12.82670731707317</c:v>
                </c:pt>
                <c:pt idx="51">
                  <c:v>14.838048780487805</c:v>
                </c:pt>
                <c:pt idx="52">
                  <c:v>16.465121951219515</c:v>
                </c:pt>
                <c:pt idx="53">
                  <c:v>16.217439024390242</c:v>
                </c:pt>
                <c:pt idx="54">
                  <c:v>17.412682926829266</c:v>
                </c:pt>
                <c:pt idx="55">
                  <c:v>17.802682926829267</c:v>
                </c:pt>
                <c:pt idx="56">
                  <c:v>17.880121951219515</c:v>
                </c:pt>
                <c:pt idx="57">
                  <c:v>17.964634146341464</c:v>
                </c:pt>
                <c:pt idx="58">
                  <c:v>18.013170731707316</c:v>
                </c:pt>
                <c:pt idx="59">
                  <c:v>16.531463414634146</c:v>
                </c:pt>
                <c:pt idx="60">
                  <c:v>19.255853658536587</c:v>
                </c:pt>
                <c:pt idx="61">
                  <c:v>19.097560975609753</c:v>
                </c:pt>
                <c:pt idx="62">
                  <c:v>19.092195121951224</c:v>
                </c:pt>
                <c:pt idx="63">
                  <c:v>20.853658536585364</c:v>
                </c:pt>
                <c:pt idx="64">
                  <c:v>20.619512195121953</c:v>
                </c:pt>
                <c:pt idx="65">
                  <c:v>19.536097560975609</c:v>
                </c:pt>
                <c:pt idx="66">
                  <c:v>23.830243902439022</c:v>
                </c:pt>
                <c:pt idx="67">
                  <c:v>22.070487804878049</c:v>
                </c:pt>
                <c:pt idx="68">
                  <c:v>22.366097560975611</c:v>
                </c:pt>
                <c:pt idx="69">
                  <c:v>22.046341463414631</c:v>
                </c:pt>
                <c:pt idx="70">
                  <c:v>22.301219512195122</c:v>
                </c:pt>
                <c:pt idx="71">
                  <c:v>21.409756097560972</c:v>
                </c:pt>
                <c:pt idx="72">
                  <c:v>19.902926829268296</c:v>
                </c:pt>
                <c:pt idx="73">
                  <c:v>23.907317073170727</c:v>
                </c:pt>
                <c:pt idx="74">
                  <c:v>19.437073170731708</c:v>
                </c:pt>
                <c:pt idx="76">
                  <c:v>22.863902439024393</c:v>
                </c:pt>
                <c:pt idx="77">
                  <c:v>23.71</c:v>
                </c:pt>
                <c:pt idx="78">
                  <c:v>23.69536585365854</c:v>
                </c:pt>
                <c:pt idx="79">
                  <c:v>28.321951219512194</c:v>
                </c:pt>
                <c:pt idx="80">
                  <c:v>24.790487804878044</c:v>
                </c:pt>
                <c:pt idx="81">
                  <c:v>27.746585365853655</c:v>
                </c:pt>
                <c:pt idx="82">
                  <c:v>24.551219512195122</c:v>
                </c:pt>
                <c:pt idx="83">
                  <c:v>24.786097560975602</c:v>
                </c:pt>
                <c:pt idx="84">
                  <c:v>18.754390243902439</c:v>
                </c:pt>
                <c:pt idx="85">
                  <c:v>25.26829268292683</c:v>
                </c:pt>
                <c:pt idx="86">
                  <c:v>23.949024390243899</c:v>
                </c:pt>
                <c:pt idx="88">
                  <c:v>24.579024390243898</c:v>
                </c:pt>
                <c:pt idx="89">
                  <c:v>25.328292682926829</c:v>
                </c:pt>
                <c:pt idx="90">
                  <c:v>23.837073170731706</c:v>
                </c:pt>
                <c:pt idx="91">
                  <c:v>25.328292682926829</c:v>
                </c:pt>
                <c:pt idx="92">
                  <c:v>23.328292682926829</c:v>
                </c:pt>
                <c:pt idx="93">
                  <c:v>23.447073170731702</c:v>
                </c:pt>
                <c:pt idx="94">
                  <c:v>25.280487804878049</c:v>
                </c:pt>
                <c:pt idx="95">
                  <c:v>25.256097560975611</c:v>
                </c:pt>
                <c:pt idx="96">
                  <c:v>25.890243902439021</c:v>
                </c:pt>
                <c:pt idx="97">
                  <c:v>26.643902439024387</c:v>
                </c:pt>
                <c:pt idx="98">
                  <c:v>24.175609756097561</c:v>
                </c:pt>
                <c:pt idx="99">
                  <c:v>24.387804878048779</c:v>
                </c:pt>
                <c:pt idx="100">
                  <c:v>24.824390243902435</c:v>
                </c:pt>
                <c:pt idx="101">
                  <c:v>25.256097560975611</c:v>
                </c:pt>
                <c:pt idx="102">
                  <c:v>24.480487804878049</c:v>
                </c:pt>
                <c:pt idx="103">
                  <c:v>24.685365853658535</c:v>
                </c:pt>
                <c:pt idx="104">
                  <c:v>25.495121951219513</c:v>
                </c:pt>
              </c:numCache>
            </c:numRef>
          </c:yVal>
          <c:smooth val="0"/>
        </c:ser>
        <c:ser>
          <c:idx val="3"/>
          <c:order val="3"/>
          <c:tx>
            <c:v>Experimental ferric</c:v>
          </c:tx>
          <c:spPr>
            <a:ln w="28575">
              <a:noFill/>
            </a:ln>
          </c:spPr>
          <c:marker>
            <c:symbol val="diamond"/>
            <c:size val="4"/>
            <c:spPr>
              <a:noFill/>
            </c:spPr>
          </c:marker>
          <c:xVal>
            <c:numRef>
              <c:f>'Experimental reactor'!$C$8:$C$112</c:f>
              <c:numCache>
                <c:formatCode>General</c:formatCode>
                <c:ptCount val="105"/>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pt idx="51">
                  <c:v>51</c:v>
                </c:pt>
                <c:pt idx="52">
                  <c:v>52</c:v>
                </c:pt>
                <c:pt idx="53">
                  <c:v>53</c:v>
                </c:pt>
                <c:pt idx="54">
                  <c:v>54</c:v>
                </c:pt>
                <c:pt idx="55">
                  <c:v>55</c:v>
                </c:pt>
                <c:pt idx="56">
                  <c:v>56</c:v>
                </c:pt>
                <c:pt idx="57">
                  <c:v>57</c:v>
                </c:pt>
                <c:pt idx="58">
                  <c:v>58</c:v>
                </c:pt>
                <c:pt idx="59">
                  <c:v>59</c:v>
                </c:pt>
                <c:pt idx="60">
                  <c:v>60</c:v>
                </c:pt>
                <c:pt idx="61">
                  <c:v>61</c:v>
                </c:pt>
                <c:pt idx="62">
                  <c:v>62</c:v>
                </c:pt>
                <c:pt idx="63">
                  <c:v>63</c:v>
                </c:pt>
                <c:pt idx="64">
                  <c:v>64</c:v>
                </c:pt>
                <c:pt idx="65">
                  <c:v>65</c:v>
                </c:pt>
                <c:pt idx="66">
                  <c:v>66</c:v>
                </c:pt>
                <c:pt idx="67">
                  <c:v>67</c:v>
                </c:pt>
                <c:pt idx="68">
                  <c:v>68</c:v>
                </c:pt>
                <c:pt idx="69">
                  <c:v>69</c:v>
                </c:pt>
                <c:pt idx="70">
                  <c:v>70</c:v>
                </c:pt>
                <c:pt idx="71">
                  <c:v>71</c:v>
                </c:pt>
                <c:pt idx="72">
                  <c:v>72</c:v>
                </c:pt>
                <c:pt idx="73">
                  <c:v>73</c:v>
                </c:pt>
                <c:pt idx="74">
                  <c:v>74</c:v>
                </c:pt>
                <c:pt idx="75">
                  <c:v>75</c:v>
                </c:pt>
                <c:pt idx="76">
                  <c:v>76</c:v>
                </c:pt>
                <c:pt idx="77">
                  <c:v>77</c:v>
                </c:pt>
                <c:pt idx="78">
                  <c:v>78</c:v>
                </c:pt>
                <c:pt idx="79">
                  <c:v>79</c:v>
                </c:pt>
                <c:pt idx="80">
                  <c:v>80</c:v>
                </c:pt>
                <c:pt idx="81">
                  <c:v>81</c:v>
                </c:pt>
                <c:pt idx="82">
                  <c:v>82</c:v>
                </c:pt>
                <c:pt idx="83">
                  <c:v>83</c:v>
                </c:pt>
                <c:pt idx="84">
                  <c:v>84</c:v>
                </c:pt>
                <c:pt idx="85">
                  <c:v>85</c:v>
                </c:pt>
                <c:pt idx="86">
                  <c:v>86</c:v>
                </c:pt>
                <c:pt idx="87">
                  <c:v>87</c:v>
                </c:pt>
                <c:pt idx="88">
                  <c:v>88</c:v>
                </c:pt>
                <c:pt idx="89">
                  <c:v>89</c:v>
                </c:pt>
                <c:pt idx="90">
                  <c:v>90</c:v>
                </c:pt>
                <c:pt idx="91">
                  <c:v>91</c:v>
                </c:pt>
                <c:pt idx="92">
                  <c:v>92</c:v>
                </c:pt>
                <c:pt idx="93">
                  <c:v>93</c:v>
                </c:pt>
                <c:pt idx="94">
                  <c:v>94</c:v>
                </c:pt>
                <c:pt idx="95">
                  <c:v>95</c:v>
                </c:pt>
                <c:pt idx="96">
                  <c:v>96</c:v>
                </c:pt>
                <c:pt idx="97">
                  <c:v>97</c:v>
                </c:pt>
                <c:pt idx="98">
                  <c:v>98</c:v>
                </c:pt>
                <c:pt idx="99">
                  <c:v>99</c:v>
                </c:pt>
                <c:pt idx="100">
                  <c:v>100</c:v>
                </c:pt>
                <c:pt idx="101">
                  <c:v>101</c:v>
                </c:pt>
                <c:pt idx="102">
                  <c:v>102</c:v>
                </c:pt>
                <c:pt idx="103">
                  <c:v>103</c:v>
                </c:pt>
                <c:pt idx="104">
                  <c:v>104</c:v>
                </c:pt>
              </c:numCache>
            </c:numRef>
          </c:xVal>
          <c:yVal>
            <c:numRef>
              <c:f>'Experimental reactor'!$O$8:$O$112</c:f>
              <c:numCache>
                <c:formatCode>General</c:formatCode>
                <c:ptCount val="105"/>
                <c:pt idx="0">
                  <c:v>7.8491463414634151</c:v>
                </c:pt>
                <c:pt idx="1">
                  <c:v>7.7782317073170724</c:v>
                </c:pt>
                <c:pt idx="2">
                  <c:v>7.7782317073170724</c:v>
                </c:pt>
                <c:pt idx="3">
                  <c:v>8.3253048780487813</c:v>
                </c:pt>
                <c:pt idx="4">
                  <c:v>7.6985975609756094</c:v>
                </c:pt>
                <c:pt idx="5">
                  <c:v>7.4767682926829266</c:v>
                </c:pt>
                <c:pt idx="6">
                  <c:v>7.8871951219512173</c:v>
                </c:pt>
                <c:pt idx="7">
                  <c:v>6.9415853658536584</c:v>
                </c:pt>
                <c:pt idx="8">
                  <c:v>7.784817073170732</c:v>
                </c:pt>
                <c:pt idx="9">
                  <c:v>8.6925609756097568</c:v>
                </c:pt>
                <c:pt idx="10">
                  <c:v>8.7899999999999991</c:v>
                </c:pt>
                <c:pt idx="11">
                  <c:v>7.8121341463414646</c:v>
                </c:pt>
                <c:pt idx="12">
                  <c:v>8.5375609756097539</c:v>
                </c:pt>
                <c:pt idx="13">
                  <c:v>8.526219512195123</c:v>
                </c:pt>
                <c:pt idx="14">
                  <c:v>8.4551219512195122</c:v>
                </c:pt>
                <c:pt idx="15">
                  <c:v>8.5584146341463416</c:v>
                </c:pt>
                <c:pt idx="16">
                  <c:v>8.5273170731707317</c:v>
                </c:pt>
                <c:pt idx="17">
                  <c:v>8.4778658536585372</c:v>
                </c:pt>
                <c:pt idx="18">
                  <c:v>8.4293292682926833</c:v>
                </c:pt>
                <c:pt idx="19">
                  <c:v>8.3424999999999976</c:v>
                </c:pt>
                <c:pt idx="20">
                  <c:v>8.5337804878048757</c:v>
                </c:pt>
                <c:pt idx="21">
                  <c:v>10.211219512195123</c:v>
                </c:pt>
                <c:pt idx="22">
                  <c:v>9.4529268292682929</c:v>
                </c:pt>
                <c:pt idx="23">
                  <c:v>9.0112195121951224</c:v>
                </c:pt>
                <c:pt idx="24">
                  <c:v>8.9832926829268267</c:v>
                </c:pt>
                <c:pt idx="25">
                  <c:v>8.8889024390243883</c:v>
                </c:pt>
                <c:pt idx="26">
                  <c:v>9.5480487804878038</c:v>
                </c:pt>
                <c:pt idx="27">
                  <c:v>10.177682926829267</c:v>
                </c:pt>
                <c:pt idx="28">
                  <c:v>9.77</c:v>
                </c:pt>
                <c:pt idx="29">
                  <c:v>10.749634146341466</c:v>
                </c:pt>
                <c:pt idx="30">
                  <c:v>11.787804878048778</c:v>
                </c:pt>
                <c:pt idx="31">
                  <c:v>12.677439024390244</c:v>
                </c:pt>
                <c:pt idx="32">
                  <c:v>15.188536585365853</c:v>
                </c:pt>
                <c:pt idx="33">
                  <c:v>13.362073170731707</c:v>
                </c:pt>
                <c:pt idx="34">
                  <c:v>15.719634146341463</c:v>
                </c:pt>
                <c:pt idx="35">
                  <c:v>14.362500000000001</c:v>
                </c:pt>
                <c:pt idx="36">
                  <c:v>14.274146341463414</c:v>
                </c:pt>
                <c:pt idx="37">
                  <c:v>14.502743902439024</c:v>
                </c:pt>
                <c:pt idx="38">
                  <c:v>14.518597560975614</c:v>
                </c:pt>
                <c:pt idx="39">
                  <c:v>13.835365853658535</c:v>
                </c:pt>
                <c:pt idx="40">
                  <c:v>14.036341463414633</c:v>
                </c:pt>
                <c:pt idx="41">
                  <c:v>14.186585365853658</c:v>
                </c:pt>
                <c:pt idx="42">
                  <c:v>14.501463414634147</c:v>
                </c:pt>
                <c:pt idx="43">
                  <c:v>14.375609756097562</c:v>
                </c:pt>
                <c:pt idx="44">
                  <c:v>14.501829268292685</c:v>
                </c:pt>
                <c:pt idx="45">
                  <c:v>14.473780487804877</c:v>
                </c:pt>
                <c:pt idx="46">
                  <c:v>13.083536585365856</c:v>
                </c:pt>
                <c:pt idx="47">
                  <c:v>14.217317073170733</c:v>
                </c:pt>
                <c:pt idx="48">
                  <c:v>13.942073170731707</c:v>
                </c:pt>
                <c:pt idx="49">
                  <c:v>12.480731707317073</c:v>
                </c:pt>
                <c:pt idx="50">
                  <c:v>13.970975609756097</c:v>
                </c:pt>
                <c:pt idx="51">
                  <c:v>13.161219512195123</c:v>
                </c:pt>
                <c:pt idx="52">
                  <c:v>15.018048780487804</c:v>
                </c:pt>
                <c:pt idx="53">
                  <c:v>15.995000000000001</c:v>
                </c:pt>
                <c:pt idx="54">
                  <c:v>16.967682926829269</c:v>
                </c:pt>
                <c:pt idx="55">
                  <c:v>17.239024390243898</c:v>
                </c:pt>
                <c:pt idx="56">
                  <c:v>17.444268292682924</c:v>
                </c:pt>
                <c:pt idx="57">
                  <c:v>18.201463414634144</c:v>
                </c:pt>
                <c:pt idx="58">
                  <c:v>19.12853658536585</c:v>
                </c:pt>
                <c:pt idx="59">
                  <c:v>17.985121951219512</c:v>
                </c:pt>
                <c:pt idx="60">
                  <c:v>17.99341463414634</c:v>
                </c:pt>
                <c:pt idx="61">
                  <c:v>19.28170731707317</c:v>
                </c:pt>
                <c:pt idx="62">
                  <c:v>20.259512195121953</c:v>
                </c:pt>
                <c:pt idx="63">
                  <c:v>19.744634146341465</c:v>
                </c:pt>
                <c:pt idx="64">
                  <c:v>20.619512195121953</c:v>
                </c:pt>
                <c:pt idx="65">
                  <c:v>16.960975609756098</c:v>
                </c:pt>
                <c:pt idx="66">
                  <c:v>21.809512195121947</c:v>
                </c:pt>
                <c:pt idx="67">
                  <c:v>24.64463414634146</c:v>
                </c:pt>
                <c:pt idx="68">
                  <c:v>23.253658536585366</c:v>
                </c:pt>
                <c:pt idx="69">
                  <c:v>21.502439024390242</c:v>
                </c:pt>
                <c:pt idx="70">
                  <c:v>21.78439024390244</c:v>
                </c:pt>
                <c:pt idx="71">
                  <c:v>20.196585365853654</c:v>
                </c:pt>
                <c:pt idx="72">
                  <c:v>19.902926829268296</c:v>
                </c:pt>
                <c:pt idx="73">
                  <c:v>18.439024390243901</c:v>
                </c:pt>
                <c:pt idx="74">
                  <c:v>18.439024390243901</c:v>
                </c:pt>
                <c:pt idx="76">
                  <c:v>23.372926829268291</c:v>
                </c:pt>
                <c:pt idx="77">
                  <c:v>24.15609756097561</c:v>
                </c:pt>
                <c:pt idx="78">
                  <c:v>24.104146341463412</c:v>
                </c:pt>
                <c:pt idx="79">
                  <c:v>26.916341463414636</c:v>
                </c:pt>
                <c:pt idx="80">
                  <c:v>26.415121951219511</c:v>
                </c:pt>
                <c:pt idx="81">
                  <c:v>28.09390243902439</c:v>
                </c:pt>
                <c:pt idx="82">
                  <c:v>27.096341463414635</c:v>
                </c:pt>
                <c:pt idx="83">
                  <c:v>27.203414634146338</c:v>
                </c:pt>
                <c:pt idx="84">
                  <c:v>23.926536585365856</c:v>
                </c:pt>
                <c:pt idx="85">
                  <c:v>29.547804878048776</c:v>
                </c:pt>
                <c:pt idx="86">
                  <c:v>26.60341463414634</c:v>
                </c:pt>
                <c:pt idx="88">
                  <c:v>27.073170731707314</c:v>
                </c:pt>
                <c:pt idx="90">
                  <c:v>29.629756097560975</c:v>
                </c:pt>
                <c:pt idx="91">
                  <c:v>29.917073170731705</c:v>
                </c:pt>
                <c:pt idx="92">
                  <c:v>30.289756097560979</c:v>
                </c:pt>
                <c:pt idx="93">
                  <c:v>30.678048780487806</c:v>
                </c:pt>
                <c:pt idx="94">
                  <c:v>30.878048780487802</c:v>
                </c:pt>
                <c:pt idx="95">
                  <c:v>30.043902439024386</c:v>
                </c:pt>
                <c:pt idx="96">
                  <c:v>30.409756097560972</c:v>
                </c:pt>
                <c:pt idx="97">
                  <c:v>31.160975609756104</c:v>
                </c:pt>
                <c:pt idx="98">
                  <c:v>31.487804878048777</c:v>
                </c:pt>
                <c:pt idx="99">
                  <c:v>31.136585365853666</c:v>
                </c:pt>
                <c:pt idx="100">
                  <c:v>30.448780487804878</c:v>
                </c:pt>
                <c:pt idx="101">
                  <c:v>31.336585365853651</c:v>
                </c:pt>
                <c:pt idx="102">
                  <c:v>31.975609756097555</c:v>
                </c:pt>
                <c:pt idx="103">
                  <c:v>30.57560975609756</c:v>
                </c:pt>
                <c:pt idx="104">
                  <c:v>29.570731707317069</c:v>
                </c:pt>
              </c:numCache>
            </c:numRef>
          </c:yVal>
          <c:smooth val="0"/>
        </c:ser>
        <c:dLbls>
          <c:showLegendKey val="0"/>
          <c:showVal val="0"/>
          <c:showCatName val="0"/>
          <c:showSerName val="0"/>
          <c:showPercent val="0"/>
          <c:showBubbleSize val="0"/>
        </c:dLbls>
        <c:axId val="116222320"/>
        <c:axId val="329205592"/>
      </c:scatterChart>
      <c:valAx>
        <c:axId val="329204024"/>
        <c:scaling>
          <c:orientation val="minMax"/>
          <c:max val="110"/>
          <c:min val="0"/>
        </c:scaling>
        <c:delete val="0"/>
        <c:axPos val="b"/>
        <c:title>
          <c:tx>
            <c:rich>
              <a:bodyPr/>
              <a:lstStyle/>
              <a:p>
                <a:pPr>
                  <a:defRPr/>
                </a:pPr>
                <a:r>
                  <a:rPr lang="en-US" sz="1000"/>
                  <a:t>Time (Days) </a:t>
                </a:r>
              </a:p>
            </c:rich>
          </c:tx>
          <c:layout>
            <c:manualLayout>
              <c:xMode val="edge"/>
              <c:yMode val="edge"/>
              <c:x val="0.46850815998447642"/>
              <c:y val="0.80343303177297298"/>
            </c:manualLayout>
          </c:layout>
          <c:overlay val="0"/>
        </c:title>
        <c:numFmt formatCode="General" sourceLinked="1"/>
        <c:majorTickMark val="out"/>
        <c:minorTickMark val="none"/>
        <c:tickLblPos val="nextTo"/>
        <c:crossAx val="329205200"/>
        <c:crosses val="autoZero"/>
        <c:crossBetween val="midCat"/>
      </c:valAx>
      <c:valAx>
        <c:axId val="329205200"/>
        <c:scaling>
          <c:orientation val="minMax"/>
          <c:min val="50"/>
        </c:scaling>
        <c:delete val="0"/>
        <c:axPos val="l"/>
        <c:title>
          <c:tx>
            <c:rich>
              <a:bodyPr rot="-5400000" vert="horz"/>
              <a:lstStyle/>
              <a:p>
                <a:pPr>
                  <a:defRPr/>
                </a:pPr>
                <a:r>
                  <a:rPr lang="en-ZA" sz="1000"/>
                  <a:t>Ferrous Iron (mg/L)</a:t>
                </a:r>
              </a:p>
            </c:rich>
          </c:tx>
          <c:overlay val="0"/>
        </c:title>
        <c:numFmt formatCode="General" sourceLinked="1"/>
        <c:majorTickMark val="out"/>
        <c:minorTickMark val="none"/>
        <c:tickLblPos val="nextTo"/>
        <c:crossAx val="329204024"/>
        <c:crosses val="autoZero"/>
        <c:crossBetween val="midCat"/>
      </c:valAx>
      <c:valAx>
        <c:axId val="329205592"/>
        <c:scaling>
          <c:orientation val="minMax"/>
        </c:scaling>
        <c:delete val="0"/>
        <c:axPos val="r"/>
        <c:title>
          <c:tx>
            <c:rich>
              <a:bodyPr rot="-5400000" vert="horz"/>
              <a:lstStyle/>
              <a:p>
                <a:pPr>
                  <a:defRPr/>
                </a:pPr>
                <a:r>
                  <a:rPr lang="en-ZA" sz="1000"/>
                  <a:t>Ferric Iron (g/L)</a:t>
                </a:r>
              </a:p>
            </c:rich>
          </c:tx>
          <c:layout>
            <c:manualLayout>
              <c:xMode val="edge"/>
              <c:yMode val="edge"/>
              <c:x val="0.96487754413977411"/>
              <c:y val="5.9227008388657298E-2"/>
            </c:manualLayout>
          </c:layout>
          <c:overlay val="0"/>
        </c:title>
        <c:numFmt formatCode="General" sourceLinked="0"/>
        <c:majorTickMark val="out"/>
        <c:minorTickMark val="none"/>
        <c:tickLblPos val="nextTo"/>
        <c:crossAx val="116222320"/>
        <c:crosses val="max"/>
        <c:crossBetween val="midCat"/>
      </c:valAx>
      <c:valAx>
        <c:axId val="116222320"/>
        <c:scaling>
          <c:orientation val="minMax"/>
        </c:scaling>
        <c:delete val="1"/>
        <c:axPos val="b"/>
        <c:numFmt formatCode="0.00" sourceLinked="1"/>
        <c:majorTickMark val="out"/>
        <c:minorTickMark val="none"/>
        <c:tickLblPos val="nextTo"/>
        <c:crossAx val="329205592"/>
        <c:crosses val="autoZero"/>
        <c:crossBetween val="midCat"/>
      </c:valAx>
      <c:spPr>
        <a:noFill/>
        <a:ln w="25400">
          <a:noFill/>
        </a:ln>
      </c:spPr>
    </c:plotArea>
    <c:legend>
      <c:legendPos val="b"/>
      <c:layout>
        <c:manualLayout>
          <c:xMode val="edge"/>
          <c:yMode val="edge"/>
          <c:x val="0.13353190351126604"/>
          <c:y val="0.89802416609384317"/>
          <c:w val="0.82657135969909101"/>
          <c:h val="7.2876298071436724E-2"/>
        </c:manualLayout>
      </c:layout>
      <c:overlay val="0"/>
    </c:legend>
    <c:plotVisOnly val="1"/>
    <c:dispBlanksAs val="gap"/>
    <c:showDLblsOverMax val="0"/>
  </c:chart>
  <c:spPr>
    <a:ln>
      <a:noFill/>
    </a:ln>
  </c:spPr>
  <c:txPr>
    <a:bodyPr/>
    <a:lstStyle/>
    <a:p>
      <a:pPr>
        <a:defRPr sz="1100"/>
      </a:pPr>
      <a:endParaRPr lang="en-US"/>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472975170139128"/>
          <c:y val="5.153176925058886E-2"/>
          <c:w val="0.54746815940042892"/>
          <c:h val="0.63959813846798563"/>
        </c:manualLayout>
      </c:layout>
      <c:barChart>
        <c:barDir val="col"/>
        <c:grouping val="clustered"/>
        <c:varyColors val="0"/>
        <c:ser>
          <c:idx val="2"/>
          <c:order val="2"/>
          <c:tx>
            <c:v>Control sulphide oxidation</c:v>
          </c:tx>
          <c:invertIfNegative val="0"/>
          <c:val>
            <c:numRef>
              <c:f>'Experimental reactor'!$AI$61:$AI$66</c:f>
              <c:numCache>
                <c:formatCode>General</c:formatCode>
                <c:ptCount val="6"/>
                <c:pt idx="0">
                  <c:v>131.25</c:v>
                </c:pt>
                <c:pt idx="1">
                  <c:v>1012.5</c:v>
                </c:pt>
                <c:pt idx="2">
                  <c:v>487.5</c:v>
                </c:pt>
                <c:pt idx="3">
                  <c:v>452.49999999999994</c:v>
                </c:pt>
                <c:pt idx="4">
                  <c:v>560</c:v>
                </c:pt>
                <c:pt idx="5">
                  <c:v>613</c:v>
                </c:pt>
              </c:numCache>
            </c:numRef>
          </c:val>
        </c:ser>
        <c:ser>
          <c:idx val="3"/>
          <c:order val="3"/>
          <c:tx>
            <c:v>Experimental sulphide oxidation</c:v>
          </c:tx>
          <c:invertIfNegative val="0"/>
          <c:val>
            <c:numRef>
              <c:f>'Experimental reactor'!$AJ$61:$AJ$66</c:f>
              <c:numCache>
                <c:formatCode>General</c:formatCode>
                <c:ptCount val="6"/>
                <c:pt idx="0">
                  <c:v>132.5</c:v>
                </c:pt>
                <c:pt idx="1">
                  <c:v>297.5</c:v>
                </c:pt>
                <c:pt idx="2">
                  <c:v>567.5</c:v>
                </c:pt>
                <c:pt idx="3">
                  <c:v>490</c:v>
                </c:pt>
                <c:pt idx="4">
                  <c:v>554</c:v>
                </c:pt>
                <c:pt idx="5">
                  <c:v>625</c:v>
                </c:pt>
              </c:numCache>
            </c:numRef>
          </c:val>
        </c:ser>
        <c:dLbls>
          <c:showLegendKey val="0"/>
          <c:showVal val="0"/>
          <c:showCatName val="0"/>
          <c:showSerName val="0"/>
          <c:showPercent val="0"/>
          <c:showBubbleSize val="0"/>
        </c:dLbls>
        <c:gapWidth val="240"/>
        <c:overlap val="-100"/>
        <c:axId val="332682088"/>
        <c:axId val="332681696"/>
      </c:barChart>
      <c:lineChart>
        <c:grouping val="standard"/>
        <c:varyColors val="0"/>
        <c:ser>
          <c:idx val="0"/>
          <c:order val="0"/>
          <c:tx>
            <c:v>control cells</c:v>
          </c:tx>
          <c:cat>
            <c:strRef>
              <c:f>'Experimental reactor'!$D$132:$D$137</c:f>
              <c:strCache>
                <c:ptCount val="6"/>
                <c:pt idx="0">
                  <c:v>Innoculum</c:v>
                </c:pt>
                <c:pt idx="1">
                  <c:v>4% Solids</c:v>
                </c:pt>
                <c:pt idx="2">
                  <c:v>7% Solids</c:v>
                </c:pt>
                <c:pt idx="3">
                  <c:v>10% Solids</c:v>
                </c:pt>
                <c:pt idx="4">
                  <c:v>15% Solids</c:v>
                </c:pt>
                <c:pt idx="5">
                  <c:v>20% Solids</c:v>
                </c:pt>
              </c:strCache>
            </c:strRef>
          </c:cat>
          <c:val>
            <c:numRef>
              <c:f>'Experimental reactor'!$F$132:$F$137</c:f>
              <c:numCache>
                <c:formatCode>0.00E+00</c:formatCode>
                <c:ptCount val="6"/>
                <c:pt idx="0">
                  <c:v>896000000</c:v>
                </c:pt>
                <c:pt idx="1">
                  <c:v>3584000000</c:v>
                </c:pt>
                <c:pt idx="2">
                  <c:v>5888000000</c:v>
                </c:pt>
                <c:pt idx="3">
                  <c:v>4160000000</c:v>
                </c:pt>
                <c:pt idx="4">
                  <c:v>4896000000</c:v>
                </c:pt>
                <c:pt idx="5">
                  <c:v>5568000000</c:v>
                </c:pt>
              </c:numCache>
            </c:numRef>
          </c:val>
          <c:smooth val="0"/>
        </c:ser>
        <c:ser>
          <c:idx val="1"/>
          <c:order val="1"/>
          <c:tx>
            <c:v>Expeimental cells</c:v>
          </c:tx>
          <c:cat>
            <c:strRef>
              <c:f>'Experimental reactor'!$D$132:$D$137</c:f>
              <c:strCache>
                <c:ptCount val="6"/>
                <c:pt idx="0">
                  <c:v>Innoculum</c:v>
                </c:pt>
                <c:pt idx="1">
                  <c:v>4% Solids</c:v>
                </c:pt>
                <c:pt idx="2">
                  <c:v>7% Solids</c:v>
                </c:pt>
                <c:pt idx="3">
                  <c:v>10% Solids</c:v>
                </c:pt>
                <c:pt idx="4">
                  <c:v>15% Solids</c:v>
                </c:pt>
                <c:pt idx="5">
                  <c:v>20% Solids</c:v>
                </c:pt>
              </c:strCache>
            </c:strRef>
          </c:cat>
          <c:val>
            <c:numRef>
              <c:f>'Experimental reactor'!$H$132:$H$137</c:f>
              <c:numCache>
                <c:formatCode>0.00E+00</c:formatCode>
                <c:ptCount val="6"/>
                <c:pt idx="0">
                  <c:v>1152000000</c:v>
                </c:pt>
                <c:pt idx="1">
                  <c:v>5440000000</c:v>
                </c:pt>
                <c:pt idx="2">
                  <c:v>5120000000</c:v>
                </c:pt>
                <c:pt idx="3">
                  <c:v>4320000000</c:v>
                </c:pt>
                <c:pt idx="4">
                  <c:v>6816000000</c:v>
                </c:pt>
                <c:pt idx="5">
                  <c:v>8064000000</c:v>
                </c:pt>
              </c:numCache>
            </c:numRef>
          </c:val>
          <c:smooth val="0"/>
        </c:ser>
        <c:dLbls>
          <c:showLegendKey val="0"/>
          <c:showVal val="0"/>
          <c:showCatName val="0"/>
          <c:showSerName val="0"/>
          <c:showPercent val="0"/>
          <c:showBubbleSize val="0"/>
        </c:dLbls>
        <c:marker val="1"/>
        <c:smooth val="0"/>
        <c:axId val="332680912"/>
        <c:axId val="332681304"/>
      </c:lineChart>
      <c:catAx>
        <c:axId val="332680912"/>
        <c:scaling>
          <c:orientation val="minMax"/>
        </c:scaling>
        <c:delete val="0"/>
        <c:axPos val="b"/>
        <c:numFmt formatCode="General" sourceLinked="0"/>
        <c:majorTickMark val="none"/>
        <c:minorTickMark val="none"/>
        <c:tickLblPos val="nextTo"/>
        <c:crossAx val="332681304"/>
        <c:crosses val="autoZero"/>
        <c:auto val="1"/>
        <c:lblAlgn val="ctr"/>
        <c:lblOffset val="100"/>
        <c:noMultiLvlLbl val="0"/>
      </c:catAx>
      <c:valAx>
        <c:axId val="332681304"/>
        <c:scaling>
          <c:orientation val="minMax"/>
        </c:scaling>
        <c:delete val="0"/>
        <c:axPos val="l"/>
        <c:title>
          <c:tx>
            <c:rich>
              <a:bodyPr/>
              <a:lstStyle/>
              <a:p>
                <a:pPr>
                  <a:defRPr/>
                </a:pPr>
                <a:r>
                  <a:rPr lang="en-ZA"/>
                  <a:t>Cell concentration/ml</a:t>
                </a:r>
              </a:p>
            </c:rich>
          </c:tx>
          <c:overlay val="0"/>
        </c:title>
        <c:numFmt formatCode="0.00E+00" sourceLinked="1"/>
        <c:majorTickMark val="none"/>
        <c:minorTickMark val="none"/>
        <c:tickLblPos val="nextTo"/>
        <c:crossAx val="332680912"/>
        <c:crosses val="autoZero"/>
        <c:crossBetween val="between"/>
      </c:valAx>
      <c:valAx>
        <c:axId val="332681696"/>
        <c:scaling>
          <c:orientation val="minMax"/>
        </c:scaling>
        <c:delete val="0"/>
        <c:axPos val="r"/>
        <c:title>
          <c:tx>
            <c:rich>
              <a:bodyPr rot="-5400000" vert="horz"/>
              <a:lstStyle/>
              <a:p>
                <a:pPr>
                  <a:defRPr/>
                </a:pPr>
                <a:r>
                  <a:rPr lang="en-ZA"/>
                  <a:t>COD (mg/L)</a:t>
                </a:r>
              </a:p>
            </c:rich>
          </c:tx>
          <c:overlay val="0"/>
        </c:title>
        <c:numFmt formatCode="General" sourceLinked="1"/>
        <c:majorTickMark val="out"/>
        <c:minorTickMark val="none"/>
        <c:tickLblPos val="nextTo"/>
        <c:crossAx val="332682088"/>
        <c:crosses val="max"/>
        <c:crossBetween val="between"/>
      </c:valAx>
      <c:catAx>
        <c:axId val="332682088"/>
        <c:scaling>
          <c:orientation val="minMax"/>
        </c:scaling>
        <c:delete val="1"/>
        <c:axPos val="b"/>
        <c:majorTickMark val="out"/>
        <c:minorTickMark val="none"/>
        <c:tickLblPos val="nextTo"/>
        <c:crossAx val="332681696"/>
        <c:crosses val="autoZero"/>
        <c:auto val="1"/>
        <c:lblAlgn val="ctr"/>
        <c:lblOffset val="100"/>
        <c:noMultiLvlLbl val="0"/>
      </c:catAx>
    </c:plotArea>
    <c:plotVisOnly val="1"/>
    <c:dispBlanksAs val="gap"/>
    <c:showDLblsOverMax val="0"/>
  </c:chart>
  <c:spPr>
    <a:ln>
      <a:noFill/>
    </a:ln>
  </c:spPr>
  <c:txPr>
    <a:bodyPr/>
    <a:lstStyle/>
    <a:p>
      <a:pPr>
        <a:defRPr>
          <a:ln>
            <a:noFill/>
          </a:ln>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887687426168505"/>
          <c:y val="7.9463479932498859E-2"/>
          <c:w val="0.85052188431396414"/>
          <c:h val="0.47316691796504151"/>
        </c:manualLayout>
      </c:layout>
      <c:barChart>
        <c:barDir val="col"/>
        <c:grouping val="clustered"/>
        <c:varyColors val="0"/>
        <c:ser>
          <c:idx val="0"/>
          <c:order val="0"/>
          <c:tx>
            <c:v>Caldus</c:v>
          </c:tx>
          <c:invertIfNegative val="0"/>
          <c:cat>
            <c:strRef>
              <c:f>Averages!$J$3:$J$13</c:f>
              <c:strCache>
                <c:ptCount val="11"/>
                <c:pt idx="0">
                  <c:v>Innocollum</c:v>
                </c:pt>
                <c:pt idx="1">
                  <c:v> 4%  C</c:v>
                </c:pt>
                <c:pt idx="2">
                  <c:v>4% E</c:v>
                </c:pt>
                <c:pt idx="3">
                  <c:v>7% C</c:v>
                </c:pt>
                <c:pt idx="4">
                  <c:v>7%E</c:v>
                </c:pt>
                <c:pt idx="5">
                  <c:v>10%  C</c:v>
                </c:pt>
                <c:pt idx="6">
                  <c:v>10%E</c:v>
                </c:pt>
                <c:pt idx="7">
                  <c:v>15%  C</c:v>
                </c:pt>
                <c:pt idx="8">
                  <c:v>15% E</c:v>
                </c:pt>
                <c:pt idx="9">
                  <c:v>20%  C</c:v>
                </c:pt>
                <c:pt idx="10">
                  <c:v>20% E</c:v>
                </c:pt>
              </c:strCache>
            </c:strRef>
          </c:cat>
          <c:val>
            <c:numRef>
              <c:f>Averages!$L$3:$L$13</c:f>
              <c:numCache>
                <c:formatCode>General</c:formatCode>
                <c:ptCount val="11"/>
                <c:pt idx="0">
                  <c:v>31</c:v>
                </c:pt>
                <c:pt idx="1">
                  <c:v>20</c:v>
                </c:pt>
                <c:pt idx="2">
                  <c:v>38</c:v>
                </c:pt>
                <c:pt idx="3">
                  <c:v>6.5062458631131097</c:v>
                </c:pt>
                <c:pt idx="4">
                  <c:v>11.728215637421769</c:v>
                </c:pt>
                <c:pt idx="5">
                  <c:v>33.023520451651009</c:v>
                </c:pt>
                <c:pt idx="6">
                  <c:v>29.012304075108521</c:v>
                </c:pt>
                <c:pt idx="7">
                  <c:v>7.9496661327583222</c:v>
                </c:pt>
                <c:pt idx="8">
                  <c:v>8.6102035329208739</c:v>
                </c:pt>
                <c:pt idx="9">
                  <c:v>14.113380600400479</c:v>
                </c:pt>
                <c:pt idx="10">
                  <c:v>41.955422924184695</c:v>
                </c:pt>
              </c:numCache>
            </c:numRef>
          </c:val>
        </c:ser>
        <c:ser>
          <c:idx val="1"/>
          <c:order val="1"/>
          <c:tx>
            <c:v>Lepto</c:v>
          </c:tx>
          <c:invertIfNegative val="0"/>
          <c:cat>
            <c:strRef>
              <c:f>Averages!$J$3:$J$13</c:f>
              <c:strCache>
                <c:ptCount val="11"/>
                <c:pt idx="0">
                  <c:v>Innocollum</c:v>
                </c:pt>
                <c:pt idx="1">
                  <c:v> 4%  C</c:v>
                </c:pt>
                <c:pt idx="2">
                  <c:v>4% E</c:v>
                </c:pt>
                <c:pt idx="3">
                  <c:v>7% C</c:v>
                </c:pt>
                <c:pt idx="4">
                  <c:v>7%E</c:v>
                </c:pt>
                <c:pt idx="5">
                  <c:v>10%  C</c:v>
                </c:pt>
                <c:pt idx="6">
                  <c:v>10%E</c:v>
                </c:pt>
                <c:pt idx="7">
                  <c:v>15%  C</c:v>
                </c:pt>
                <c:pt idx="8">
                  <c:v>15% E</c:v>
                </c:pt>
                <c:pt idx="9">
                  <c:v>20%  C</c:v>
                </c:pt>
                <c:pt idx="10">
                  <c:v>20% E</c:v>
                </c:pt>
              </c:strCache>
            </c:strRef>
          </c:cat>
          <c:val>
            <c:numRef>
              <c:f>Averages!$M$3:$M$13</c:f>
              <c:numCache>
                <c:formatCode>General</c:formatCode>
                <c:ptCount val="11"/>
                <c:pt idx="0">
                  <c:v>43</c:v>
                </c:pt>
                <c:pt idx="1">
                  <c:v>67</c:v>
                </c:pt>
                <c:pt idx="2">
                  <c:v>39</c:v>
                </c:pt>
                <c:pt idx="3">
                  <c:v>82.34974861560903</c:v>
                </c:pt>
                <c:pt idx="4">
                  <c:v>70.213344266566963</c:v>
                </c:pt>
                <c:pt idx="5">
                  <c:v>57.378214052214119</c:v>
                </c:pt>
                <c:pt idx="6">
                  <c:v>55.877592144734088</c:v>
                </c:pt>
                <c:pt idx="7">
                  <c:v>70.598549438912556</c:v>
                </c:pt>
                <c:pt idx="8">
                  <c:v>72.812101726825745</c:v>
                </c:pt>
                <c:pt idx="9">
                  <c:v>50.755678798045437</c:v>
                </c:pt>
                <c:pt idx="10">
                  <c:v>22.075302686869254</c:v>
                </c:pt>
              </c:numCache>
            </c:numRef>
          </c:val>
        </c:ser>
        <c:ser>
          <c:idx val="2"/>
          <c:order val="2"/>
          <c:tx>
            <c:v>JTC 3</c:v>
          </c:tx>
          <c:invertIfNegative val="0"/>
          <c:cat>
            <c:strRef>
              <c:f>Averages!$J$3:$J$13</c:f>
              <c:strCache>
                <c:ptCount val="11"/>
                <c:pt idx="0">
                  <c:v>Innocollum</c:v>
                </c:pt>
                <c:pt idx="1">
                  <c:v> 4%  C</c:v>
                </c:pt>
                <c:pt idx="2">
                  <c:v>4% E</c:v>
                </c:pt>
                <c:pt idx="3">
                  <c:v>7% C</c:v>
                </c:pt>
                <c:pt idx="4">
                  <c:v>7%E</c:v>
                </c:pt>
                <c:pt idx="5">
                  <c:v>10%  C</c:v>
                </c:pt>
                <c:pt idx="6">
                  <c:v>10%E</c:v>
                </c:pt>
                <c:pt idx="7">
                  <c:v>15%  C</c:v>
                </c:pt>
                <c:pt idx="8">
                  <c:v>15% E</c:v>
                </c:pt>
                <c:pt idx="9">
                  <c:v>20%  C</c:v>
                </c:pt>
                <c:pt idx="10">
                  <c:v>20% E</c:v>
                </c:pt>
              </c:strCache>
            </c:strRef>
          </c:cat>
          <c:val>
            <c:numRef>
              <c:f>Averages!$N$3:$N$13</c:f>
              <c:numCache>
                <c:formatCode>General</c:formatCode>
                <c:ptCount val="11"/>
                <c:pt idx="0">
                  <c:v>8</c:v>
                </c:pt>
                <c:pt idx="1">
                  <c:v>4</c:v>
                </c:pt>
                <c:pt idx="2">
                  <c:v>7</c:v>
                </c:pt>
                <c:pt idx="3">
                  <c:v>2.5868956727725982</c:v>
                </c:pt>
                <c:pt idx="4">
                  <c:v>1.5378153937167216</c:v>
                </c:pt>
                <c:pt idx="5">
                  <c:v>1.9397071008050506</c:v>
                </c:pt>
                <c:pt idx="6">
                  <c:v>3.3481230636056134</c:v>
                </c:pt>
                <c:pt idx="7">
                  <c:v>4.1976782109936579</c:v>
                </c:pt>
                <c:pt idx="8">
                  <c:v>3.8065881645709037</c:v>
                </c:pt>
                <c:pt idx="9">
                  <c:v>18.266967851733124</c:v>
                </c:pt>
                <c:pt idx="10">
                  <c:v>28.008925693268239</c:v>
                </c:pt>
              </c:numCache>
            </c:numRef>
          </c:val>
        </c:ser>
        <c:ser>
          <c:idx val="3"/>
          <c:order val="3"/>
          <c:tx>
            <c:v>Thermo spp.</c:v>
          </c:tx>
          <c:invertIfNegative val="0"/>
          <c:cat>
            <c:strRef>
              <c:f>Averages!$J$3:$J$13</c:f>
              <c:strCache>
                <c:ptCount val="11"/>
                <c:pt idx="0">
                  <c:v>Innocollum</c:v>
                </c:pt>
                <c:pt idx="1">
                  <c:v> 4%  C</c:v>
                </c:pt>
                <c:pt idx="2">
                  <c:v>4% E</c:v>
                </c:pt>
                <c:pt idx="3">
                  <c:v>7% C</c:v>
                </c:pt>
                <c:pt idx="4">
                  <c:v>7%E</c:v>
                </c:pt>
                <c:pt idx="5">
                  <c:v>10%  C</c:v>
                </c:pt>
                <c:pt idx="6">
                  <c:v>10%E</c:v>
                </c:pt>
                <c:pt idx="7">
                  <c:v>15%  C</c:v>
                </c:pt>
                <c:pt idx="8">
                  <c:v>15% E</c:v>
                </c:pt>
                <c:pt idx="9">
                  <c:v>20%  C</c:v>
                </c:pt>
                <c:pt idx="10">
                  <c:v>20% E</c:v>
                </c:pt>
              </c:strCache>
            </c:strRef>
          </c:cat>
          <c:val>
            <c:numRef>
              <c:f>Averages!$O$3:$O$13</c:f>
              <c:numCache>
                <c:formatCode>General</c:formatCode>
                <c:ptCount val="11"/>
                <c:pt idx="0">
                  <c:v>14</c:v>
                </c:pt>
                <c:pt idx="1">
                  <c:v>4</c:v>
                </c:pt>
                <c:pt idx="2">
                  <c:v>12</c:v>
                </c:pt>
                <c:pt idx="3">
                  <c:v>8.5420136776756319</c:v>
                </c:pt>
                <c:pt idx="4">
                  <c:v>16.486347625152231</c:v>
                </c:pt>
                <c:pt idx="5">
                  <c:v>7.5583453170756263</c:v>
                </c:pt>
                <c:pt idx="6">
                  <c:v>11.248563163151021</c:v>
                </c:pt>
                <c:pt idx="7">
                  <c:v>17.017705614558768</c:v>
                </c:pt>
                <c:pt idx="8">
                  <c:v>14.222550875662737</c:v>
                </c:pt>
                <c:pt idx="9">
                  <c:v>16.637305582639598</c:v>
                </c:pt>
                <c:pt idx="10">
                  <c:v>7.456702136639584</c:v>
                </c:pt>
              </c:numCache>
            </c:numRef>
          </c:val>
        </c:ser>
        <c:ser>
          <c:idx val="4"/>
          <c:order val="4"/>
          <c:tx>
            <c:v>Ferro</c:v>
          </c:tx>
          <c:invertIfNegative val="0"/>
          <c:cat>
            <c:strRef>
              <c:f>Averages!$J$3:$J$13</c:f>
              <c:strCache>
                <c:ptCount val="11"/>
                <c:pt idx="0">
                  <c:v>Innocollum</c:v>
                </c:pt>
                <c:pt idx="1">
                  <c:v> 4%  C</c:v>
                </c:pt>
                <c:pt idx="2">
                  <c:v>4% E</c:v>
                </c:pt>
                <c:pt idx="3">
                  <c:v>7% C</c:v>
                </c:pt>
                <c:pt idx="4">
                  <c:v>7%E</c:v>
                </c:pt>
                <c:pt idx="5">
                  <c:v>10%  C</c:v>
                </c:pt>
                <c:pt idx="6">
                  <c:v>10%E</c:v>
                </c:pt>
                <c:pt idx="7">
                  <c:v>15%  C</c:v>
                </c:pt>
                <c:pt idx="8">
                  <c:v>15% E</c:v>
                </c:pt>
                <c:pt idx="9">
                  <c:v>20%  C</c:v>
                </c:pt>
                <c:pt idx="10">
                  <c:v>20% E</c:v>
                </c:pt>
              </c:strCache>
            </c:strRef>
          </c:cat>
          <c:val>
            <c:numRef>
              <c:f>Averages!$P$3:$P$13</c:f>
              <c:numCache>
                <c:formatCode>General</c:formatCode>
                <c:ptCount val="11"/>
                <c:pt idx="0">
                  <c:v>4</c:v>
                </c:pt>
                <c:pt idx="1">
                  <c:v>5</c:v>
                </c:pt>
                <c:pt idx="2">
                  <c:v>4</c:v>
                </c:pt>
                <c:pt idx="3">
                  <c:v>1.5096170829650578E-2</c:v>
                </c:pt>
                <c:pt idx="4">
                  <c:v>3.4277077142310104E-2</c:v>
                </c:pt>
                <c:pt idx="5">
                  <c:v>0.10021307825419425</c:v>
                </c:pt>
                <c:pt idx="6">
                  <c:v>0.51341755340074757</c:v>
                </c:pt>
                <c:pt idx="7">
                  <c:v>0.23640060277669048</c:v>
                </c:pt>
                <c:pt idx="8">
                  <c:v>0.54855570001974086</c:v>
                </c:pt>
                <c:pt idx="9">
                  <c:v>0.2266671671813574</c:v>
                </c:pt>
                <c:pt idx="10">
                  <c:v>0.50364655903822897</c:v>
                </c:pt>
              </c:numCache>
            </c:numRef>
          </c:val>
        </c:ser>
        <c:dLbls>
          <c:showLegendKey val="0"/>
          <c:showVal val="0"/>
          <c:showCatName val="0"/>
          <c:showSerName val="0"/>
          <c:showPercent val="0"/>
          <c:showBubbleSize val="0"/>
        </c:dLbls>
        <c:gapWidth val="150"/>
        <c:axId val="332682872"/>
        <c:axId val="332683264"/>
      </c:barChart>
      <c:catAx>
        <c:axId val="332682872"/>
        <c:scaling>
          <c:orientation val="minMax"/>
        </c:scaling>
        <c:delete val="0"/>
        <c:axPos val="b"/>
        <c:title>
          <c:tx>
            <c:rich>
              <a:bodyPr/>
              <a:lstStyle/>
              <a:p>
                <a:pPr>
                  <a:defRPr sz="1050"/>
                </a:pPr>
                <a:r>
                  <a:rPr lang="en-ZA" sz="1050"/>
                  <a:t>Solids Loading (w/v)</a:t>
                </a:r>
              </a:p>
            </c:rich>
          </c:tx>
          <c:layout>
            <c:manualLayout>
              <c:xMode val="edge"/>
              <c:yMode val="edge"/>
              <c:x val="0.40611794493430259"/>
              <c:y val="0.80185460413528409"/>
            </c:manualLayout>
          </c:layout>
          <c:overlay val="0"/>
        </c:title>
        <c:numFmt formatCode="General" sourceLinked="1"/>
        <c:majorTickMark val="out"/>
        <c:minorTickMark val="none"/>
        <c:tickLblPos val="nextTo"/>
        <c:crossAx val="332683264"/>
        <c:crosses val="autoZero"/>
        <c:auto val="1"/>
        <c:lblAlgn val="ctr"/>
        <c:lblOffset val="100"/>
        <c:noMultiLvlLbl val="0"/>
      </c:catAx>
      <c:valAx>
        <c:axId val="332683264"/>
        <c:scaling>
          <c:orientation val="minMax"/>
          <c:max val="80"/>
        </c:scaling>
        <c:delete val="0"/>
        <c:axPos val="l"/>
        <c:title>
          <c:tx>
            <c:rich>
              <a:bodyPr rot="-5400000" vert="horz"/>
              <a:lstStyle/>
              <a:p>
                <a:pPr>
                  <a:defRPr/>
                </a:pPr>
                <a:r>
                  <a:rPr lang="en-ZA"/>
                  <a:t>Relative community composition</a:t>
                </a:r>
              </a:p>
            </c:rich>
          </c:tx>
          <c:overlay val="0"/>
        </c:title>
        <c:numFmt formatCode="General" sourceLinked="1"/>
        <c:majorTickMark val="out"/>
        <c:minorTickMark val="none"/>
        <c:tickLblPos val="nextTo"/>
        <c:crossAx val="332682872"/>
        <c:crosses val="autoZero"/>
        <c:crossBetween val="between"/>
      </c:valAx>
    </c:plotArea>
    <c:legend>
      <c:legendPos val="b"/>
      <c:layout>
        <c:manualLayout>
          <c:xMode val="edge"/>
          <c:yMode val="edge"/>
          <c:x val="0.10854744591884942"/>
          <c:y val="0.90150669811352402"/>
          <c:w val="0.87422850614811998"/>
          <c:h val="9.2483742122627402E-2"/>
        </c:manualLayout>
      </c:layout>
      <c:overlay val="0"/>
      <c:txPr>
        <a:bodyPr/>
        <a:lstStyle/>
        <a:p>
          <a:pPr>
            <a:defRPr sz="1000"/>
          </a:pPr>
          <a:endParaRPr lang="en-US"/>
        </a:p>
      </c:txPr>
    </c:legend>
    <c:plotVisOnly val="1"/>
    <c:dispBlanksAs val="gap"/>
    <c:showDLblsOverMax val="0"/>
  </c:chart>
  <c:spPr>
    <a:ln>
      <a:solidFill>
        <a:schemeClr val="bg1"/>
      </a:solidFill>
    </a:ln>
  </c:spPr>
  <c:txPr>
    <a:bodyPr/>
    <a:lstStyle/>
    <a:p>
      <a:pPr>
        <a:defRPr sz="1200"/>
      </a:pPr>
      <a:endParaRPr lang="en-US"/>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0.28308</cdr:x>
      <cdr:y>0</cdr:y>
    </cdr:from>
    <cdr:to>
      <cdr:x>0.79136</cdr:x>
      <cdr:y>0.66468</cdr:y>
    </cdr:to>
    <cdr:grpSp>
      <cdr:nvGrpSpPr>
        <cdr:cNvPr id="14" name="Group 13"/>
        <cdr:cNvGrpSpPr/>
      </cdr:nvGrpSpPr>
      <cdr:grpSpPr>
        <a:xfrm xmlns:a="http://schemas.openxmlformats.org/drawingml/2006/main">
          <a:off x="1816253" y="0"/>
          <a:ext cx="3261144" cy="1152250"/>
          <a:chOff x="1727200" y="114300"/>
          <a:chExt cx="3117850" cy="1536700"/>
        </a:xfrm>
      </cdr:grpSpPr>
      <cdr:cxnSp macro="">
        <cdr:nvCxnSpPr>
          <cdr:cNvPr id="3" name="Straight Connector 2"/>
          <cdr:cNvCxnSpPr/>
        </cdr:nvCxnSpPr>
        <cdr:spPr>
          <a:xfrm xmlns:a="http://schemas.openxmlformats.org/drawingml/2006/main" flipH="1">
            <a:off x="1727200" y="114300"/>
            <a:ext cx="12700" cy="15303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5" name="Straight Connector 4"/>
          <cdr:cNvCxnSpPr/>
        </cdr:nvCxnSpPr>
        <cdr:spPr>
          <a:xfrm xmlns:a="http://schemas.openxmlformats.org/drawingml/2006/main" flipH="1">
            <a:off x="2647950" y="114300"/>
            <a:ext cx="12700" cy="15303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6" name="Straight Connector 5"/>
          <cdr:cNvCxnSpPr/>
        </cdr:nvCxnSpPr>
        <cdr:spPr>
          <a:xfrm xmlns:a="http://schemas.openxmlformats.org/drawingml/2006/main">
            <a:off x="3409950" y="133350"/>
            <a:ext cx="0" cy="15176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7" name="Straight Connector 6"/>
          <cdr:cNvCxnSpPr/>
        </cdr:nvCxnSpPr>
        <cdr:spPr>
          <a:xfrm xmlns:a="http://schemas.openxmlformats.org/drawingml/2006/main">
            <a:off x="4140200" y="139700"/>
            <a:ext cx="0" cy="14922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8" name="Straight Connector 7"/>
          <cdr:cNvCxnSpPr/>
        </cdr:nvCxnSpPr>
        <cdr:spPr>
          <a:xfrm xmlns:a="http://schemas.openxmlformats.org/drawingml/2006/main" flipH="1">
            <a:off x="4832350" y="114300"/>
            <a:ext cx="12700" cy="15303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grpSp>
  </cdr:relSizeAnchor>
</c:userShapes>
</file>

<file path=word/drawings/drawing2.xml><?xml version="1.0" encoding="utf-8"?>
<c:userShapes xmlns:c="http://schemas.openxmlformats.org/drawingml/2006/chart">
  <cdr:relSizeAnchor xmlns:cdr="http://schemas.openxmlformats.org/drawingml/2006/chartDrawing">
    <cdr:from>
      <cdr:x>0.2994</cdr:x>
      <cdr:y>0</cdr:y>
    </cdr:from>
    <cdr:to>
      <cdr:x>0.7939</cdr:x>
      <cdr:y>0.67751</cdr:y>
    </cdr:to>
    <cdr:grpSp>
      <cdr:nvGrpSpPr>
        <cdr:cNvPr id="2" name="Group 1"/>
        <cdr:cNvGrpSpPr/>
      </cdr:nvGrpSpPr>
      <cdr:grpSpPr>
        <a:xfrm xmlns:a="http://schemas.openxmlformats.org/drawingml/2006/main">
          <a:off x="1893973" y="0"/>
          <a:ext cx="3128143" cy="1109965"/>
          <a:chOff x="1642021" y="266736"/>
          <a:chExt cx="2980781" cy="2049422"/>
        </a:xfrm>
      </cdr:grpSpPr>
      <cdr:cxnSp macro="">
        <cdr:nvCxnSpPr>
          <cdr:cNvPr id="3" name="Straight Connector 2"/>
          <cdr:cNvCxnSpPr/>
        </cdr:nvCxnSpPr>
        <cdr:spPr>
          <a:xfrm xmlns:a="http://schemas.openxmlformats.org/drawingml/2006/main" flipH="1">
            <a:off x="1642021" y="266736"/>
            <a:ext cx="12142" cy="2040954"/>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4" name="Straight Connector 3"/>
          <cdr:cNvCxnSpPr/>
        </cdr:nvCxnSpPr>
        <cdr:spPr>
          <a:xfrm xmlns:a="http://schemas.openxmlformats.org/drawingml/2006/main" flipH="1">
            <a:off x="2522292" y="266736"/>
            <a:ext cx="12142" cy="2040954"/>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5" name="Straight Connector 4"/>
          <cdr:cNvCxnSpPr/>
        </cdr:nvCxnSpPr>
        <cdr:spPr>
          <a:xfrm xmlns:a="http://schemas.openxmlformats.org/drawingml/2006/main">
            <a:off x="3250793" y="292142"/>
            <a:ext cx="0" cy="202401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6" name="Straight Connector 5"/>
          <cdr:cNvCxnSpPr/>
        </cdr:nvCxnSpPr>
        <cdr:spPr>
          <a:xfrm xmlns:a="http://schemas.openxmlformats.org/drawingml/2006/main">
            <a:off x="3948939" y="300611"/>
            <a:ext cx="0" cy="1990142"/>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7" name="Straight Connector 6"/>
          <cdr:cNvCxnSpPr/>
        </cdr:nvCxnSpPr>
        <cdr:spPr>
          <a:xfrm xmlns:a="http://schemas.openxmlformats.org/drawingml/2006/main" flipH="1">
            <a:off x="4610660" y="266736"/>
            <a:ext cx="12142" cy="2040954"/>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grp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145BDF-B0F8-425E-B754-60E04B007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1645</Words>
  <Characters>9380</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11003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dc:creator>
  <cp:lastModifiedBy>Lesley Mostert</cp:lastModifiedBy>
  <cp:revision>3</cp:revision>
  <dcterms:created xsi:type="dcterms:W3CDTF">2016-01-14T12:37:00Z</dcterms:created>
  <dcterms:modified xsi:type="dcterms:W3CDTF">2016-01-26T08:25:00Z</dcterms:modified>
</cp:coreProperties>
</file>