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37E5" w:rsidRPr="00F037E5" w:rsidRDefault="00BA0D62" w:rsidP="00F037E5">
      <w:pPr>
        <w:jc w:val="center"/>
        <w:rPr>
          <w:b/>
          <w:sz w:val="24"/>
          <w:u w:val="single"/>
          <w:lang w:val="en-ZA"/>
        </w:rPr>
      </w:pPr>
      <w:r>
        <w:rPr>
          <w:b/>
          <w:noProof/>
          <w:sz w:val="24"/>
          <w:szCs w:val="24"/>
          <w:u w:val="single"/>
          <w:lang w:val="en-ZA" w:eastAsia="en-ZA"/>
        </w:rPr>
        <w:drawing>
          <wp:anchor distT="0" distB="0" distL="114300" distR="114300" simplePos="0" relativeHeight="251663360" behindDoc="1" locked="0" layoutInCell="1" allowOverlap="1" wp14:anchorId="0A206CD1" wp14:editId="18FB4274">
            <wp:simplePos x="0" y="0"/>
            <wp:positionH relativeFrom="column">
              <wp:posOffset>4531360</wp:posOffset>
            </wp:positionH>
            <wp:positionV relativeFrom="paragraph">
              <wp:posOffset>-571500</wp:posOffset>
            </wp:positionV>
            <wp:extent cx="1768475" cy="1041400"/>
            <wp:effectExtent l="0" t="0" r="3175" b="6350"/>
            <wp:wrapTight wrapText="bothSides">
              <wp:wrapPolygon edited="0">
                <wp:start x="0" y="0"/>
                <wp:lineTo x="0" y="21337"/>
                <wp:lineTo x="21406" y="21337"/>
                <wp:lineTo x="21406" y="0"/>
                <wp:lineTo x="0" y="0"/>
              </wp:wrapPolygon>
            </wp:wrapTight>
            <wp:docPr id="4" name="Picture 4" descr="Description: C:\Users\User\Desktop\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escription: C:\Users\User\Desktop\unnamed.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8475" cy="1041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037E5" w:rsidRPr="00F037E5">
        <w:rPr>
          <w:b/>
          <w:sz w:val="24"/>
          <w:u w:val="single"/>
          <w:lang w:val="en-ZA"/>
        </w:rPr>
        <w:t>Essay Logic   - logic building (exercise 1)</w:t>
      </w:r>
    </w:p>
    <w:p w:rsidR="00F037E5" w:rsidRPr="00F037E5" w:rsidRDefault="00F037E5" w:rsidP="00F037E5">
      <w:pPr>
        <w:jc w:val="center"/>
        <w:rPr>
          <w:i/>
          <w:color w:val="4F81BD" w:themeColor="accent1"/>
          <w:sz w:val="24"/>
          <w:lang w:val="en-ZA"/>
        </w:rPr>
      </w:pPr>
      <w:r w:rsidRPr="00F037E5">
        <w:rPr>
          <w:i/>
          <w:color w:val="4F81BD" w:themeColor="accent1"/>
          <w:sz w:val="24"/>
          <w:lang w:val="en-ZA"/>
        </w:rPr>
        <w:t>This worksheet is set to aid students in understanding and applying logic to academic writing. Through a series of exercises, students will be tested on academic logic and inference which can be drawn from provided evidence. By the end of this exercise students should have a better understanding of identifying key information/evidence and making inferences about said information/evidence.</w:t>
      </w:r>
    </w:p>
    <w:p w:rsidR="00F037E5" w:rsidRPr="00F037E5" w:rsidRDefault="00F037E5" w:rsidP="00F037E5">
      <w:pPr>
        <w:ind w:right="-46"/>
        <w:jc w:val="center"/>
        <w:rPr>
          <w:b/>
          <w:color w:val="000000" w:themeColor="text1"/>
          <w:sz w:val="24"/>
          <w:u w:val="single"/>
          <w:lang w:val="en-ZA"/>
        </w:rPr>
      </w:pPr>
      <w:r w:rsidRPr="00F037E5">
        <w:rPr>
          <w:b/>
          <w:color w:val="000000" w:themeColor="text1"/>
          <w:sz w:val="24"/>
          <w:u w:val="single"/>
          <w:lang w:val="en-ZA"/>
        </w:rPr>
        <w:t>Activity 1</w:t>
      </w:r>
    </w:p>
    <w:p w:rsidR="00F037E5" w:rsidRPr="00F037E5" w:rsidRDefault="00F037E5" w:rsidP="00F037E5">
      <w:pPr>
        <w:jc w:val="center"/>
        <w:rPr>
          <w:rFonts w:ascii="Calibri" w:hAnsi="Calibri" w:cs="Calibri"/>
          <w:i/>
          <w:color w:val="4F81BD" w:themeColor="accent1"/>
          <w:sz w:val="24"/>
          <w:szCs w:val="24"/>
          <w:lang w:val="en-US"/>
        </w:rPr>
      </w:pPr>
      <w:r w:rsidRPr="00F037E5">
        <w:rPr>
          <w:rFonts w:ascii="Calibri" w:hAnsi="Calibri" w:cs="Calibri"/>
          <w:i/>
          <w:color w:val="4F81BD" w:themeColor="accent1"/>
          <w:sz w:val="24"/>
          <w:szCs w:val="24"/>
          <w:lang w:val="en-US"/>
        </w:rPr>
        <w:t>Logic building: Look at the factual statements and write a sentence in which you make a logical conclusion.</w:t>
      </w:r>
    </w:p>
    <w:tbl>
      <w:tblPr>
        <w:tblStyle w:val="TableGrid"/>
        <w:tblW w:w="0" w:type="auto"/>
        <w:tblLook w:val="04A0" w:firstRow="1" w:lastRow="0" w:firstColumn="1" w:lastColumn="0" w:noHBand="0" w:noVBand="1"/>
      </w:tblPr>
      <w:tblGrid>
        <w:gridCol w:w="2537"/>
        <w:gridCol w:w="3311"/>
        <w:gridCol w:w="3394"/>
      </w:tblGrid>
      <w:tr w:rsidR="00F037E5" w:rsidRPr="00F037E5" w:rsidTr="00B851F6">
        <w:tc>
          <w:tcPr>
            <w:tcW w:w="2457" w:type="dxa"/>
          </w:tcPr>
          <w:p w:rsidR="00F037E5" w:rsidRPr="00F037E5" w:rsidRDefault="00F037E5" w:rsidP="00B851F6">
            <w:pPr>
              <w:jc w:val="both"/>
              <w:rPr>
                <w:rFonts w:ascii="Calibri" w:hAnsi="Calibri" w:cs="Calibri"/>
                <w:b/>
                <w:sz w:val="24"/>
                <w:szCs w:val="24"/>
                <w:lang w:val="en-US"/>
              </w:rPr>
            </w:pPr>
          </w:p>
        </w:tc>
        <w:tc>
          <w:tcPr>
            <w:tcW w:w="3352" w:type="dxa"/>
          </w:tcPr>
          <w:p w:rsidR="00F037E5" w:rsidRPr="00F037E5" w:rsidRDefault="00F037E5" w:rsidP="00B851F6">
            <w:pPr>
              <w:jc w:val="both"/>
              <w:rPr>
                <w:rFonts w:ascii="Calibri" w:hAnsi="Calibri" w:cs="Calibri"/>
                <w:b/>
                <w:color w:val="C0504D" w:themeColor="accent2"/>
                <w:sz w:val="24"/>
                <w:szCs w:val="24"/>
                <w:lang w:val="en-US"/>
              </w:rPr>
            </w:pPr>
            <w:r w:rsidRPr="00F037E5">
              <w:rPr>
                <w:rFonts w:ascii="Calibri" w:hAnsi="Calibri" w:cs="Calibri"/>
                <w:b/>
                <w:color w:val="C0504D" w:themeColor="accent2"/>
                <w:sz w:val="24"/>
                <w:szCs w:val="24"/>
                <w:lang w:val="en-US"/>
              </w:rPr>
              <w:t>Example 1</w:t>
            </w:r>
          </w:p>
        </w:tc>
        <w:tc>
          <w:tcPr>
            <w:tcW w:w="3433" w:type="dxa"/>
          </w:tcPr>
          <w:p w:rsidR="00F037E5" w:rsidRPr="00F037E5" w:rsidRDefault="00F037E5" w:rsidP="00B851F6">
            <w:pPr>
              <w:jc w:val="both"/>
              <w:rPr>
                <w:rFonts w:ascii="Calibri" w:hAnsi="Calibri" w:cs="Calibri"/>
                <w:b/>
                <w:color w:val="C0504D" w:themeColor="accent2"/>
                <w:sz w:val="24"/>
                <w:szCs w:val="24"/>
                <w:lang w:val="en-US"/>
              </w:rPr>
            </w:pPr>
            <w:r w:rsidRPr="00F037E5">
              <w:rPr>
                <w:rFonts w:ascii="Calibri" w:hAnsi="Calibri" w:cs="Calibri"/>
                <w:b/>
                <w:color w:val="C0504D" w:themeColor="accent2"/>
                <w:sz w:val="24"/>
                <w:szCs w:val="24"/>
                <w:lang w:val="en-US"/>
              </w:rPr>
              <w:t>Example 2</w:t>
            </w:r>
          </w:p>
        </w:tc>
      </w:tr>
      <w:tr w:rsidR="00F037E5" w:rsidRPr="00F037E5" w:rsidTr="00B851F6">
        <w:tc>
          <w:tcPr>
            <w:tcW w:w="2457" w:type="dxa"/>
          </w:tcPr>
          <w:p w:rsidR="00F037E5" w:rsidRPr="00F037E5" w:rsidRDefault="00F037E5" w:rsidP="00B851F6">
            <w:pPr>
              <w:jc w:val="both"/>
              <w:rPr>
                <w:rFonts w:ascii="Calibri" w:hAnsi="Calibri" w:cs="Calibri"/>
                <w:b/>
                <w:sz w:val="24"/>
                <w:szCs w:val="24"/>
                <w:lang w:val="en-US"/>
              </w:rPr>
            </w:pPr>
            <w:r w:rsidRPr="00F037E5">
              <w:rPr>
                <w:rFonts w:ascii="Calibri" w:hAnsi="Calibri" w:cs="Calibri"/>
                <w:b/>
                <w:sz w:val="24"/>
                <w:szCs w:val="24"/>
                <w:lang w:val="en-US"/>
              </w:rPr>
              <w:t>Evidence/information</w:t>
            </w:r>
          </w:p>
        </w:tc>
        <w:tc>
          <w:tcPr>
            <w:tcW w:w="3352" w:type="dxa"/>
          </w:tcPr>
          <w:p w:rsidR="00F037E5" w:rsidRPr="00F037E5" w:rsidRDefault="00F037E5" w:rsidP="00F037E5">
            <w:pPr>
              <w:pStyle w:val="ListParagraph"/>
              <w:numPr>
                <w:ilvl w:val="0"/>
                <w:numId w:val="1"/>
              </w:numPr>
              <w:jc w:val="both"/>
              <w:rPr>
                <w:rFonts w:ascii="Calibri" w:hAnsi="Calibri" w:cs="Calibri"/>
                <w:b/>
                <w:color w:val="C0504D" w:themeColor="accent2"/>
                <w:sz w:val="24"/>
                <w:szCs w:val="24"/>
                <w:lang w:val="en-US"/>
              </w:rPr>
            </w:pPr>
            <w:r w:rsidRPr="00F037E5">
              <w:rPr>
                <w:rFonts w:ascii="Calibri" w:hAnsi="Calibri" w:cs="Calibri"/>
                <w:b/>
                <w:color w:val="C0504D" w:themeColor="accent2"/>
                <w:sz w:val="24"/>
                <w:szCs w:val="24"/>
                <w:lang w:val="en-US"/>
              </w:rPr>
              <w:t>The Earth is a planet. All planets revolve around the sun. So, what can we say about the earth and the sun?</w:t>
            </w:r>
          </w:p>
          <w:p w:rsidR="00F037E5" w:rsidRPr="00F037E5" w:rsidRDefault="00F037E5" w:rsidP="00B851F6">
            <w:pPr>
              <w:jc w:val="both"/>
              <w:rPr>
                <w:rFonts w:ascii="Calibri" w:hAnsi="Calibri" w:cs="Calibri"/>
                <w:b/>
                <w:color w:val="C0504D" w:themeColor="accent2"/>
                <w:sz w:val="24"/>
                <w:szCs w:val="24"/>
                <w:lang w:val="en-US"/>
              </w:rPr>
            </w:pPr>
          </w:p>
        </w:tc>
        <w:tc>
          <w:tcPr>
            <w:tcW w:w="3433" w:type="dxa"/>
          </w:tcPr>
          <w:p w:rsidR="00F037E5" w:rsidRPr="00F037E5" w:rsidRDefault="00F037E5" w:rsidP="00F037E5">
            <w:pPr>
              <w:pStyle w:val="ListParagraph"/>
              <w:numPr>
                <w:ilvl w:val="0"/>
                <w:numId w:val="1"/>
              </w:numPr>
              <w:rPr>
                <w:rFonts w:ascii="Calibri" w:hAnsi="Calibri" w:cs="Calibri"/>
                <w:b/>
                <w:color w:val="C0504D" w:themeColor="accent2"/>
                <w:sz w:val="24"/>
                <w:szCs w:val="24"/>
                <w:lang w:val="en-US"/>
              </w:rPr>
            </w:pPr>
            <w:r w:rsidRPr="00F037E5">
              <w:rPr>
                <w:rFonts w:ascii="Calibri" w:hAnsi="Calibri" w:cs="Calibri"/>
                <w:b/>
                <w:color w:val="C0504D" w:themeColor="accent2"/>
                <w:sz w:val="24"/>
                <w:szCs w:val="24"/>
                <w:lang w:val="en-US"/>
              </w:rPr>
              <w:t>According to Transparency international, the state of Equatorial Guinea is ranked 163</w:t>
            </w:r>
            <w:r w:rsidRPr="00F037E5">
              <w:rPr>
                <w:rFonts w:ascii="Calibri" w:hAnsi="Calibri" w:cs="Calibri"/>
                <w:b/>
                <w:color w:val="C0504D" w:themeColor="accent2"/>
                <w:sz w:val="24"/>
                <w:szCs w:val="24"/>
                <w:vertAlign w:val="superscript"/>
                <w:lang w:val="en-US"/>
              </w:rPr>
              <w:t>rd</w:t>
            </w:r>
            <w:r w:rsidRPr="00F037E5">
              <w:rPr>
                <w:rFonts w:ascii="Calibri" w:hAnsi="Calibri" w:cs="Calibri"/>
                <w:b/>
                <w:color w:val="C0504D" w:themeColor="accent2"/>
                <w:sz w:val="24"/>
                <w:szCs w:val="24"/>
                <w:lang w:val="en-US"/>
              </w:rPr>
              <w:t xml:space="preserve">out of 177 countries on the corruption index. What can we say about Equatorial Guinea and corruption in the world? </w:t>
            </w:r>
          </w:p>
          <w:p w:rsidR="00F037E5" w:rsidRPr="00F037E5" w:rsidRDefault="00F037E5" w:rsidP="00B851F6">
            <w:pPr>
              <w:jc w:val="both"/>
              <w:rPr>
                <w:rFonts w:ascii="Calibri" w:hAnsi="Calibri" w:cs="Calibri"/>
                <w:b/>
                <w:color w:val="C0504D" w:themeColor="accent2"/>
                <w:sz w:val="24"/>
                <w:szCs w:val="24"/>
                <w:lang w:val="en-US"/>
              </w:rPr>
            </w:pPr>
          </w:p>
        </w:tc>
      </w:tr>
      <w:tr w:rsidR="00F037E5" w:rsidRPr="00F037E5" w:rsidTr="00B851F6">
        <w:tc>
          <w:tcPr>
            <w:tcW w:w="2457" w:type="dxa"/>
          </w:tcPr>
          <w:p w:rsidR="00F037E5" w:rsidRPr="00F037E5" w:rsidRDefault="00F037E5" w:rsidP="00B851F6">
            <w:pPr>
              <w:rPr>
                <w:rFonts w:ascii="Calibri" w:hAnsi="Calibri" w:cs="Calibri"/>
                <w:b/>
                <w:sz w:val="24"/>
                <w:szCs w:val="24"/>
                <w:lang w:val="en-US"/>
              </w:rPr>
            </w:pPr>
            <w:r w:rsidRPr="00F037E5">
              <w:rPr>
                <w:rFonts w:ascii="Calibri" w:hAnsi="Calibri" w:cs="Calibri"/>
                <w:b/>
                <w:sz w:val="24"/>
                <w:szCs w:val="24"/>
                <w:lang w:val="en-US"/>
              </w:rPr>
              <w:t>Conclusions/inferences</w:t>
            </w:r>
          </w:p>
        </w:tc>
        <w:tc>
          <w:tcPr>
            <w:tcW w:w="3352" w:type="dxa"/>
          </w:tcPr>
          <w:p w:rsidR="00F037E5" w:rsidRPr="00F037E5" w:rsidRDefault="00F037E5" w:rsidP="00F037E5">
            <w:pPr>
              <w:pStyle w:val="ListParagraph"/>
              <w:numPr>
                <w:ilvl w:val="0"/>
                <w:numId w:val="1"/>
              </w:numPr>
              <w:rPr>
                <w:rFonts w:ascii="Calibri" w:hAnsi="Calibri" w:cs="Calibri"/>
                <w:sz w:val="24"/>
                <w:szCs w:val="24"/>
                <w:lang w:val="en-US"/>
              </w:rPr>
            </w:pPr>
            <w:r w:rsidRPr="00F037E5">
              <w:rPr>
                <w:rFonts w:ascii="Calibri" w:hAnsi="Calibri" w:cs="Calibri"/>
                <w:b/>
                <w:color w:val="8064A2" w:themeColor="accent4"/>
                <w:sz w:val="24"/>
                <w:szCs w:val="24"/>
                <w:lang w:val="en-US"/>
              </w:rPr>
              <w:t>Answer: The earth revolves around the sun.</w:t>
            </w:r>
          </w:p>
          <w:p w:rsidR="00F037E5" w:rsidRPr="00F037E5" w:rsidRDefault="00F037E5" w:rsidP="00B851F6">
            <w:pPr>
              <w:jc w:val="both"/>
              <w:rPr>
                <w:rFonts w:ascii="Calibri" w:hAnsi="Calibri" w:cs="Calibri"/>
                <w:b/>
                <w:color w:val="C0504D" w:themeColor="accent2"/>
                <w:sz w:val="24"/>
                <w:szCs w:val="24"/>
                <w:lang w:val="en-US"/>
              </w:rPr>
            </w:pPr>
          </w:p>
        </w:tc>
        <w:tc>
          <w:tcPr>
            <w:tcW w:w="3433" w:type="dxa"/>
          </w:tcPr>
          <w:p w:rsidR="00F037E5" w:rsidRPr="00F037E5" w:rsidRDefault="00F037E5" w:rsidP="00F037E5">
            <w:pPr>
              <w:pStyle w:val="ListParagraph"/>
              <w:numPr>
                <w:ilvl w:val="0"/>
                <w:numId w:val="1"/>
              </w:numPr>
              <w:rPr>
                <w:rFonts w:ascii="Calibri" w:hAnsi="Calibri" w:cs="Calibri"/>
                <w:b/>
                <w:color w:val="C0504D" w:themeColor="accent2"/>
                <w:sz w:val="24"/>
                <w:szCs w:val="24"/>
                <w:lang w:val="en-US"/>
              </w:rPr>
            </w:pPr>
            <w:r w:rsidRPr="00F037E5">
              <w:rPr>
                <w:rFonts w:ascii="Calibri" w:hAnsi="Calibri" w:cs="Calibri"/>
                <w:b/>
                <w:color w:val="8064A2" w:themeColor="accent4"/>
                <w:sz w:val="24"/>
                <w:szCs w:val="24"/>
                <w:lang w:val="en-US"/>
              </w:rPr>
              <w:t>Possible Answer: Equatorial Guinea is one of the most corrupt countries in the world.</w:t>
            </w:r>
          </w:p>
        </w:tc>
      </w:tr>
    </w:tbl>
    <w:p w:rsidR="00F037E5" w:rsidRPr="00F037E5" w:rsidRDefault="00F037E5" w:rsidP="00F037E5">
      <w:pPr>
        <w:rPr>
          <w:rFonts w:ascii="Calibri" w:hAnsi="Calibri" w:cs="Calibri"/>
          <w:sz w:val="24"/>
          <w:szCs w:val="24"/>
          <w:lang w:val="en-US"/>
        </w:rPr>
      </w:pPr>
    </w:p>
    <w:p w:rsidR="00F037E5" w:rsidRPr="00A33D8C" w:rsidRDefault="00F037E5" w:rsidP="00F037E5">
      <w:pPr>
        <w:pStyle w:val="ListParagraph"/>
        <w:numPr>
          <w:ilvl w:val="0"/>
          <w:numId w:val="2"/>
        </w:numPr>
        <w:jc w:val="both"/>
        <w:rPr>
          <w:rFonts w:ascii="Calibri" w:hAnsi="Calibri" w:cs="Calibri"/>
          <w:sz w:val="24"/>
          <w:szCs w:val="24"/>
          <w:lang w:val="en-US"/>
        </w:rPr>
      </w:pPr>
      <w:r w:rsidRPr="00A33D8C">
        <w:rPr>
          <w:rFonts w:ascii="Calibri" w:hAnsi="Calibri" w:cs="Calibri"/>
          <w:sz w:val="24"/>
          <w:szCs w:val="24"/>
          <w:lang w:val="en-US"/>
        </w:rPr>
        <w:t>On the Human Development Index (which measures human development globally), Niger is ranked 187</w:t>
      </w:r>
      <w:r w:rsidRPr="00A33D8C">
        <w:rPr>
          <w:rFonts w:ascii="Calibri" w:hAnsi="Calibri" w:cs="Calibri"/>
          <w:sz w:val="24"/>
          <w:szCs w:val="24"/>
          <w:vertAlign w:val="superscript"/>
          <w:lang w:val="en-US"/>
        </w:rPr>
        <w:t>th</w:t>
      </w:r>
      <w:r w:rsidRPr="00A33D8C">
        <w:rPr>
          <w:rFonts w:ascii="Calibri" w:hAnsi="Calibri" w:cs="Calibri"/>
          <w:sz w:val="24"/>
          <w:szCs w:val="24"/>
          <w:lang w:val="en-US"/>
        </w:rPr>
        <w:t xml:space="preserve"> out of 187 countries. Moreover, out of 15 lowest ranked countries (172</w:t>
      </w:r>
      <w:r w:rsidRPr="00A33D8C">
        <w:rPr>
          <w:rFonts w:ascii="Calibri" w:hAnsi="Calibri" w:cs="Calibri"/>
          <w:sz w:val="24"/>
          <w:szCs w:val="24"/>
          <w:vertAlign w:val="superscript"/>
          <w:lang w:val="en-US"/>
        </w:rPr>
        <w:t>nd</w:t>
      </w:r>
      <w:r w:rsidRPr="00A33D8C">
        <w:rPr>
          <w:rFonts w:ascii="Calibri" w:hAnsi="Calibri" w:cs="Calibri"/>
          <w:sz w:val="24"/>
          <w:szCs w:val="24"/>
          <w:lang w:val="en-US"/>
        </w:rPr>
        <w:t xml:space="preserve"> – 187</w:t>
      </w:r>
      <w:r w:rsidRPr="00A33D8C">
        <w:rPr>
          <w:rFonts w:ascii="Calibri" w:hAnsi="Calibri" w:cs="Calibri"/>
          <w:sz w:val="24"/>
          <w:szCs w:val="24"/>
          <w:vertAlign w:val="superscript"/>
          <w:lang w:val="en-US"/>
        </w:rPr>
        <w:t>th</w:t>
      </w:r>
      <w:r w:rsidRPr="00A33D8C">
        <w:rPr>
          <w:rFonts w:ascii="Calibri" w:hAnsi="Calibri" w:cs="Calibri"/>
          <w:sz w:val="24"/>
          <w:szCs w:val="24"/>
          <w:lang w:val="en-US"/>
        </w:rPr>
        <w:t xml:space="preserve"> places), 14 countries are located on the African continent. What can we say about development in Niger? What is the state of development in Africa? </w:t>
      </w:r>
    </w:p>
    <w:p w:rsidR="00F037E5" w:rsidRPr="00A33D8C" w:rsidRDefault="00F037E5" w:rsidP="00F037E5">
      <w:pPr>
        <w:pStyle w:val="ListParagraph"/>
        <w:jc w:val="both"/>
        <w:rPr>
          <w:rFonts w:ascii="Calibri" w:hAnsi="Calibri" w:cs="Calibri"/>
          <w:sz w:val="24"/>
          <w:szCs w:val="24"/>
          <w:lang w:val="en-US"/>
        </w:rPr>
      </w:pPr>
    </w:p>
    <w:p w:rsidR="00F037E5" w:rsidRPr="00A33D8C" w:rsidRDefault="00F037E5" w:rsidP="00F037E5">
      <w:pPr>
        <w:pStyle w:val="ListParagraph"/>
        <w:numPr>
          <w:ilvl w:val="0"/>
          <w:numId w:val="2"/>
        </w:numPr>
        <w:jc w:val="both"/>
        <w:rPr>
          <w:rFonts w:ascii="Calibri" w:hAnsi="Calibri" w:cs="Calibri"/>
          <w:sz w:val="24"/>
          <w:szCs w:val="24"/>
          <w:lang w:val="en-US"/>
        </w:rPr>
      </w:pPr>
      <w:r w:rsidRPr="00A33D8C">
        <w:rPr>
          <w:rFonts w:ascii="Calibri" w:hAnsi="Calibri" w:cs="Calibri"/>
          <w:sz w:val="24"/>
          <w:szCs w:val="24"/>
          <w:lang w:val="en-US"/>
        </w:rPr>
        <w:t>Look at Graph 1 which displays how optimistic people are about the future of their countries i.e. what percentage of those asked said their countries were going in the right direction.</w:t>
      </w:r>
      <w:r w:rsidRPr="00A33D8C">
        <w:rPr>
          <w:rStyle w:val="FootnoteReference"/>
          <w:rFonts w:ascii="Calibri" w:hAnsi="Calibri" w:cs="Calibri"/>
          <w:sz w:val="24"/>
          <w:szCs w:val="24"/>
          <w:lang w:val="en-US"/>
        </w:rPr>
        <w:footnoteReference w:id="1"/>
      </w:r>
      <w:r w:rsidRPr="00A33D8C">
        <w:rPr>
          <w:rFonts w:ascii="Calibri" w:hAnsi="Calibri" w:cs="Calibri"/>
          <w:sz w:val="24"/>
          <w:szCs w:val="24"/>
          <w:lang w:val="en-US"/>
        </w:rPr>
        <w:t xml:space="preserve"> </w:t>
      </w:r>
    </w:p>
    <w:p w:rsidR="00F037E5" w:rsidRPr="00A33D8C" w:rsidRDefault="00F037E5" w:rsidP="00F037E5">
      <w:pPr>
        <w:pStyle w:val="ListParagraph"/>
        <w:numPr>
          <w:ilvl w:val="0"/>
          <w:numId w:val="4"/>
        </w:numPr>
        <w:jc w:val="both"/>
        <w:rPr>
          <w:rFonts w:ascii="Calibri" w:hAnsi="Calibri" w:cs="Calibri"/>
          <w:sz w:val="24"/>
          <w:szCs w:val="24"/>
          <w:lang w:val="en-US"/>
        </w:rPr>
      </w:pPr>
      <w:r w:rsidRPr="00A33D8C">
        <w:rPr>
          <w:sz w:val="24"/>
        </w:rPr>
        <w:t>Compare the data presented for Namibia and Cape Verde. What can we say about the relative optimism of the respondents in these countries?</w:t>
      </w:r>
      <w:r w:rsidRPr="00A33D8C" w:rsidDel="005B5502">
        <w:rPr>
          <w:rFonts w:ascii="Calibri" w:hAnsi="Calibri" w:cs="Calibri"/>
          <w:sz w:val="24"/>
          <w:szCs w:val="24"/>
          <w:lang w:val="en-US"/>
        </w:rPr>
        <w:t xml:space="preserve"> </w:t>
      </w:r>
    </w:p>
    <w:p w:rsidR="00F037E5" w:rsidRPr="00A33D8C" w:rsidRDefault="00F037E5" w:rsidP="00F037E5">
      <w:pPr>
        <w:pStyle w:val="ListParagraph"/>
        <w:numPr>
          <w:ilvl w:val="0"/>
          <w:numId w:val="4"/>
        </w:numPr>
        <w:jc w:val="both"/>
        <w:rPr>
          <w:rFonts w:ascii="Calibri" w:hAnsi="Calibri" w:cs="Calibri"/>
          <w:sz w:val="24"/>
          <w:szCs w:val="24"/>
          <w:lang w:val="en-US"/>
        </w:rPr>
      </w:pPr>
      <w:r w:rsidRPr="00F037E5">
        <w:rPr>
          <w:rFonts w:ascii="Calibri" w:hAnsi="Calibri" w:cs="Calibri"/>
          <w:i/>
          <w:sz w:val="24"/>
          <w:szCs w:val="24"/>
          <w:lang w:val="en-US"/>
        </w:rPr>
        <w:lastRenderedPageBreak/>
        <w:t xml:space="preserve"> </w:t>
      </w:r>
      <w:r w:rsidRPr="00A33D8C">
        <w:rPr>
          <w:rFonts w:ascii="Calibri" w:hAnsi="Calibri" w:cs="Calibri"/>
          <w:sz w:val="24"/>
          <w:szCs w:val="24"/>
          <w:lang w:val="en-US"/>
        </w:rPr>
        <w:t>Which is the more pessimistic of the countries: Egypt, Tunisia and Kenya?</w:t>
      </w:r>
    </w:p>
    <w:p w:rsidR="00F037E5" w:rsidRPr="00A33D8C" w:rsidRDefault="00A33D8C" w:rsidP="00F037E5">
      <w:pPr>
        <w:pStyle w:val="ListParagraph"/>
        <w:numPr>
          <w:ilvl w:val="0"/>
          <w:numId w:val="4"/>
        </w:numPr>
        <w:jc w:val="both"/>
        <w:rPr>
          <w:rFonts w:ascii="Calibri" w:hAnsi="Calibri" w:cs="Calibri"/>
          <w:sz w:val="24"/>
          <w:szCs w:val="24"/>
          <w:lang w:val="en-US"/>
        </w:rPr>
      </w:pPr>
      <w:r>
        <w:rPr>
          <w:noProof/>
          <w:lang w:val="en-ZA" w:eastAsia="en-ZA"/>
        </w:rPr>
        <mc:AlternateContent>
          <mc:Choice Requires="wps">
            <w:drawing>
              <wp:anchor distT="0" distB="0" distL="114300" distR="114300" simplePos="0" relativeHeight="251660288" behindDoc="0" locked="0" layoutInCell="1" allowOverlap="1" wp14:anchorId="758E0AB7" wp14:editId="653E0E4E">
                <wp:simplePos x="0" y="0"/>
                <wp:positionH relativeFrom="column">
                  <wp:posOffset>1006475</wp:posOffset>
                </wp:positionH>
                <wp:positionV relativeFrom="paragraph">
                  <wp:posOffset>524510</wp:posOffset>
                </wp:positionV>
                <wp:extent cx="3997325" cy="447675"/>
                <wp:effectExtent l="0" t="0" r="3175" b="9525"/>
                <wp:wrapTight wrapText="bothSides">
                  <wp:wrapPolygon edited="0">
                    <wp:start x="0" y="0"/>
                    <wp:lineTo x="0" y="21140"/>
                    <wp:lineTo x="21514" y="21140"/>
                    <wp:lineTo x="21514" y="0"/>
                    <wp:lineTo x="0" y="0"/>
                  </wp:wrapPolygon>
                </wp:wrapTight>
                <wp:docPr id="1" name="Text Box 1"/>
                <wp:cNvGraphicFramePr/>
                <a:graphic xmlns:a="http://schemas.openxmlformats.org/drawingml/2006/main">
                  <a:graphicData uri="http://schemas.microsoft.com/office/word/2010/wordprocessingShape">
                    <wps:wsp>
                      <wps:cNvSpPr txBox="1"/>
                      <wps:spPr>
                        <a:xfrm>
                          <a:off x="0" y="0"/>
                          <a:ext cx="3997325" cy="447675"/>
                        </a:xfrm>
                        <a:prstGeom prst="rect">
                          <a:avLst/>
                        </a:prstGeom>
                        <a:solidFill>
                          <a:prstClr val="white"/>
                        </a:solidFill>
                        <a:ln>
                          <a:noFill/>
                        </a:ln>
                        <a:effectLst/>
                      </wps:spPr>
                      <wps:txbx>
                        <w:txbxContent>
                          <w:p w:rsidR="00F037E5" w:rsidRPr="00EB1149" w:rsidRDefault="00F037E5" w:rsidP="00F037E5">
                            <w:pPr>
                              <w:pStyle w:val="Caption"/>
                              <w:jc w:val="center"/>
                              <w:rPr>
                                <w:noProof/>
                                <w:lang w:val="en-ZA"/>
                              </w:rPr>
                            </w:pPr>
                            <w:r>
                              <w:rPr>
                                <w:lang w:val="en-ZA"/>
                              </w:rPr>
                              <w:t>Graph 1: Percentage of respondents who think their countries are going in the right direction as opposed to the wrong direction (Questions – do you think the country is going in the right direction?)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79.25pt;margin-top:41.3pt;width:314.75pt;height:35.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" stroked="f">
                <v:textbox inset="0,0,0,0">
                  <w:txbxContent>
                    <w:p w:rsidR="00F037E5" w:rsidRPr="00EB1149" w:rsidRDefault="00F037E5" w:rsidP="00F037E5">
                      <w:pPr>
                        <w:pStyle w:val="Caption"/>
                        <w:jc w:val="center"/>
                        <w:rPr>
                          <w:noProof/>
                          <w:lang w:val="en-ZA"/>
                        </w:rPr>
                      </w:pPr>
                      <w:r>
                        <w:rPr>
                          <w:lang w:val="en-ZA"/>
                        </w:rPr>
                        <w:t>Graph 1: Percentage of respondents who think their countries are going in the right direction as opposed to the wrong direction (Questions – do you think the country is going in the right direction?)</w:t>
                      </w:r>
                    </w:p>
                  </w:txbxContent>
                </v:textbox>
                <w10:wrap type="tight"/>
              </v:shape>
            </w:pict>
          </mc:Fallback>
        </mc:AlternateContent>
      </w:r>
      <w:r>
        <w:rPr>
          <w:noProof/>
          <w:lang w:val="en-ZA" w:eastAsia="en-ZA"/>
        </w:rPr>
        <w:drawing>
          <wp:anchor distT="0" distB="0" distL="114300" distR="114300" simplePos="0" relativeHeight="251659264" behindDoc="1" locked="0" layoutInCell="1" allowOverlap="1" wp14:anchorId="78F47E5E" wp14:editId="56A0E56A">
            <wp:simplePos x="0" y="0"/>
            <wp:positionH relativeFrom="column">
              <wp:posOffset>228600</wp:posOffset>
            </wp:positionH>
            <wp:positionV relativeFrom="paragraph">
              <wp:posOffset>988060</wp:posOffset>
            </wp:positionV>
            <wp:extent cx="5762625" cy="3028950"/>
            <wp:effectExtent l="0" t="0" r="9525" b="19050"/>
            <wp:wrapTopAndBottom/>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sidR="00F037E5" w:rsidRPr="00A33D8C">
        <w:rPr>
          <w:rFonts w:ascii="Calibri" w:hAnsi="Calibri" w:cs="Calibri"/>
          <w:sz w:val="24"/>
          <w:szCs w:val="24"/>
          <w:lang w:val="en-US"/>
        </w:rPr>
        <w:t>On average how optimistic are African about the future, according to the data provided?</w:t>
      </w:r>
    </w:p>
    <w:p w:rsidR="00F037E5" w:rsidRPr="00985E13" w:rsidRDefault="00F037E5" w:rsidP="00F037E5">
      <w:pPr>
        <w:jc w:val="both"/>
        <w:rPr>
          <w:rFonts w:ascii="Calibri" w:hAnsi="Calibri" w:cs="Calibri"/>
          <w:szCs w:val="24"/>
          <w:lang w:val="en-US"/>
        </w:rPr>
      </w:pPr>
    </w:p>
    <w:p w:rsidR="00F037E5" w:rsidRPr="00A33D8C" w:rsidRDefault="00F037E5" w:rsidP="00F037E5">
      <w:pPr>
        <w:pStyle w:val="ListParagraph"/>
        <w:numPr>
          <w:ilvl w:val="0"/>
          <w:numId w:val="2"/>
        </w:numPr>
        <w:rPr>
          <w:rFonts w:ascii="Calibri" w:hAnsi="Calibri" w:cs="Calibri"/>
          <w:sz w:val="24"/>
          <w:szCs w:val="24"/>
          <w:lang w:val="en-US"/>
        </w:rPr>
      </w:pPr>
      <w:r w:rsidRPr="00A33D8C">
        <w:rPr>
          <w:rFonts w:ascii="Calibri" w:hAnsi="Calibri" w:cs="Calibri"/>
          <w:sz w:val="24"/>
          <w:szCs w:val="24"/>
          <w:lang w:val="en-US"/>
        </w:rPr>
        <w:t xml:space="preserve">Development aid to Africa was estimated at approximately $91 per person. Development aid to Asia was estimated at around $41 per person. What can be said about the different levels of development aid to Africa and Asia? </w:t>
      </w:r>
    </w:p>
    <w:p w:rsidR="00F037E5" w:rsidRPr="00A33D8C" w:rsidRDefault="00F037E5" w:rsidP="00F037E5">
      <w:pPr>
        <w:pStyle w:val="ListParagraph"/>
        <w:jc w:val="both"/>
        <w:rPr>
          <w:rFonts w:ascii="Calibri" w:hAnsi="Calibri" w:cs="Calibri"/>
          <w:sz w:val="24"/>
          <w:szCs w:val="24"/>
          <w:lang w:val="en-US"/>
        </w:rPr>
      </w:pPr>
    </w:p>
    <w:p w:rsidR="00F037E5" w:rsidRPr="00A33D8C" w:rsidRDefault="00F037E5" w:rsidP="00F037E5">
      <w:pPr>
        <w:pStyle w:val="ListParagraph"/>
        <w:numPr>
          <w:ilvl w:val="0"/>
          <w:numId w:val="2"/>
        </w:numPr>
        <w:jc w:val="both"/>
        <w:rPr>
          <w:rFonts w:ascii="Calibri" w:hAnsi="Calibri" w:cs="Calibri"/>
          <w:sz w:val="24"/>
          <w:szCs w:val="24"/>
          <w:lang w:val="en-US"/>
        </w:rPr>
      </w:pPr>
      <w:r w:rsidRPr="00A33D8C">
        <w:rPr>
          <w:rFonts w:ascii="Calibri" w:hAnsi="Calibri" w:cs="Calibri"/>
          <w:sz w:val="24"/>
          <w:szCs w:val="24"/>
          <w:lang w:val="en-US"/>
        </w:rPr>
        <w:t xml:space="preserve">The table below displays the number of seats won by different South African political parties. </w:t>
      </w:r>
    </w:p>
    <w:p w:rsidR="00F037E5" w:rsidRPr="00A33D8C" w:rsidRDefault="00F037E5" w:rsidP="00F037E5">
      <w:pPr>
        <w:pStyle w:val="ListParagraph"/>
        <w:numPr>
          <w:ilvl w:val="0"/>
          <w:numId w:val="5"/>
        </w:numPr>
        <w:jc w:val="both"/>
        <w:rPr>
          <w:rFonts w:ascii="Calibri" w:hAnsi="Calibri" w:cs="Calibri"/>
          <w:sz w:val="24"/>
          <w:szCs w:val="24"/>
          <w:lang w:val="en-US"/>
        </w:rPr>
      </w:pPr>
      <w:r w:rsidRPr="00A33D8C">
        <w:rPr>
          <w:rFonts w:ascii="Calibri" w:hAnsi="Calibri" w:cs="Calibri"/>
          <w:sz w:val="24"/>
          <w:szCs w:val="24"/>
          <w:lang w:val="en-US"/>
        </w:rPr>
        <w:t xml:space="preserve">Which political party won the most </w:t>
      </w:r>
      <w:proofErr w:type="gramStart"/>
      <w:r w:rsidRPr="00A33D8C">
        <w:rPr>
          <w:rFonts w:ascii="Calibri" w:hAnsi="Calibri" w:cs="Calibri"/>
          <w:sz w:val="24"/>
          <w:szCs w:val="24"/>
          <w:lang w:val="en-US"/>
        </w:rPr>
        <w:t>amount</w:t>
      </w:r>
      <w:proofErr w:type="gramEnd"/>
      <w:r w:rsidRPr="00A33D8C">
        <w:rPr>
          <w:rFonts w:ascii="Calibri" w:hAnsi="Calibri" w:cs="Calibri"/>
          <w:sz w:val="24"/>
          <w:szCs w:val="24"/>
          <w:lang w:val="en-US"/>
        </w:rPr>
        <w:t xml:space="preserve"> of parliamentary seats in 2014 and did that party gain or lose seat from the 2009 elections? </w:t>
      </w:r>
    </w:p>
    <w:p w:rsidR="00F037E5" w:rsidRPr="00A33D8C" w:rsidRDefault="00F037E5" w:rsidP="00F037E5">
      <w:pPr>
        <w:pStyle w:val="ListParagraph"/>
        <w:numPr>
          <w:ilvl w:val="0"/>
          <w:numId w:val="5"/>
        </w:numPr>
        <w:jc w:val="both"/>
        <w:rPr>
          <w:rFonts w:ascii="Calibri" w:hAnsi="Calibri" w:cs="Calibri"/>
          <w:sz w:val="24"/>
          <w:szCs w:val="24"/>
          <w:lang w:val="en-US"/>
        </w:rPr>
      </w:pPr>
      <w:r w:rsidRPr="00A33D8C">
        <w:rPr>
          <w:rFonts w:ascii="Calibri" w:hAnsi="Calibri" w:cs="Calibri"/>
          <w:sz w:val="24"/>
          <w:szCs w:val="24"/>
          <w:lang w:val="en-US"/>
        </w:rPr>
        <w:t xml:space="preserve">Out of the ANC, the DA and the IFP, which party has gained the most </w:t>
      </w:r>
      <w:proofErr w:type="gramStart"/>
      <w:r w:rsidRPr="00A33D8C">
        <w:rPr>
          <w:rFonts w:ascii="Calibri" w:hAnsi="Calibri" w:cs="Calibri"/>
          <w:sz w:val="24"/>
          <w:szCs w:val="24"/>
          <w:lang w:val="en-US"/>
        </w:rPr>
        <w:t>amount</w:t>
      </w:r>
      <w:proofErr w:type="gramEnd"/>
      <w:r w:rsidRPr="00A33D8C">
        <w:rPr>
          <w:rFonts w:ascii="Calibri" w:hAnsi="Calibri" w:cs="Calibri"/>
          <w:sz w:val="24"/>
          <w:szCs w:val="24"/>
          <w:lang w:val="en-US"/>
        </w:rPr>
        <w:t xml:space="preserve"> of sets?</w:t>
      </w:r>
    </w:p>
    <w:p w:rsidR="00F037E5" w:rsidRPr="00A33D8C" w:rsidRDefault="00F037E5" w:rsidP="00F037E5">
      <w:pPr>
        <w:pStyle w:val="ListParagraph"/>
        <w:numPr>
          <w:ilvl w:val="0"/>
          <w:numId w:val="5"/>
        </w:numPr>
        <w:jc w:val="both"/>
        <w:rPr>
          <w:rFonts w:ascii="Calibri" w:hAnsi="Calibri" w:cs="Calibri"/>
          <w:sz w:val="24"/>
          <w:szCs w:val="24"/>
          <w:lang w:val="en-US"/>
        </w:rPr>
      </w:pPr>
      <w:r w:rsidRPr="00A33D8C">
        <w:rPr>
          <w:rFonts w:ascii="Calibri" w:hAnsi="Calibri" w:cs="Calibri"/>
          <w:sz w:val="24"/>
          <w:szCs w:val="24"/>
          <w:lang w:val="en-US"/>
        </w:rPr>
        <w:t xml:space="preserve"> How does the VF’s seat allocation differ in 2009 and 2014?</w:t>
      </w:r>
    </w:p>
    <w:p w:rsidR="00F037E5" w:rsidRPr="00A33D8C" w:rsidRDefault="00F037E5" w:rsidP="00F037E5">
      <w:pPr>
        <w:pStyle w:val="ListParagraph"/>
        <w:numPr>
          <w:ilvl w:val="0"/>
          <w:numId w:val="5"/>
        </w:numPr>
        <w:jc w:val="both"/>
        <w:rPr>
          <w:rFonts w:ascii="Calibri" w:hAnsi="Calibri" w:cs="Calibri"/>
          <w:sz w:val="24"/>
          <w:szCs w:val="24"/>
          <w:lang w:val="en-US"/>
        </w:rPr>
      </w:pPr>
      <w:r w:rsidRPr="00A33D8C">
        <w:rPr>
          <w:rFonts w:ascii="Calibri" w:hAnsi="Calibri" w:cs="Calibri"/>
          <w:sz w:val="24"/>
          <w:szCs w:val="24"/>
          <w:lang w:val="en-US"/>
        </w:rPr>
        <w:t>In terms of political party parliamentary representation, what is the biggest difference between the 2009 and 2014 elections?</w:t>
      </w:r>
    </w:p>
    <w:tbl>
      <w:tblPr>
        <w:tblStyle w:val="TableGrid"/>
        <w:tblW w:w="0" w:type="auto"/>
        <w:tblInd w:w="720" w:type="dxa"/>
        <w:tblLook w:val="04A0" w:firstRow="1" w:lastRow="0" w:firstColumn="1" w:lastColumn="0" w:noHBand="0" w:noVBand="1"/>
      </w:tblPr>
      <w:tblGrid>
        <w:gridCol w:w="2130"/>
        <w:gridCol w:w="2130"/>
        <w:gridCol w:w="2131"/>
        <w:gridCol w:w="2131"/>
      </w:tblGrid>
      <w:tr w:rsidR="00F037E5" w:rsidRPr="00A33D8C" w:rsidTr="00B851F6">
        <w:tc>
          <w:tcPr>
            <w:tcW w:w="4260" w:type="dxa"/>
            <w:gridSpan w:val="2"/>
          </w:tcPr>
          <w:p w:rsidR="00F037E5" w:rsidRPr="00A33D8C" w:rsidRDefault="00F037E5" w:rsidP="00B851F6">
            <w:pPr>
              <w:pStyle w:val="ListParagraph"/>
              <w:ind w:left="0"/>
              <w:rPr>
                <w:rFonts w:ascii="Calibri" w:hAnsi="Calibri" w:cs="Calibri"/>
                <w:b/>
                <w:szCs w:val="24"/>
                <w:lang w:val="en-US"/>
              </w:rPr>
            </w:pPr>
            <w:r w:rsidRPr="00A33D8C">
              <w:rPr>
                <w:rFonts w:ascii="Calibri" w:hAnsi="Calibri" w:cs="Calibri"/>
                <w:b/>
                <w:szCs w:val="24"/>
                <w:lang w:val="en-US"/>
              </w:rPr>
              <w:t>2009 parliamentary seat allocation per political party</w:t>
            </w:r>
          </w:p>
        </w:tc>
        <w:tc>
          <w:tcPr>
            <w:tcW w:w="4262" w:type="dxa"/>
            <w:gridSpan w:val="2"/>
          </w:tcPr>
          <w:p w:rsidR="00F037E5" w:rsidRPr="00A33D8C" w:rsidRDefault="00F037E5" w:rsidP="00B851F6">
            <w:pPr>
              <w:pStyle w:val="ListParagraph"/>
              <w:ind w:left="0"/>
              <w:rPr>
                <w:rFonts w:ascii="Calibri" w:hAnsi="Calibri" w:cs="Calibri"/>
                <w:b/>
                <w:szCs w:val="24"/>
                <w:lang w:val="en-US"/>
              </w:rPr>
            </w:pPr>
            <w:r w:rsidRPr="00A33D8C">
              <w:rPr>
                <w:rFonts w:ascii="Calibri" w:hAnsi="Calibri" w:cs="Calibri"/>
                <w:b/>
                <w:szCs w:val="24"/>
                <w:lang w:val="en-US"/>
              </w:rPr>
              <w:t>2014 parliamentary seat allocation per political party</w:t>
            </w:r>
          </w:p>
        </w:tc>
      </w:tr>
      <w:tr w:rsidR="00F037E5" w:rsidRPr="00A33D8C" w:rsidTr="00B851F6">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ANC</w:t>
            </w:r>
          </w:p>
        </w:tc>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264</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ANC</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249</w:t>
            </w:r>
          </w:p>
        </w:tc>
      </w:tr>
      <w:tr w:rsidR="00F037E5" w:rsidRPr="00A33D8C" w:rsidTr="00B851F6">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DA</w:t>
            </w:r>
          </w:p>
        </w:tc>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67</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DA</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89</w:t>
            </w:r>
          </w:p>
        </w:tc>
      </w:tr>
      <w:tr w:rsidR="00F037E5" w:rsidRPr="00A33D8C" w:rsidTr="00B851F6">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COPE</w:t>
            </w:r>
          </w:p>
        </w:tc>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30</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EFF</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25</w:t>
            </w:r>
          </w:p>
        </w:tc>
      </w:tr>
      <w:tr w:rsidR="00F037E5" w:rsidRPr="00A33D8C" w:rsidTr="00B851F6">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IFP</w:t>
            </w:r>
          </w:p>
        </w:tc>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18</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IFP</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10</w:t>
            </w:r>
          </w:p>
        </w:tc>
      </w:tr>
      <w:tr w:rsidR="00F037E5" w:rsidRPr="00A33D8C" w:rsidTr="00B851F6">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ID</w:t>
            </w:r>
          </w:p>
        </w:tc>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4</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NFP</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6</w:t>
            </w:r>
          </w:p>
        </w:tc>
      </w:tr>
      <w:tr w:rsidR="00F037E5" w:rsidRPr="00A33D8C" w:rsidTr="00B851F6">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UDM</w:t>
            </w:r>
          </w:p>
        </w:tc>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4</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UDM</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4</w:t>
            </w:r>
          </w:p>
        </w:tc>
      </w:tr>
      <w:tr w:rsidR="00F037E5" w:rsidRPr="00A33D8C" w:rsidTr="00B851F6">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VF</w:t>
            </w:r>
          </w:p>
        </w:tc>
        <w:tc>
          <w:tcPr>
            <w:tcW w:w="2130"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4</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VF</w:t>
            </w:r>
          </w:p>
        </w:tc>
        <w:tc>
          <w:tcPr>
            <w:tcW w:w="2131" w:type="dxa"/>
          </w:tcPr>
          <w:p w:rsidR="00F037E5" w:rsidRPr="00A33D8C" w:rsidRDefault="00F037E5" w:rsidP="00B851F6">
            <w:pPr>
              <w:pStyle w:val="ListParagraph"/>
              <w:ind w:left="0"/>
              <w:rPr>
                <w:rFonts w:ascii="Calibri" w:hAnsi="Calibri" w:cs="Calibri"/>
                <w:szCs w:val="24"/>
                <w:lang w:val="en-US"/>
              </w:rPr>
            </w:pPr>
            <w:r w:rsidRPr="00A33D8C">
              <w:rPr>
                <w:rFonts w:ascii="Calibri" w:hAnsi="Calibri" w:cs="Calibri"/>
                <w:szCs w:val="24"/>
                <w:lang w:val="en-US"/>
              </w:rPr>
              <w:t>4</w:t>
            </w:r>
          </w:p>
        </w:tc>
      </w:tr>
    </w:tbl>
    <w:p w:rsidR="00F037E5" w:rsidRPr="00F037E5" w:rsidRDefault="00F037E5" w:rsidP="00F037E5">
      <w:pPr>
        <w:pStyle w:val="ListParagraph"/>
        <w:rPr>
          <w:rFonts w:ascii="Calibri" w:hAnsi="Calibri" w:cs="Calibri"/>
          <w:i/>
          <w:szCs w:val="24"/>
          <w:lang w:val="en-US"/>
        </w:rPr>
      </w:pPr>
    </w:p>
    <w:p w:rsidR="00F037E5" w:rsidRPr="00A33D8C" w:rsidRDefault="00F037E5" w:rsidP="00F037E5">
      <w:pPr>
        <w:pStyle w:val="ListParagraph"/>
        <w:numPr>
          <w:ilvl w:val="0"/>
          <w:numId w:val="2"/>
        </w:numPr>
        <w:rPr>
          <w:rFonts w:ascii="Calibri" w:hAnsi="Calibri" w:cs="Calibri"/>
          <w:sz w:val="24"/>
          <w:szCs w:val="24"/>
          <w:lang w:val="en-US"/>
        </w:rPr>
      </w:pPr>
      <w:r w:rsidRPr="00A33D8C">
        <w:rPr>
          <w:rFonts w:ascii="Calibri" w:hAnsi="Calibri" w:cs="Calibri"/>
          <w:sz w:val="24"/>
          <w:szCs w:val="24"/>
          <w:lang w:val="en-US"/>
        </w:rPr>
        <w:t xml:space="preserve">South Africa has a total population of 52.98 million people. According to Stats South Africa, Gauteng province (12.7 million people) and Kwa-Zulu Natal (10.5 million people) contain the largest shares of the country’s total population. What can we conclude from the evidence with regards to the population distribution in South Africa? </w:t>
      </w:r>
    </w:p>
    <w:p w:rsidR="00F037E5" w:rsidRPr="00F037E5" w:rsidRDefault="00F037E5" w:rsidP="00F037E5">
      <w:pPr>
        <w:pStyle w:val="ListParagraph"/>
        <w:rPr>
          <w:rFonts w:ascii="Calibri" w:hAnsi="Calibri" w:cs="Calibri"/>
          <w:i/>
          <w:szCs w:val="24"/>
          <w:lang w:val="en-US"/>
        </w:rPr>
      </w:pPr>
    </w:p>
    <w:p w:rsidR="00F037E5" w:rsidRPr="00F037E5" w:rsidRDefault="00F037E5" w:rsidP="00F037E5">
      <w:pPr>
        <w:pStyle w:val="ListParagraph"/>
        <w:numPr>
          <w:ilvl w:val="0"/>
          <w:numId w:val="2"/>
        </w:numPr>
        <w:rPr>
          <w:rFonts w:ascii="Calibri" w:hAnsi="Calibri" w:cs="Calibri"/>
          <w:i/>
          <w:szCs w:val="24"/>
          <w:lang w:val="en-US"/>
        </w:rPr>
      </w:pPr>
      <w:r w:rsidRPr="00A33D8C">
        <w:rPr>
          <w:noProof/>
          <w:sz w:val="24"/>
          <w:lang w:val="en-ZA" w:eastAsia="en-ZA"/>
        </w:rPr>
        <w:drawing>
          <wp:anchor distT="0" distB="0" distL="114300" distR="114300" simplePos="0" relativeHeight="251661312" behindDoc="1" locked="0" layoutInCell="1" allowOverlap="1" wp14:anchorId="2853E691" wp14:editId="35C10226">
            <wp:simplePos x="0" y="0"/>
            <wp:positionH relativeFrom="column">
              <wp:posOffset>76200</wp:posOffset>
            </wp:positionH>
            <wp:positionV relativeFrom="paragraph">
              <wp:posOffset>1083945</wp:posOffset>
            </wp:positionV>
            <wp:extent cx="6141085" cy="2115185"/>
            <wp:effectExtent l="0" t="0" r="12065" b="18415"/>
            <wp:wrapThrough wrapText="bothSides">
              <wp:wrapPolygon edited="0">
                <wp:start x="0" y="0"/>
                <wp:lineTo x="0" y="21594"/>
                <wp:lineTo x="21575" y="21594"/>
                <wp:lineTo x="21575" y="0"/>
                <wp:lineTo x="0" y="0"/>
              </wp:wrapPolygon>
            </wp:wrapThrough>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sidRPr="00A33D8C">
        <w:rPr>
          <w:sz w:val="24"/>
        </w:rPr>
        <w:t>Look at the table below, which shows how frequently people used media sources in South Africa in 2011.  What in your opinion is the most widely-used media source in South Africa? Justify your answer with evidence from the table (Note that there is no correct answer but you must justify your response). What media source is used the least by South Africans?</w:t>
      </w:r>
    </w:p>
    <w:p w:rsidR="00F037E5" w:rsidRPr="00811E37" w:rsidRDefault="00F037E5" w:rsidP="00F037E5">
      <w:pPr>
        <w:pStyle w:val="ListParagraph"/>
        <w:rPr>
          <w:rFonts w:ascii="Calibri" w:hAnsi="Calibri" w:cs="Calibri"/>
          <w:szCs w:val="24"/>
          <w:lang w:val="en-US"/>
        </w:rPr>
      </w:pPr>
    </w:p>
    <w:p w:rsidR="00F037E5" w:rsidRPr="00A33D8C" w:rsidRDefault="00F037E5" w:rsidP="00F037E5">
      <w:pPr>
        <w:pStyle w:val="ListParagraph"/>
        <w:numPr>
          <w:ilvl w:val="0"/>
          <w:numId w:val="2"/>
        </w:numPr>
        <w:rPr>
          <w:rFonts w:ascii="Calibri" w:hAnsi="Calibri" w:cs="Calibri"/>
          <w:sz w:val="24"/>
          <w:szCs w:val="24"/>
          <w:lang w:val="en-US"/>
        </w:rPr>
      </w:pPr>
      <w:bookmarkStart w:id="0" w:name="_GoBack"/>
      <w:r w:rsidRPr="00A33D8C">
        <w:rPr>
          <w:rFonts w:ascii="Calibri" w:hAnsi="Calibri" w:cs="Calibri"/>
          <w:sz w:val="24"/>
          <w:szCs w:val="24"/>
          <w:lang w:val="en-US"/>
        </w:rPr>
        <w:t xml:space="preserve">South Africa (Gross Domestic Product) had a GDP of $384 billion in 2013 while Nigeria’s GDP was $459 billion in the same year. In the same year Nigeria’s GDP per capita was $3010 and South Africa’s GDP per capita was $6618. What can we say about the relationship between the two countries’ GDPs and GDP per capita? In your opinion, which country is economically better </w:t>
      </w:r>
      <w:proofErr w:type="gramStart"/>
      <w:r w:rsidRPr="00A33D8C">
        <w:rPr>
          <w:rFonts w:ascii="Calibri" w:hAnsi="Calibri" w:cs="Calibri"/>
          <w:sz w:val="24"/>
          <w:szCs w:val="24"/>
          <w:lang w:val="en-US"/>
        </w:rPr>
        <w:t>off(</w:t>
      </w:r>
      <w:proofErr w:type="gramEnd"/>
      <w:r w:rsidRPr="00A33D8C">
        <w:rPr>
          <w:rFonts w:ascii="Calibri" w:hAnsi="Calibri" w:cs="Calibri"/>
          <w:sz w:val="24"/>
          <w:szCs w:val="24"/>
          <w:lang w:val="en-US"/>
        </w:rPr>
        <w:t>use the evidence to substantiate your answer)?</w:t>
      </w:r>
    </w:p>
    <w:p w:rsidR="00F037E5" w:rsidRPr="00A33D8C" w:rsidRDefault="00F037E5" w:rsidP="00F037E5">
      <w:pPr>
        <w:pStyle w:val="ListParagraph"/>
        <w:rPr>
          <w:rFonts w:ascii="Calibri" w:hAnsi="Calibri" w:cs="Calibri"/>
          <w:sz w:val="28"/>
          <w:szCs w:val="24"/>
          <w:lang w:val="en-US"/>
        </w:rPr>
      </w:pPr>
    </w:p>
    <w:p w:rsidR="00F037E5" w:rsidRPr="00A33D8C" w:rsidRDefault="00F037E5" w:rsidP="00F037E5">
      <w:pPr>
        <w:pStyle w:val="ListParagraph"/>
        <w:numPr>
          <w:ilvl w:val="0"/>
          <w:numId w:val="2"/>
        </w:numPr>
        <w:rPr>
          <w:rFonts w:ascii="Calibri" w:hAnsi="Calibri" w:cs="Calibri"/>
          <w:sz w:val="24"/>
          <w:szCs w:val="24"/>
          <w:lang w:val="en-US"/>
        </w:rPr>
      </w:pPr>
      <w:r w:rsidRPr="00A33D8C">
        <w:rPr>
          <w:sz w:val="24"/>
          <w:szCs w:val="24"/>
        </w:rPr>
        <w:t>The graph below shows the total number of soldier contributions by continent to United Nations Peacekeeping Operations between 1990 and 2013. Answer the questions below:</w:t>
      </w:r>
    </w:p>
    <w:p w:rsidR="00F037E5" w:rsidRPr="00A33D8C" w:rsidRDefault="00F037E5" w:rsidP="00F037E5">
      <w:pPr>
        <w:pStyle w:val="CommentText"/>
        <w:numPr>
          <w:ilvl w:val="1"/>
          <w:numId w:val="2"/>
        </w:numPr>
        <w:spacing w:after="0"/>
        <w:ind w:left="1434" w:hanging="357"/>
        <w:rPr>
          <w:sz w:val="24"/>
          <w:szCs w:val="24"/>
        </w:rPr>
      </w:pPr>
      <w:r w:rsidRPr="00A33D8C">
        <w:rPr>
          <w:sz w:val="24"/>
          <w:szCs w:val="24"/>
        </w:rPr>
        <w:t>What do we see happening to soldier contributions in 1996?</w:t>
      </w:r>
    </w:p>
    <w:p w:rsidR="00F037E5" w:rsidRPr="00A33D8C" w:rsidRDefault="00F037E5" w:rsidP="00F037E5">
      <w:pPr>
        <w:pStyle w:val="CommentText"/>
        <w:numPr>
          <w:ilvl w:val="1"/>
          <w:numId w:val="2"/>
        </w:numPr>
        <w:spacing w:after="0"/>
        <w:ind w:left="1434" w:hanging="357"/>
        <w:rPr>
          <w:sz w:val="24"/>
          <w:szCs w:val="24"/>
        </w:rPr>
      </w:pPr>
      <w:r w:rsidRPr="00A33D8C">
        <w:rPr>
          <w:sz w:val="24"/>
          <w:szCs w:val="24"/>
        </w:rPr>
        <w:t>Which continent was the largest contributor of troops/Soldiers in1994?</w:t>
      </w:r>
    </w:p>
    <w:p w:rsidR="00F037E5" w:rsidRPr="00A33D8C" w:rsidRDefault="00F037E5" w:rsidP="00F037E5">
      <w:pPr>
        <w:pStyle w:val="CommentText"/>
        <w:numPr>
          <w:ilvl w:val="1"/>
          <w:numId w:val="2"/>
        </w:numPr>
        <w:spacing w:after="0"/>
        <w:ind w:left="1434" w:hanging="357"/>
        <w:rPr>
          <w:sz w:val="24"/>
          <w:szCs w:val="24"/>
        </w:rPr>
      </w:pPr>
      <w:r w:rsidRPr="00A33D8C">
        <w:rPr>
          <w:sz w:val="24"/>
          <w:szCs w:val="24"/>
        </w:rPr>
        <w:t>In 2012, which two continents were the largest contributors to peacekeeping operations?</w:t>
      </w:r>
    </w:p>
    <w:p w:rsidR="00F037E5" w:rsidRPr="00A33D8C" w:rsidRDefault="00F037E5" w:rsidP="00F037E5">
      <w:pPr>
        <w:pStyle w:val="CommentText"/>
        <w:numPr>
          <w:ilvl w:val="1"/>
          <w:numId w:val="2"/>
        </w:numPr>
        <w:spacing w:after="0"/>
        <w:ind w:left="1434" w:hanging="357"/>
        <w:rPr>
          <w:sz w:val="24"/>
          <w:szCs w:val="24"/>
        </w:rPr>
      </w:pPr>
      <w:r w:rsidRPr="00A33D8C">
        <w:rPr>
          <w:sz w:val="24"/>
          <w:szCs w:val="24"/>
        </w:rPr>
        <w:t xml:space="preserve">Between the years 1990 and 2013, which continent do you think has played the largest role in peacekeeping? Use the table to substantiate your answer. </w:t>
      </w:r>
    </w:p>
    <w:p w:rsidR="00F037E5" w:rsidRPr="00A33D8C" w:rsidRDefault="00F037E5" w:rsidP="00F037E5"/>
    <w:bookmarkEnd w:id="0"/>
    <w:p w:rsidR="00F037E5" w:rsidRDefault="00F037E5" w:rsidP="00F037E5">
      <w:pPr>
        <w:pStyle w:val="ListParagraph"/>
      </w:pPr>
      <w:r>
        <w:rPr>
          <w:rFonts w:eastAsia="Calibri"/>
          <w:noProof/>
          <w:lang w:val="en-ZA" w:eastAsia="en-ZA"/>
        </w:rPr>
        <w:lastRenderedPageBreak/>
        <w:drawing>
          <wp:inline distT="0" distB="0" distL="0" distR="0" wp14:anchorId="35FFB2E0" wp14:editId="2D7E0BED">
            <wp:extent cx="5391150" cy="3429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91150" cy="3429000"/>
                    </a:xfrm>
                    <a:prstGeom prst="rect">
                      <a:avLst/>
                    </a:prstGeom>
                    <a:noFill/>
                    <a:ln>
                      <a:noFill/>
                    </a:ln>
                  </pic:spPr>
                </pic:pic>
              </a:graphicData>
            </a:graphic>
          </wp:inline>
        </w:drawing>
      </w:r>
    </w:p>
    <w:p w:rsidR="00F037E5" w:rsidRPr="002E4BFC" w:rsidRDefault="00F037E5" w:rsidP="00F037E5">
      <w:pPr>
        <w:rPr>
          <w:rFonts w:ascii="Calibri" w:hAnsi="Calibri" w:cs="Calibri"/>
          <w:szCs w:val="24"/>
          <w:lang w:val="en-US"/>
        </w:rPr>
      </w:pPr>
    </w:p>
    <w:p w:rsidR="00F037E5" w:rsidRPr="0049731F" w:rsidRDefault="00F037E5" w:rsidP="00F037E5">
      <w:pPr>
        <w:pStyle w:val="ListParagraph"/>
        <w:rPr>
          <w:rFonts w:ascii="Calibri" w:hAnsi="Calibri" w:cs="Calibri"/>
          <w:szCs w:val="24"/>
          <w:lang w:val="en-US"/>
        </w:rPr>
      </w:pPr>
    </w:p>
    <w:p w:rsidR="00672CEC" w:rsidRDefault="00672CEC"/>
    <w:sectPr w:rsidR="00672CEC" w:rsidSect="006A7BAE">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643C" w:rsidRDefault="0021643C" w:rsidP="00F037E5">
      <w:pPr>
        <w:spacing w:after="0" w:line="240" w:lineRule="auto"/>
      </w:pPr>
      <w:r>
        <w:separator/>
      </w:r>
    </w:p>
  </w:endnote>
  <w:endnote w:type="continuationSeparator" w:id="0">
    <w:p w:rsidR="0021643C" w:rsidRDefault="0021643C" w:rsidP="00F037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0D62" w:rsidRDefault="00BA0D6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1556755"/>
      <w:docPartObj>
        <w:docPartGallery w:val="Page Numbers (Bottom of Page)"/>
        <w:docPartUnique/>
      </w:docPartObj>
    </w:sdtPr>
    <w:sdtEndPr>
      <w:rPr>
        <w:noProof/>
      </w:rPr>
    </w:sdtEndPr>
    <w:sdtContent>
      <w:p w:rsidR="00BA0D62" w:rsidRDefault="00BA0D62">
        <w:pPr>
          <w:pStyle w:val="Footer"/>
          <w:jc w:val="right"/>
        </w:pPr>
        <w:r>
          <w:fldChar w:fldCharType="begin"/>
        </w:r>
        <w:r>
          <w:instrText xml:space="preserve"> PAGE   \* MERGEFORMAT </w:instrText>
        </w:r>
        <w:r>
          <w:fldChar w:fldCharType="separate"/>
        </w:r>
        <w:r w:rsidR="00A33D8C">
          <w:rPr>
            <w:noProof/>
          </w:rPr>
          <w:t>3</w:t>
        </w:r>
        <w:r>
          <w:rPr>
            <w:noProof/>
          </w:rPr>
          <w:fldChar w:fldCharType="end"/>
        </w:r>
      </w:p>
    </w:sdtContent>
  </w:sdt>
  <w:p w:rsidR="00BA0D62" w:rsidRDefault="00BA0D6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0D62" w:rsidRDefault="00BA0D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643C" w:rsidRDefault="0021643C" w:rsidP="00F037E5">
      <w:pPr>
        <w:spacing w:after="0" w:line="240" w:lineRule="auto"/>
      </w:pPr>
      <w:r>
        <w:separator/>
      </w:r>
    </w:p>
  </w:footnote>
  <w:footnote w:type="continuationSeparator" w:id="0">
    <w:p w:rsidR="0021643C" w:rsidRDefault="0021643C" w:rsidP="00F037E5">
      <w:pPr>
        <w:spacing w:after="0" w:line="240" w:lineRule="auto"/>
      </w:pPr>
      <w:r>
        <w:continuationSeparator/>
      </w:r>
    </w:p>
  </w:footnote>
  <w:footnote w:id="1">
    <w:p w:rsidR="00F037E5" w:rsidRPr="00DC175B" w:rsidRDefault="00F037E5" w:rsidP="00F037E5">
      <w:pPr>
        <w:pStyle w:val="FootnoteText"/>
        <w:rPr>
          <w:lang w:val="en-ZA"/>
        </w:rPr>
      </w:pPr>
      <w:r>
        <w:rPr>
          <w:rStyle w:val="FootnoteReference"/>
        </w:rPr>
        <w:footnoteRef/>
      </w:r>
      <w:r>
        <w:t xml:space="preserve"> </w:t>
      </w:r>
      <w:r>
        <w:rPr>
          <w:lang w:val="en-ZA"/>
        </w:rPr>
        <w:t xml:space="preserve">Source: Afrobarometer Round 5 Survey.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0D62" w:rsidRDefault="00BA0D6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0D62" w:rsidRDefault="00BA0D6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0D62" w:rsidRDefault="00BA0D6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A81B14"/>
    <w:multiLevelType w:val="hybridMultilevel"/>
    <w:tmpl w:val="1278F67C"/>
    <w:lvl w:ilvl="0" w:tplc="1C090017">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
    <w:nsid w:val="3A022C13"/>
    <w:multiLevelType w:val="hybridMultilevel"/>
    <w:tmpl w:val="3CCCC2D0"/>
    <w:lvl w:ilvl="0" w:tplc="1C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46613300"/>
    <w:multiLevelType w:val="hybridMultilevel"/>
    <w:tmpl w:val="BA48D03C"/>
    <w:lvl w:ilvl="0" w:tplc="1C09000F">
      <w:start w:val="1"/>
      <w:numFmt w:val="decimal"/>
      <w:lvlText w:val="%1."/>
      <w:lvlJc w:val="left"/>
      <w:pPr>
        <w:ind w:left="360" w:hanging="360"/>
      </w:pPr>
      <w:rPr>
        <w:rFonts w:hint="default"/>
      </w:rPr>
    </w:lvl>
    <w:lvl w:ilvl="1" w:tplc="1C090019">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3">
    <w:nsid w:val="72934953"/>
    <w:multiLevelType w:val="hybridMultilevel"/>
    <w:tmpl w:val="C0AAB23E"/>
    <w:lvl w:ilvl="0" w:tplc="6FC6662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74EB36F8"/>
    <w:multiLevelType w:val="hybridMultilevel"/>
    <w:tmpl w:val="14845F52"/>
    <w:lvl w:ilvl="0" w:tplc="1C090017">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5">
    <w:nsid w:val="752152CB"/>
    <w:multiLevelType w:val="hybridMultilevel"/>
    <w:tmpl w:val="ED28C1B8"/>
    <w:lvl w:ilvl="0" w:tplc="0809000F">
      <w:start w:val="1"/>
      <w:numFmt w:val="decimal"/>
      <w:lvlText w:val="%1."/>
      <w:lvlJc w:val="left"/>
      <w:pPr>
        <w:ind w:left="720" w:hanging="360"/>
      </w:pPr>
      <w:rPr>
        <w:rFonts w:hint="default"/>
      </w:rPr>
    </w:lvl>
    <w:lvl w:ilvl="1" w:tplc="1C090017">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7E5"/>
    <w:rsid w:val="0021643C"/>
    <w:rsid w:val="00672CEC"/>
    <w:rsid w:val="006A7BAE"/>
    <w:rsid w:val="00813D1F"/>
    <w:rsid w:val="00A33D8C"/>
    <w:rsid w:val="00BA0D62"/>
    <w:rsid w:val="00F037E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37E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37E5"/>
    <w:pPr>
      <w:ind w:left="720"/>
      <w:contextualSpacing/>
    </w:pPr>
  </w:style>
  <w:style w:type="table" w:styleId="TableGrid">
    <w:name w:val="Table Grid"/>
    <w:basedOn w:val="TableNormal"/>
    <w:uiPriority w:val="59"/>
    <w:rsid w:val="00F037E5"/>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unhideWhenUsed/>
    <w:rsid w:val="00F037E5"/>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F037E5"/>
    <w:rPr>
      <w:rFonts w:ascii="Calibri" w:eastAsia="Calibri" w:hAnsi="Calibri" w:cs="Times New Roman"/>
      <w:sz w:val="20"/>
      <w:szCs w:val="20"/>
      <w:lang w:val="en-GB"/>
    </w:rPr>
  </w:style>
  <w:style w:type="character" w:styleId="FootnoteReference">
    <w:name w:val="footnote reference"/>
    <w:uiPriority w:val="99"/>
    <w:unhideWhenUsed/>
    <w:rsid w:val="00F037E5"/>
    <w:rPr>
      <w:vertAlign w:val="superscript"/>
    </w:rPr>
  </w:style>
  <w:style w:type="paragraph" w:styleId="CommentText">
    <w:name w:val="annotation text"/>
    <w:basedOn w:val="Normal"/>
    <w:link w:val="CommentTextChar"/>
    <w:uiPriority w:val="99"/>
    <w:unhideWhenUsed/>
    <w:rsid w:val="00F037E5"/>
    <w:pPr>
      <w:spacing w:line="240" w:lineRule="auto"/>
    </w:pPr>
    <w:rPr>
      <w:sz w:val="20"/>
      <w:szCs w:val="20"/>
    </w:rPr>
  </w:style>
  <w:style w:type="character" w:customStyle="1" w:styleId="CommentTextChar">
    <w:name w:val="Comment Text Char"/>
    <w:basedOn w:val="DefaultParagraphFont"/>
    <w:link w:val="CommentText"/>
    <w:uiPriority w:val="99"/>
    <w:rsid w:val="00F037E5"/>
    <w:rPr>
      <w:sz w:val="20"/>
      <w:szCs w:val="20"/>
      <w:lang w:val="en-GB"/>
    </w:rPr>
  </w:style>
  <w:style w:type="paragraph" w:styleId="Caption">
    <w:name w:val="caption"/>
    <w:basedOn w:val="Normal"/>
    <w:next w:val="Normal"/>
    <w:uiPriority w:val="35"/>
    <w:unhideWhenUsed/>
    <w:qFormat/>
    <w:rsid w:val="00F037E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F037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37E5"/>
    <w:rPr>
      <w:rFonts w:ascii="Tahoma" w:hAnsi="Tahoma" w:cs="Tahoma"/>
      <w:sz w:val="16"/>
      <w:szCs w:val="16"/>
      <w:lang w:val="en-GB"/>
    </w:rPr>
  </w:style>
  <w:style w:type="paragraph" w:styleId="Header">
    <w:name w:val="header"/>
    <w:basedOn w:val="Normal"/>
    <w:link w:val="HeaderChar"/>
    <w:uiPriority w:val="99"/>
    <w:unhideWhenUsed/>
    <w:rsid w:val="00BA0D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0D62"/>
    <w:rPr>
      <w:lang w:val="en-GB"/>
    </w:rPr>
  </w:style>
  <w:style w:type="paragraph" w:styleId="Footer">
    <w:name w:val="footer"/>
    <w:basedOn w:val="Normal"/>
    <w:link w:val="FooterChar"/>
    <w:uiPriority w:val="99"/>
    <w:unhideWhenUsed/>
    <w:rsid w:val="00BA0D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0D62"/>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37E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37E5"/>
    <w:pPr>
      <w:ind w:left="720"/>
      <w:contextualSpacing/>
    </w:pPr>
  </w:style>
  <w:style w:type="table" w:styleId="TableGrid">
    <w:name w:val="Table Grid"/>
    <w:basedOn w:val="TableNormal"/>
    <w:uiPriority w:val="59"/>
    <w:rsid w:val="00F037E5"/>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unhideWhenUsed/>
    <w:rsid w:val="00F037E5"/>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F037E5"/>
    <w:rPr>
      <w:rFonts w:ascii="Calibri" w:eastAsia="Calibri" w:hAnsi="Calibri" w:cs="Times New Roman"/>
      <w:sz w:val="20"/>
      <w:szCs w:val="20"/>
      <w:lang w:val="en-GB"/>
    </w:rPr>
  </w:style>
  <w:style w:type="character" w:styleId="FootnoteReference">
    <w:name w:val="footnote reference"/>
    <w:uiPriority w:val="99"/>
    <w:unhideWhenUsed/>
    <w:rsid w:val="00F037E5"/>
    <w:rPr>
      <w:vertAlign w:val="superscript"/>
    </w:rPr>
  </w:style>
  <w:style w:type="paragraph" w:styleId="CommentText">
    <w:name w:val="annotation text"/>
    <w:basedOn w:val="Normal"/>
    <w:link w:val="CommentTextChar"/>
    <w:uiPriority w:val="99"/>
    <w:unhideWhenUsed/>
    <w:rsid w:val="00F037E5"/>
    <w:pPr>
      <w:spacing w:line="240" w:lineRule="auto"/>
    </w:pPr>
    <w:rPr>
      <w:sz w:val="20"/>
      <w:szCs w:val="20"/>
    </w:rPr>
  </w:style>
  <w:style w:type="character" w:customStyle="1" w:styleId="CommentTextChar">
    <w:name w:val="Comment Text Char"/>
    <w:basedOn w:val="DefaultParagraphFont"/>
    <w:link w:val="CommentText"/>
    <w:uiPriority w:val="99"/>
    <w:rsid w:val="00F037E5"/>
    <w:rPr>
      <w:sz w:val="20"/>
      <w:szCs w:val="20"/>
      <w:lang w:val="en-GB"/>
    </w:rPr>
  </w:style>
  <w:style w:type="paragraph" w:styleId="Caption">
    <w:name w:val="caption"/>
    <w:basedOn w:val="Normal"/>
    <w:next w:val="Normal"/>
    <w:uiPriority w:val="35"/>
    <w:unhideWhenUsed/>
    <w:qFormat/>
    <w:rsid w:val="00F037E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F037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37E5"/>
    <w:rPr>
      <w:rFonts w:ascii="Tahoma" w:hAnsi="Tahoma" w:cs="Tahoma"/>
      <w:sz w:val="16"/>
      <w:szCs w:val="16"/>
      <w:lang w:val="en-GB"/>
    </w:rPr>
  </w:style>
  <w:style w:type="paragraph" w:styleId="Header">
    <w:name w:val="header"/>
    <w:basedOn w:val="Normal"/>
    <w:link w:val="HeaderChar"/>
    <w:uiPriority w:val="99"/>
    <w:unhideWhenUsed/>
    <w:rsid w:val="00BA0D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0D62"/>
    <w:rPr>
      <w:lang w:val="en-GB"/>
    </w:rPr>
  </w:style>
  <w:style w:type="paragraph" w:styleId="Footer">
    <w:name w:val="footer"/>
    <w:basedOn w:val="Normal"/>
    <w:link w:val="FooterChar"/>
    <w:uiPriority w:val="99"/>
    <w:unhideWhenUsed/>
    <w:rsid w:val="00BA0D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0D62"/>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Pt>
            <c:idx val="7"/>
            <c:invertIfNegative val="0"/>
            <c:bubble3D val="0"/>
            <c:spPr>
              <a:solidFill>
                <a:schemeClr val="accent2"/>
              </a:solidFill>
            </c:spPr>
          </c:dPt>
          <c:dLbls>
            <c:dLblPos val="outEnd"/>
            <c:showLegendKey val="0"/>
            <c:showVal val="1"/>
            <c:showCatName val="0"/>
            <c:showSerName val="0"/>
            <c:showPercent val="0"/>
            <c:showBubbleSize val="0"/>
            <c:showLeaderLines val="0"/>
          </c:dLbls>
          <c:cat>
            <c:strRef>
              <c:f>Sheet1!$I$1:$I$13</c:f>
              <c:strCache>
                <c:ptCount val="13"/>
                <c:pt idx="0">
                  <c:v>Egypt</c:v>
                </c:pt>
                <c:pt idx="1">
                  <c:v>Uganda</c:v>
                </c:pt>
                <c:pt idx="2">
                  <c:v>Tunisia</c:v>
                </c:pt>
                <c:pt idx="3">
                  <c:v>Mali</c:v>
                </c:pt>
                <c:pt idx="4">
                  <c:v>Tanzania</c:v>
                </c:pt>
                <c:pt idx="5">
                  <c:v>Kenya</c:v>
                </c:pt>
                <c:pt idx="6">
                  <c:v>Nigeria</c:v>
                </c:pt>
                <c:pt idx="7">
                  <c:v>Africa Average</c:v>
                </c:pt>
                <c:pt idx="8">
                  <c:v>Zambia</c:v>
                </c:pt>
                <c:pt idx="9">
                  <c:v>Cape Verde</c:v>
                </c:pt>
                <c:pt idx="10">
                  <c:v>Namibia</c:v>
                </c:pt>
                <c:pt idx="11">
                  <c:v>Mozambique</c:v>
                </c:pt>
                <c:pt idx="12">
                  <c:v>Algeria</c:v>
                </c:pt>
              </c:strCache>
            </c:strRef>
          </c:cat>
          <c:val>
            <c:numRef>
              <c:f>Sheet1!$J$1:$J$13</c:f>
              <c:numCache>
                <c:formatCode>###0.0%</c:formatCode>
                <c:ptCount val="13"/>
                <c:pt idx="0">
                  <c:v>0.20435967302452315</c:v>
                </c:pt>
                <c:pt idx="1">
                  <c:v>0.21472937000887313</c:v>
                </c:pt>
                <c:pt idx="2">
                  <c:v>0.25648148148148148</c:v>
                </c:pt>
                <c:pt idx="3">
                  <c:v>0.25879396984924624</c:v>
                </c:pt>
                <c:pt idx="4">
                  <c:v>0.26004228329809725</c:v>
                </c:pt>
                <c:pt idx="5">
                  <c:v>0.26047769265434878</c:v>
                </c:pt>
                <c:pt idx="6">
                  <c:v>0.26931376780319377</c:v>
                </c:pt>
                <c:pt idx="7">
                  <c:v>0.50593109320147489</c:v>
                </c:pt>
                <c:pt idx="8">
                  <c:v>0.67416741674167413</c:v>
                </c:pt>
                <c:pt idx="9">
                  <c:v>0.74859287054409007</c:v>
                </c:pt>
                <c:pt idx="10">
                  <c:v>0.75043630017452012</c:v>
                </c:pt>
                <c:pt idx="11">
                  <c:v>0.7944444444444444</c:v>
                </c:pt>
                <c:pt idx="12">
                  <c:v>0.8737373737373737</c:v>
                </c:pt>
              </c:numCache>
            </c:numRef>
          </c:val>
        </c:ser>
        <c:dLbls>
          <c:showLegendKey val="0"/>
          <c:showVal val="0"/>
          <c:showCatName val="0"/>
          <c:showSerName val="0"/>
          <c:showPercent val="0"/>
          <c:showBubbleSize val="0"/>
        </c:dLbls>
        <c:gapWidth val="150"/>
        <c:axId val="54797440"/>
        <c:axId val="54798976"/>
      </c:barChart>
      <c:catAx>
        <c:axId val="54797440"/>
        <c:scaling>
          <c:orientation val="minMax"/>
        </c:scaling>
        <c:delete val="0"/>
        <c:axPos val="b"/>
        <c:majorTickMark val="out"/>
        <c:minorTickMark val="none"/>
        <c:tickLblPos val="nextTo"/>
        <c:crossAx val="54798976"/>
        <c:crosses val="autoZero"/>
        <c:auto val="1"/>
        <c:lblAlgn val="ctr"/>
        <c:lblOffset val="100"/>
        <c:noMultiLvlLbl val="0"/>
      </c:catAx>
      <c:valAx>
        <c:axId val="54798976"/>
        <c:scaling>
          <c:orientation val="minMax"/>
        </c:scaling>
        <c:delete val="0"/>
        <c:axPos val="l"/>
        <c:majorGridlines/>
        <c:numFmt formatCode="###0.0%" sourceLinked="1"/>
        <c:majorTickMark val="out"/>
        <c:minorTickMark val="none"/>
        <c:tickLblPos val="nextTo"/>
        <c:crossAx val="5479744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9318563440439504E-2"/>
          <c:y val="4.8445558654943918E-2"/>
          <c:w val="0.66063847176034207"/>
          <c:h val="0.78430354724405194"/>
        </c:manualLayout>
      </c:layout>
      <c:barChart>
        <c:barDir val="col"/>
        <c:grouping val="clustered"/>
        <c:varyColors val="0"/>
        <c:ser>
          <c:idx val="0"/>
          <c:order val="0"/>
          <c:tx>
            <c:strRef>
              <c:f>Sheet1!$A$3</c:f>
              <c:strCache>
                <c:ptCount val="1"/>
                <c:pt idx="0">
                  <c:v>Never</c:v>
                </c:pt>
              </c:strCache>
            </c:strRef>
          </c:tx>
          <c:invertIfNegative val="0"/>
          <c:dLbls>
            <c:showLegendKey val="0"/>
            <c:showVal val="1"/>
            <c:showCatName val="0"/>
            <c:showSerName val="0"/>
            <c:showPercent val="0"/>
            <c:showBubbleSize val="0"/>
            <c:showLeaderLines val="0"/>
          </c:dLbls>
          <c:cat>
            <c:strRef>
              <c:f>Sheet1!$B$2:$E$2</c:f>
              <c:strCache>
                <c:ptCount val="4"/>
                <c:pt idx="0">
                  <c:v>Radio</c:v>
                </c:pt>
                <c:pt idx="1">
                  <c:v>T.V</c:v>
                </c:pt>
                <c:pt idx="2">
                  <c:v>Newspaper</c:v>
                </c:pt>
                <c:pt idx="3">
                  <c:v>internet</c:v>
                </c:pt>
              </c:strCache>
            </c:strRef>
          </c:cat>
          <c:val>
            <c:numRef>
              <c:f>Sheet1!$B$3:$E$3</c:f>
              <c:numCache>
                <c:formatCode>###0.0</c:formatCode>
                <c:ptCount val="4"/>
                <c:pt idx="0">
                  <c:v>14.588040135822128</c:v>
                </c:pt>
                <c:pt idx="1">
                  <c:v>11.918355818065047</c:v>
                </c:pt>
                <c:pt idx="2">
                  <c:v>30.81525617205056</c:v>
                </c:pt>
                <c:pt idx="3">
                  <c:v>80.219390925303927</c:v>
                </c:pt>
              </c:numCache>
            </c:numRef>
          </c:val>
        </c:ser>
        <c:ser>
          <c:idx val="1"/>
          <c:order val="1"/>
          <c:tx>
            <c:strRef>
              <c:f>Sheet1!$A$4</c:f>
              <c:strCache>
                <c:ptCount val="1"/>
                <c:pt idx="0">
                  <c:v>Less than once a month</c:v>
                </c:pt>
              </c:strCache>
            </c:strRef>
          </c:tx>
          <c:invertIfNegative val="0"/>
          <c:cat>
            <c:strRef>
              <c:f>Sheet1!$B$2:$E$2</c:f>
              <c:strCache>
                <c:ptCount val="4"/>
                <c:pt idx="0">
                  <c:v>Radio</c:v>
                </c:pt>
                <c:pt idx="1">
                  <c:v>T.V</c:v>
                </c:pt>
                <c:pt idx="2">
                  <c:v>Newspaper</c:v>
                </c:pt>
                <c:pt idx="3">
                  <c:v>internet</c:v>
                </c:pt>
              </c:strCache>
            </c:strRef>
          </c:cat>
          <c:val>
            <c:numRef>
              <c:f>Sheet1!$B$4:$E$4</c:f>
              <c:numCache>
                <c:formatCode>###0.0</c:formatCode>
                <c:ptCount val="4"/>
                <c:pt idx="0">
                  <c:v>2.4138095527368062</c:v>
                </c:pt>
                <c:pt idx="1">
                  <c:v>1.3695196662929914</c:v>
                </c:pt>
                <c:pt idx="2">
                  <c:v>6.0977111896806058</c:v>
                </c:pt>
                <c:pt idx="3">
                  <c:v>2.6147118727949628</c:v>
                </c:pt>
              </c:numCache>
            </c:numRef>
          </c:val>
        </c:ser>
        <c:ser>
          <c:idx val="2"/>
          <c:order val="2"/>
          <c:tx>
            <c:strRef>
              <c:f>Sheet1!$A$5</c:f>
              <c:strCache>
                <c:ptCount val="1"/>
                <c:pt idx="0">
                  <c:v>A few times a month</c:v>
                </c:pt>
              </c:strCache>
            </c:strRef>
          </c:tx>
          <c:invertIfNegative val="0"/>
          <c:dLbls>
            <c:showLegendKey val="0"/>
            <c:showVal val="1"/>
            <c:showCatName val="0"/>
            <c:showSerName val="0"/>
            <c:showPercent val="0"/>
            <c:showBubbleSize val="0"/>
            <c:showLeaderLines val="0"/>
          </c:dLbls>
          <c:cat>
            <c:strRef>
              <c:f>Sheet1!$B$2:$E$2</c:f>
              <c:strCache>
                <c:ptCount val="4"/>
                <c:pt idx="0">
                  <c:v>Radio</c:v>
                </c:pt>
                <c:pt idx="1">
                  <c:v>T.V</c:v>
                </c:pt>
                <c:pt idx="2">
                  <c:v>Newspaper</c:v>
                </c:pt>
                <c:pt idx="3">
                  <c:v>internet</c:v>
                </c:pt>
              </c:strCache>
            </c:strRef>
          </c:cat>
          <c:val>
            <c:numRef>
              <c:f>Sheet1!$B$5:$E$5</c:f>
              <c:numCache>
                <c:formatCode>###0.0</c:formatCode>
                <c:ptCount val="4"/>
                <c:pt idx="0">
                  <c:v>4.7978697865770377</c:v>
                </c:pt>
                <c:pt idx="1">
                  <c:v>2.9845923628820255</c:v>
                </c:pt>
                <c:pt idx="2">
                  <c:v>15.509360555406484</c:v>
                </c:pt>
                <c:pt idx="3">
                  <c:v>3.2868370585368805</c:v>
                </c:pt>
              </c:numCache>
            </c:numRef>
          </c:val>
        </c:ser>
        <c:ser>
          <c:idx val="3"/>
          <c:order val="3"/>
          <c:tx>
            <c:strRef>
              <c:f>Sheet1!$A$6</c:f>
              <c:strCache>
                <c:ptCount val="1"/>
                <c:pt idx="0">
                  <c:v>A few times a week</c:v>
                </c:pt>
              </c:strCache>
            </c:strRef>
          </c:tx>
          <c:invertIfNegative val="0"/>
          <c:dLbls>
            <c:showLegendKey val="0"/>
            <c:showVal val="1"/>
            <c:showCatName val="0"/>
            <c:showSerName val="0"/>
            <c:showPercent val="0"/>
            <c:showBubbleSize val="0"/>
            <c:showLeaderLines val="0"/>
          </c:dLbls>
          <c:cat>
            <c:strRef>
              <c:f>Sheet1!$B$2:$E$2</c:f>
              <c:strCache>
                <c:ptCount val="4"/>
                <c:pt idx="0">
                  <c:v>Radio</c:v>
                </c:pt>
                <c:pt idx="1">
                  <c:v>T.V</c:v>
                </c:pt>
                <c:pt idx="2">
                  <c:v>Newspaper</c:v>
                </c:pt>
                <c:pt idx="3">
                  <c:v>internet</c:v>
                </c:pt>
              </c:strCache>
            </c:strRef>
          </c:cat>
          <c:val>
            <c:numRef>
              <c:f>Sheet1!$B$6:$E$6</c:f>
              <c:numCache>
                <c:formatCode>###0.0</c:formatCode>
                <c:ptCount val="4"/>
                <c:pt idx="0">
                  <c:v>24.798204753199336</c:v>
                </c:pt>
                <c:pt idx="1">
                  <c:v>15.477687434106832</c:v>
                </c:pt>
                <c:pt idx="2">
                  <c:v>24.874808575541248</c:v>
                </c:pt>
                <c:pt idx="3">
                  <c:v>5.6136505985540284</c:v>
                </c:pt>
              </c:numCache>
            </c:numRef>
          </c:val>
        </c:ser>
        <c:ser>
          <c:idx val="4"/>
          <c:order val="4"/>
          <c:tx>
            <c:strRef>
              <c:f>Sheet1!$A$7</c:f>
              <c:strCache>
                <c:ptCount val="1"/>
                <c:pt idx="0">
                  <c:v>Everyday</c:v>
                </c:pt>
              </c:strCache>
            </c:strRef>
          </c:tx>
          <c:invertIfNegative val="0"/>
          <c:dLbls>
            <c:showLegendKey val="0"/>
            <c:showVal val="1"/>
            <c:showCatName val="0"/>
            <c:showSerName val="0"/>
            <c:showPercent val="0"/>
            <c:showBubbleSize val="0"/>
            <c:showLeaderLines val="0"/>
          </c:dLbls>
          <c:cat>
            <c:strRef>
              <c:f>Sheet1!$B$2:$E$2</c:f>
              <c:strCache>
                <c:ptCount val="4"/>
                <c:pt idx="0">
                  <c:v>Radio</c:v>
                </c:pt>
                <c:pt idx="1">
                  <c:v>T.V</c:v>
                </c:pt>
                <c:pt idx="2">
                  <c:v>Newspaper</c:v>
                </c:pt>
                <c:pt idx="3">
                  <c:v>internet</c:v>
                </c:pt>
              </c:strCache>
            </c:strRef>
          </c:cat>
          <c:val>
            <c:numRef>
              <c:f>Sheet1!$B$7:$E$7</c:f>
              <c:numCache>
                <c:formatCode>###0.0</c:formatCode>
                <c:ptCount val="4"/>
                <c:pt idx="0">
                  <c:v>53.402075771664691</c:v>
                </c:pt>
                <c:pt idx="1">
                  <c:v>68.249844718653108</c:v>
                </c:pt>
                <c:pt idx="2">
                  <c:v>22.702863507321101</c:v>
                </c:pt>
                <c:pt idx="3">
                  <c:v>8.2654095448102023</c:v>
                </c:pt>
              </c:numCache>
            </c:numRef>
          </c:val>
        </c:ser>
        <c:dLbls>
          <c:showLegendKey val="0"/>
          <c:showVal val="0"/>
          <c:showCatName val="0"/>
          <c:showSerName val="0"/>
          <c:showPercent val="0"/>
          <c:showBubbleSize val="0"/>
        </c:dLbls>
        <c:gapWidth val="150"/>
        <c:axId val="71023232"/>
        <c:axId val="71033216"/>
      </c:barChart>
      <c:catAx>
        <c:axId val="71023232"/>
        <c:scaling>
          <c:orientation val="minMax"/>
        </c:scaling>
        <c:delete val="0"/>
        <c:axPos val="b"/>
        <c:majorTickMark val="out"/>
        <c:minorTickMark val="none"/>
        <c:tickLblPos val="nextTo"/>
        <c:crossAx val="71033216"/>
        <c:crosses val="autoZero"/>
        <c:auto val="1"/>
        <c:lblAlgn val="ctr"/>
        <c:lblOffset val="100"/>
        <c:noMultiLvlLbl val="0"/>
      </c:catAx>
      <c:valAx>
        <c:axId val="71033216"/>
        <c:scaling>
          <c:orientation val="minMax"/>
        </c:scaling>
        <c:delete val="0"/>
        <c:axPos val="l"/>
        <c:majorGridlines/>
        <c:numFmt formatCode="###0.0" sourceLinked="1"/>
        <c:majorTickMark val="out"/>
        <c:minorTickMark val="none"/>
        <c:tickLblPos val="nextTo"/>
        <c:crossAx val="71023232"/>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669</Words>
  <Characters>3817</Characters>
  <Application>Microsoft Office Word</Application>
  <DocSecurity>0</DocSecurity>
  <Lines>31</Lines>
  <Paragraphs>8</Paragraphs>
  <ScaleCrop>false</ScaleCrop>
  <Company>University of Cape Town</Company>
  <LinksUpToDate>false</LinksUpToDate>
  <CharactersWithSpaces>4478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dgmoody</cp:lastModifiedBy>
  <cp:revision>5</cp:revision>
  <dcterms:created xsi:type="dcterms:W3CDTF">2015-01-19T07:55:00Z</dcterms:created>
  <dcterms:modified xsi:type="dcterms:W3CDTF">2015-01-20T19:34:00Z</dcterms:modified>
</cp:coreProperties>
</file>