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E32FA9" w14:textId="24E1161C" w:rsidR="00B55A8C" w:rsidRDefault="00B55A8C" w:rsidP="00084570">
      <w:pPr>
        <w:pStyle w:val="Heading1"/>
        <w:spacing w:before="0"/>
        <w:jc w:val="center"/>
      </w:pPr>
      <w:r>
        <w:t>Bridge-building between the 2017 and 2018 hake RC assessment models</w:t>
      </w:r>
    </w:p>
    <w:p w14:paraId="01A7B0D0" w14:textId="454B7490" w:rsidR="00092CCF" w:rsidRDefault="004E19A5" w:rsidP="000C6F05">
      <w:pPr>
        <w:pStyle w:val="ListParagraph"/>
        <w:jc w:val="center"/>
      </w:pPr>
      <w:r>
        <w:rPr>
          <w:i/>
        </w:rPr>
        <w:t>A. Ross-Gillespie, D.S. Butterworth</w:t>
      </w:r>
      <w:r w:rsidR="002070DB">
        <w:rPr>
          <w:i/>
        </w:rPr>
        <w:t>,</w:t>
      </w:r>
      <w:r>
        <w:rPr>
          <w:i/>
        </w:rPr>
        <w:t xml:space="preserve"> D. Durholtz</w:t>
      </w:r>
      <w:r w:rsidR="002070DB">
        <w:rPr>
          <w:i/>
        </w:rPr>
        <w:t xml:space="preserve"> and M.O. Bergh</w:t>
      </w:r>
    </w:p>
    <w:p w14:paraId="07EBC238" w14:textId="615413D4" w:rsidR="00092CCF" w:rsidRPr="000C6F05" w:rsidRDefault="00092CCF" w:rsidP="000C6F05">
      <w:pPr>
        <w:jc w:val="center"/>
        <w:rPr>
          <w:rFonts w:asciiTheme="majorHAnsi" w:hAnsiTheme="majorHAnsi" w:cstheme="majorHAnsi"/>
          <w:b/>
          <w:sz w:val="24"/>
          <w:szCs w:val="24"/>
        </w:rPr>
      </w:pPr>
      <w:r w:rsidRPr="000C6F05">
        <w:rPr>
          <w:rFonts w:asciiTheme="majorHAnsi" w:hAnsiTheme="majorHAnsi" w:cstheme="majorHAnsi"/>
          <w:b/>
          <w:sz w:val="24"/>
          <w:szCs w:val="24"/>
        </w:rPr>
        <w:t>Summary</w:t>
      </w:r>
    </w:p>
    <w:p w14:paraId="10A43B6C" w14:textId="649EFA46" w:rsidR="00092CCF" w:rsidRDefault="00092CCF" w:rsidP="000C6F05">
      <w:pPr>
        <w:ind w:left="1134" w:right="1134"/>
        <w:jc w:val="both"/>
        <w:rPr>
          <w:szCs w:val="20"/>
        </w:rPr>
      </w:pPr>
      <w:r w:rsidRPr="000C6F05">
        <w:rPr>
          <w:szCs w:val="20"/>
        </w:rPr>
        <w:t xml:space="preserve">A step-by-step set of results is given to indicate the impacts of various changes made to the hake assessment </w:t>
      </w:r>
      <w:r>
        <w:rPr>
          <w:szCs w:val="20"/>
        </w:rPr>
        <w:t xml:space="preserve">Reference Case </w:t>
      </w:r>
      <w:r w:rsidRPr="000C6F05">
        <w:rPr>
          <w:szCs w:val="20"/>
        </w:rPr>
        <w:t>model over the</w:t>
      </w:r>
      <w:r w:rsidR="005F068E">
        <w:rPr>
          <w:szCs w:val="20"/>
        </w:rPr>
        <w:t xml:space="preserve"> since May of 2017</w:t>
      </w:r>
      <w:r w:rsidR="000C6F05">
        <w:rPr>
          <w:szCs w:val="20"/>
        </w:rPr>
        <w:t>.</w:t>
      </w:r>
      <w:r w:rsidR="009D40BC">
        <w:rPr>
          <w:szCs w:val="20"/>
        </w:rPr>
        <w:t xml:space="preserve"> </w:t>
      </w:r>
    </w:p>
    <w:p w14:paraId="4EC4A026" w14:textId="77777777" w:rsidR="00300CF5" w:rsidRDefault="00300CF5" w:rsidP="00EB1FD1">
      <w:pPr>
        <w:jc w:val="both"/>
        <w:rPr>
          <w:rFonts w:cstheme="minorHAnsi"/>
          <w:szCs w:val="20"/>
        </w:rPr>
      </w:pPr>
    </w:p>
    <w:p w14:paraId="78C4C592" w14:textId="4AC6ABF4" w:rsidR="00C77B21" w:rsidRPr="00A552F1" w:rsidRDefault="005F068E" w:rsidP="00C77B21">
      <w:pPr>
        <w:ind w:left="1134" w:right="1134"/>
        <w:jc w:val="both"/>
        <w:rPr>
          <w:i/>
          <w:sz w:val="18"/>
          <w:szCs w:val="18"/>
        </w:rPr>
      </w:pPr>
      <w:r w:rsidRPr="009F4E44">
        <w:rPr>
          <w:rFonts w:cstheme="minorHAnsi"/>
          <w:sz w:val="18"/>
          <w:szCs w:val="18"/>
        </w:rPr>
        <w:t xml:space="preserve">Note: </w:t>
      </w:r>
      <w:r w:rsidR="000D172D" w:rsidRPr="009F4E44">
        <w:rPr>
          <w:rFonts w:cstheme="minorHAnsi"/>
          <w:i/>
          <w:sz w:val="18"/>
          <w:szCs w:val="18"/>
        </w:rPr>
        <w:t>This document builds on FISHERIES/2018/MAY/SWG-DEM/20</w:t>
      </w:r>
      <w:r w:rsidRPr="009F4E44">
        <w:rPr>
          <w:rFonts w:cstheme="minorHAnsi"/>
          <w:i/>
          <w:sz w:val="18"/>
          <w:szCs w:val="18"/>
        </w:rPr>
        <w:t>, which summarised changes made to the hake Reference Case (RC) assessment model over the period from May 2017 to May 2018</w:t>
      </w:r>
      <w:r w:rsidR="000D172D" w:rsidRPr="009F4E44">
        <w:rPr>
          <w:rFonts w:cstheme="minorHAnsi"/>
          <w:i/>
          <w:sz w:val="18"/>
          <w:szCs w:val="18"/>
        </w:rPr>
        <w:t>.</w:t>
      </w:r>
      <w:r w:rsidR="00B47F26" w:rsidRPr="009F4E44">
        <w:rPr>
          <w:rFonts w:cstheme="minorHAnsi"/>
          <w:i/>
          <w:sz w:val="18"/>
          <w:szCs w:val="18"/>
        </w:rPr>
        <w:t xml:space="preserve"> </w:t>
      </w:r>
      <w:r w:rsidR="00EB1FD1" w:rsidRPr="009F4E44">
        <w:rPr>
          <w:rFonts w:cstheme="minorHAnsi"/>
          <w:i/>
          <w:sz w:val="18"/>
          <w:szCs w:val="18"/>
        </w:rPr>
        <w:t xml:space="preserve">Following the </w:t>
      </w:r>
      <w:r w:rsidRPr="009F4E44">
        <w:rPr>
          <w:rFonts w:cstheme="minorHAnsi"/>
          <w:i/>
          <w:sz w:val="18"/>
          <w:szCs w:val="18"/>
        </w:rPr>
        <w:t>tabling</w:t>
      </w:r>
      <w:r w:rsidR="00EB1FD1" w:rsidRPr="009F4E44">
        <w:rPr>
          <w:rFonts w:cstheme="minorHAnsi"/>
          <w:i/>
          <w:sz w:val="18"/>
          <w:szCs w:val="18"/>
        </w:rPr>
        <w:t xml:space="preserve"> of DEM/20, one further update </w:t>
      </w:r>
      <w:r w:rsidRPr="009F4E44">
        <w:rPr>
          <w:rFonts w:cstheme="minorHAnsi"/>
          <w:i/>
          <w:sz w:val="18"/>
          <w:szCs w:val="18"/>
        </w:rPr>
        <w:t>has been</w:t>
      </w:r>
      <w:r w:rsidR="00EB1FD1" w:rsidRPr="009F4E44">
        <w:rPr>
          <w:rFonts w:cstheme="minorHAnsi"/>
          <w:i/>
          <w:sz w:val="18"/>
          <w:szCs w:val="18"/>
        </w:rPr>
        <w:t xml:space="preserve"> made to the RC model, namely that CPUE and catch data based on species splitting algorithm Model A6b</w:t>
      </w:r>
      <w:r w:rsidR="001661D7" w:rsidRPr="009F4E44">
        <w:rPr>
          <w:rFonts w:cstheme="minorHAnsi"/>
          <w:i/>
          <w:sz w:val="18"/>
          <w:szCs w:val="18"/>
        </w:rPr>
        <w:t xml:space="preserve"> (instead of Model A6)</w:t>
      </w:r>
      <w:r w:rsidR="00EB1FD1" w:rsidRPr="009F4E44">
        <w:rPr>
          <w:rFonts w:cstheme="minorHAnsi"/>
          <w:i/>
          <w:sz w:val="18"/>
          <w:szCs w:val="18"/>
        </w:rPr>
        <w:t xml:space="preserve"> are now being used</w:t>
      </w:r>
      <w:r w:rsidRPr="009F4E44">
        <w:rPr>
          <w:rFonts w:cstheme="minorHAnsi"/>
          <w:i/>
          <w:sz w:val="18"/>
          <w:szCs w:val="18"/>
        </w:rPr>
        <w:t xml:space="preserve"> for the RC</w:t>
      </w:r>
      <w:r w:rsidR="00EB1FD1" w:rsidRPr="009F4E44">
        <w:rPr>
          <w:rFonts w:cstheme="minorHAnsi"/>
          <w:i/>
          <w:sz w:val="18"/>
          <w:szCs w:val="18"/>
        </w:rPr>
        <w:t>. However, rather than re-run all the bridge-building models, the results from DEM/20 have been retained and thus compare the various “snapshots” with the RC model at that time</w:t>
      </w:r>
      <w:r w:rsidRPr="009F4E44">
        <w:rPr>
          <w:rFonts w:cstheme="minorHAnsi"/>
          <w:i/>
          <w:sz w:val="18"/>
          <w:szCs w:val="18"/>
        </w:rPr>
        <w:t xml:space="preserve"> (i.e. May 2018)</w:t>
      </w:r>
      <w:r w:rsidR="00EB1FD1" w:rsidRPr="009F4E44">
        <w:rPr>
          <w:rFonts w:cstheme="minorHAnsi"/>
          <w:i/>
          <w:sz w:val="18"/>
          <w:szCs w:val="18"/>
        </w:rPr>
        <w:t xml:space="preserve">. Results for the most recent </w:t>
      </w:r>
      <w:r w:rsidR="008F29E1" w:rsidRPr="008F29E1">
        <w:rPr>
          <w:rFonts w:cstheme="minorHAnsi"/>
          <w:i/>
          <w:sz w:val="18"/>
          <w:szCs w:val="18"/>
        </w:rPr>
        <w:t>(July</w:t>
      </w:r>
      <w:r w:rsidRPr="009F4E44">
        <w:rPr>
          <w:rFonts w:cstheme="minorHAnsi"/>
          <w:i/>
          <w:sz w:val="18"/>
          <w:szCs w:val="18"/>
        </w:rPr>
        <w:t xml:space="preserve"> 2018) </w:t>
      </w:r>
      <w:r w:rsidR="00EB1FD1" w:rsidRPr="009F4E44">
        <w:rPr>
          <w:rFonts w:cstheme="minorHAnsi"/>
          <w:i/>
          <w:sz w:val="18"/>
          <w:szCs w:val="18"/>
        </w:rPr>
        <w:t>RC model using the model A6b data have been included in the tables, but not the figures</w:t>
      </w:r>
      <w:r w:rsidRPr="009F4E44">
        <w:rPr>
          <w:rFonts w:cstheme="minorHAnsi"/>
          <w:i/>
          <w:sz w:val="18"/>
          <w:szCs w:val="18"/>
        </w:rPr>
        <w:t>, in the interests of time, given that what is more important here is to indicate impacts in relative (not necessarily absolute) terms</w:t>
      </w:r>
      <w:r w:rsidR="00EB1FD1" w:rsidRPr="009F4E44">
        <w:rPr>
          <w:rFonts w:cstheme="minorHAnsi"/>
          <w:i/>
          <w:sz w:val="18"/>
          <w:szCs w:val="18"/>
        </w:rPr>
        <w:t>.</w:t>
      </w:r>
      <w:r w:rsidR="00C77B21" w:rsidRPr="00C77B21">
        <w:rPr>
          <w:szCs w:val="20"/>
        </w:rPr>
        <w:t xml:space="preserve"> </w:t>
      </w:r>
      <w:r w:rsidR="00C77B21" w:rsidRPr="00A552F1">
        <w:rPr>
          <w:i/>
          <w:sz w:val="18"/>
          <w:szCs w:val="18"/>
        </w:rPr>
        <w:t xml:space="preserve">Note </w:t>
      </w:r>
      <w:r w:rsidR="00C77B21">
        <w:rPr>
          <w:i/>
          <w:sz w:val="18"/>
          <w:szCs w:val="18"/>
        </w:rPr>
        <w:t xml:space="preserve">further </w:t>
      </w:r>
      <w:r w:rsidR="00C77B21" w:rsidRPr="00A552F1">
        <w:rPr>
          <w:i/>
          <w:sz w:val="18"/>
          <w:szCs w:val="18"/>
        </w:rPr>
        <w:t>that during the course of the workshop it became apparent that the information provided in Appendix A was not complete</w:t>
      </w:r>
      <w:r w:rsidR="00C77B21">
        <w:rPr>
          <w:i/>
          <w:sz w:val="18"/>
          <w:szCs w:val="18"/>
        </w:rPr>
        <w:t>; hence</w:t>
      </w:r>
      <w:r w:rsidR="00C77B21" w:rsidRPr="00A552F1">
        <w:rPr>
          <w:i/>
          <w:sz w:val="18"/>
          <w:szCs w:val="18"/>
        </w:rPr>
        <w:t xml:space="preserve"> this document has been revised to address this, with further information provided in Appendix A, and</w:t>
      </w:r>
      <w:r w:rsidR="00C77B21">
        <w:rPr>
          <w:i/>
          <w:sz w:val="18"/>
          <w:szCs w:val="18"/>
        </w:rPr>
        <w:t xml:space="preserve"> an</w:t>
      </w:r>
      <w:r w:rsidR="00C77B21" w:rsidRPr="00A552F1">
        <w:rPr>
          <w:i/>
          <w:sz w:val="18"/>
          <w:szCs w:val="18"/>
        </w:rPr>
        <w:t xml:space="preserve"> Appendix C</w:t>
      </w:r>
      <w:r w:rsidR="00C77B21">
        <w:rPr>
          <w:i/>
          <w:sz w:val="18"/>
          <w:szCs w:val="18"/>
        </w:rPr>
        <w:t xml:space="preserve"> is now added</w:t>
      </w:r>
      <w:r w:rsidR="00C77B21" w:rsidRPr="00A552F1">
        <w:rPr>
          <w:i/>
          <w:sz w:val="18"/>
          <w:szCs w:val="18"/>
        </w:rPr>
        <w:t xml:space="preserve"> with information from one of the </w:t>
      </w:r>
      <w:proofErr w:type="gramStart"/>
      <w:r w:rsidR="00C77B21" w:rsidRPr="00A552F1">
        <w:rPr>
          <w:i/>
          <w:sz w:val="18"/>
          <w:szCs w:val="18"/>
        </w:rPr>
        <w:t>workshop</w:t>
      </w:r>
      <w:proofErr w:type="gramEnd"/>
      <w:r w:rsidR="00C77B21" w:rsidRPr="00A552F1">
        <w:rPr>
          <w:i/>
          <w:sz w:val="18"/>
          <w:szCs w:val="18"/>
        </w:rPr>
        <w:t xml:space="preserve"> working papers.</w:t>
      </w:r>
    </w:p>
    <w:p w14:paraId="046AA7BF" w14:textId="58DCEC3C" w:rsidR="000D172D" w:rsidRPr="009F4E44" w:rsidRDefault="000D172D" w:rsidP="009F4E44">
      <w:pPr>
        <w:jc w:val="both"/>
        <w:rPr>
          <w:rFonts w:cstheme="minorHAnsi"/>
          <w:i/>
          <w:sz w:val="18"/>
          <w:szCs w:val="18"/>
        </w:rPr>
      </w:pPr>
    </w:p>
    <w:p w14:paraId="7AE61195" w14:textId="1241E13D" w:rsidR="00092CCF" w:rsidRPr="00467E9F" w:rsidRDefault="00092CCF" w:rsidP="000C6F05">
      <w:pPr>
        <w:spacing w:before="360"/>
        <w:jc w:val="both"/>
        <w:rPr>
          <w:rFonts w:asciiTheme="majorHAnsi" w:hAnsiTheme="majorHAnsi" w:cstheme="majorHAnsi"/>
          <w:b/>
          <w:sz w:val="22"/>
        </w:rPr>
      </w:pPr>
      <w:r w:rsidRPr="00467E9F">
        <w:rPr>
          <w:rFonts w:asciiTheme="majorHAnsi" w:hAnsiTheme="majorHAnsi" w:cstheme="majorHAnsi"/>
          <w:b/>
          <w:sz w:val="22"/>
        </w:rPr>
        <w:t>Steps in changing the model and results</w:t>
      </w:r>
    </w:p>
    <w:p w14:paraId="71829EDE" w14:textId="6E945DE2" w:rsidR="00702BEE" w:rsidRDefault="00BC784C" w:rsidP="00340315">
      <w:pPr>
        <w:jc w:val="both"/>
      </w:pPr>
      <w:r w:rsidRPr="007476A3">
        <w:fldChar w:fldCharType="begin"/>
      </w:r>
      <w:r w:rsidRPr="007476A3">
        <w:instrText xml:space="preserve"> REF _Ref514355623 \h  \* MERGEFORMAT </w:instrText>
      </w:r>
      <w:r w:rsidRPr="007476A3">
        <w:fldChar w:fldCharType="separate"/>
      </w:r>
      <w:r w:rsidR="00B50919" w:rsidRPr="00B50919">
        <w:t xml:space="preserve">Table </w:t>
      </w:r>
      <w:r w:rsidR="00B50919" w:rsidRPr="00B50919">
        <w:rPr>
          <w:noProof/>
        </w:rPr>
        <w:t>1</w:t>
      </w:r>
      <w:r w:rsidRPr="007476A3">
        <w:fldChar w:fldCharType="end"/>
      </w:r>
      <w:r w:rsidRPr="007476A3">
        <w:t xml:space="preserve"> and </w:t>
      </w:r>
      <w:r w:rsidRPr="007476A3">
        <w:fldChar w:fldCharType="begin"/>
      </w:r>
      <w:r w:rsidRPr="007476A3">
        <w:instrText xml:space="preserve"> REF _Ref514359133 \h  \* MERGEFORMAT </w:instrText>
      </w:r>
      <w:r w:rsidRPr="007476A3">
        <w:fldChar w:fldCharType="separate"/>
      </w:r>
      <w:r w:rsidR="00B50919" w:rsidRPr="00B50919">
        <w:t xml:space="preserve">Table </w:t>
      </w:r>
      <w:r w:rsidR="00B50919" w:rsidRPr="00B50919">
        <w:rPr>
          <w:noProof/>
        </w:rPr>
        <w:t>2</w:t>
      </w:r>
      <w:r w:rsidRPr="007476A3">
        <w:fldChar w:fldCharType="end"/>
      </w:r>
      <w:r w:rsidRPr="007476A3">
        <w:t xml:space="preserve"> show key parameter estimates </w:t>
      </w:r>
      <w:r w:rsidR="00393DEC">
        <w:t xml:space="preserve">and negative log-likelihood components </w:t>
      </w:r>
      <w:r w:rsidR="00B16DB0" w:rsidRPr="007476A3">
        <w:t xml:space="preserve">for </w:t>
      </w:r>
      <w:r w:rsidR="001661D7">
        <w:t>eight</w:t>
      </w:r>
      <w:r w:rsidR="001661D7" w:rsidRPr="007476A3">
        <w:t xml:space="preserve"> </w:t>
      </w:r>
      <w:r w:rsidR="00B16DB0" w:rsidRPr="007476A3">
        <w:t xml:space="preserve">different “snapshots” in the development of the hake assessment model, starting from the </w:t>
      </w:r>
      <w:r w:rsidR="005F068E">
        <w:t xml:space="preserve">(May) </w:t>
      </w:r>
      <w:r w:rsidR="002310C1" w:rsidRPr="007476A3">
        <w:t xml:space="preserve">2017 Reference Case </w:t>
      </w:r>
      <w:r w:rsidR="00B16DB0" w:rsidRPr="007476A3">
        <w:t xml:space="preserve">model that was presented to </w:t>
      </w:r>
      <w:r w:rsidR="00690A90">
        <w:t xml:space="preserve">MSC panel in </w:t>
      </w:r>
      <w:r w:rsidR="002310C1" w:rsidRPr="007476A3">
        <w:t>2017</w:t>
      </w:r>
      <w:r w:rsidR="00B16DB0" w:rsidRPr="007476A3">
        <w:t xml:space="preserve"> to the current </w:t>
      </w:r>
      <w:r w:rsidR="008F29E1">
        <w:t>(July</w:t>
      </w:r>
      <w:r w:rsidR="005F068E">
        <w:t xml:space="preserve"> 2018) </w:t>
      </w:r>
      <w:r w:rsidR="00B16DB0" w:rsidRPr="007476A3">
        <w:t xml:space="preserve">Reference Case model. The models are </w:t>
      </w:r>
      <w:r w:rsidR="002E3B8A" w:rsidRPr="007476A3">
        <w:t>listed below</w:t>
      </w:r>
      <w:r w:rsidR="008F29E1">
        <w:t xml:space="preserve"> in the order that they were developed (i.e. the changes are additive and sequential) up to model 6</w:t>
      </w:r>
      <w:r w:rsidRPr="007476A3">
        <w:t>.</w:t>
      </w:r>
    </w:p>
    <w:p w14:paraId="57D7AAEA" w14:textId="55FF30F2" w:rsidR="007476A3" w:rsidRDefault="004E19A5" w:rsidP="00340315">
      <w:pPr>
        <w:pStyle w:val="ListParagraph"/>
        <w:numPr>
          <w:ilvl w:val="0"/>
          <w:numId w:val="1"/>
        </w:numPr>
        <w:jc w:val="both"/>
      </w:pPr>
      <w:r>
        <w:t xml:space="preserve">The </w:t>
      </w:r>
      <w:r w:rsidR="005F068E">
        <w:t xml:space="preserve">(May) </w:t>
      </w:r>
      <w:r>
        <w:t>2017 model</w:t>
      </w:r>
    </w:p>
    <w:p w14:paraId="2E602550" w14:textId="268C4A75" w:rsidR="00B16DB0" w:rsidRDefault="00B16DB0" w:rsidP="007476A3">
      <w:pPr>
        <w:pStyle w:val="ListParagraph"/>
        <w:numPr>
          <w:ilvl w:val="1"/>
          <w:numId w:val="1"/>
        </w:numPr>
        <w:jc w:val="both"/>
      </w:pPr>
      <w:r>
        <w:t>The 2017</w:t>
      </w:r>
      <w:r w:rsidR="002310C1">
        <w:t xml:space="preserve"> Reference Case</w:t>
      </w:r>
      <w:r>
        <w:t xml:space="preserve"> model</w:t>
      </w:r>
      <w:r w:rsidR="004E19A5">
        <w:t xml:space="preserve"> presented to the MSC panel</w:t>
      </w:r>
      <w:r w:rsidR="003776A2">
        <w:t xml:space="preserve"> in May 2017</w:t>
      </w:r>
      <w:r w:rsidR="004E19A5">
        <w:t>.</w:t>
      </w:r>
    </w:p>
    <w:p w14:paraId="2132FAF8" w14:textId="18D376BB" w:rsidR="007476A3" w:rsidRDefault="004E19A5" w:rsidP="004E19A5">
      <w:pPr>
        <w:pStyle w:val="ListParagraph"/>
        <w:numPr>
          <w:ilvl w:val="1"/>
          <w:numId w:val="1"/>
        </w:numPr>
        <w:jc w:val="both"/>
      </w:pPr>
      <w:r>
        <w:t>The 2017 model presented to the DWG following some data updates (</w:t>
      </w:r>
      <w:r w:rsidR="00830BA5">
        <w:t xml:space="preserve">see </w:t>
      </w:r>
      <w:r w:rsidR="000D172D">
        <w:t>Appendix A).</w:t>
      </w:r>
    </w:p>
    <w:p w14:paraId="00D3A8B5" w14:textId="6D51D7DE" w:rsidR="00B16DB0" w:rsidRDefault="00B16DB0" w:rsidP="00340315">
      <w:pPr>
        <w:pStyle w:val="ListParagraph"/>
        <w:numPr>
          <w:ilvl w:val="0"/>
          <w:numId w:val="1"/>
        </w:numPr>
        <w:jc w:val="both"/>
      </w:pPr>
      <w:r>
        <w:t>The model with corrections following the OLRAC c</w:t>
      </w:r>
      <w:r w:rsidRPr="008B02CC">
        <w:t>ode checking exercise</w:t>
      </w:r>
      <w:r w:rsidR="008B02CC" w:rsidRPr="008B02CC">
        <w:t xml:space="preserve"> (see </w:t>
      </w:r>
      <w:r w:rsidR="001430E0">
        <w:rPr>
          <w:iCs/>
          <w:shd w:val="clear" w:color="auto" w:fill="FFFFFF"/>
        </w:rPr>
        <w:t>Appendix A</w:t>
      </w:r>
      <w:r w:rsidR="00A552F1">
        <w:rPr>
          <w:iCs/>
          <w:shd w:val="clear" w:color="auto" w:fill="FFFFFF"/>
        </w:rPr>
        <w:t xml:space="preserve"> and Appendix C</w:t>
      </w:r>
      <w:r w:rsidR="001430E0">
        <w:rPr>
          <w:iCs/>
          <w:shd w:val="clear" w:color="auto" w:fill="FFFFFF"/>
        </w:rPr>
        <w:t>).</w:t>
      </w:r>
    </w:p>
    <w:p w14:paraId="72C0B743" w14:textId="0BC9C9BF" w:rsidR="00B16DB0" w:rsidRDefault="00B16DB0" w:rsidP="00340315">
      <w:pPr>
        <w:pStyle w:val="ListParagraph"/>
        <w:numPr>
          <w:ilvl w:val="0"/>
          <w:numId w:val="1"/>
        </w:numPr>
        <w:jc w:val="both"/>
      </w:pPr>
      <w:r>
        <w:t xml:space="preserve">The model after updates were made to the treatment of the catch-at-length </w:t>
      </w:r>
      <w:r w:rsidR="00CC1647">
        <w:t xml:space="preserve">(CAL) </w:t>
      </w:r>
      <w:r>
        <w:t>data, which consisted of updating the plus and minus length groups and using a power of 0.35 (instead of 0.5) in the negative log-likelihood calculations</w:t>
      </w:r>
      <w:r w:rsidR="00830BA5">
        <w:t xml:space="preserve"> (see </w:t>
      </w:r>
      <w:r w:rsidR="004D462E">
        <w:t>Appendix B</w:t>
      </w:r>
      <w:r w:rsidR="00830BA5">
        <w:t>)</w:t>
      </w:r>
      <w:r>
        <w:t>.</w:t>
      </w:r>
    </w:p>
    <w:p w14:paraId="36763D30" w14:textId="49B4A777" w:rsidR="00BC784C" w:rsidRDefault="00BC784C" w:rsidP="00340315">
      <w:pPr>
        <w:pStyle w:val="ListParagraph"/>
        <w:numPr>
          <w:ilvl w:val="0"/>
          <w:numId w:val="1"/>
        </w:numPr>
        <w:jc w:val="both"/>
      </w:pPr>
      <w:r>
        <w:t>The model from (3), with the hake predation model mortality-at-age vectors</w:t>
      </w:r>
      <w:r w:rsidR="005771C3">
        <w:t xml:space="preserve"> (see </w:t>
      </w:r>
      <w:r w:rsidR="0035449E" w:rsidRPr="0035449E">
        <w:t>MARAM/IWS/2018/Hake/BG7)</w:t>
      </w:r>
    </w:p>
    <w:p w14:paraId="3D55AEC2" w14:textId="4EA4CF07" w:rsidR="00B1720A" w:rsidRDefault="00B1720A" w:rsidP="00340315">
      <w:pPr>
        <w:pStyle w:val="ListParagraph"/>
        <w:numPr>
          <w:ilvl w:val="0"/>
          <w:numId w:val="1"/>
        </w:numPr>
        <w:jc w:val="both"/>
      </w:pPr>
      <w:r>
        <w:t>New R</w:t>
      </w:r>
      <w:r w:rsidR="006879AC">
        <w:t xml:space="preserve">eference </w:t>
      </w:r>
      <w:r>
        <w:t>C</w:t>
      </w:r>
      <w:r w:rsidR="006879AC">
        <w:t>ase</w:t>
      </w:r>
    </w:p>
    <w:p w14:paraId="6F4E773A" w14:textId="30225655" w:rsidR="00B16DB0" w:rsidRDefault="00B16DB0" w:rsidP="00B1720A">
      <w:pPr>
        <w:pStyle w:val="ListParagraph"/>
        <w:numPr>
          <w:ilvl w:val="1"/>
          <w:numId w:val="1"/>
        </w:numPr>
        <w:jc w:val="both"/>
      </w:pPr>
      <w:r>
        <w:t xml:space="preserve">The model that uses </w:t>
      </w:r>
      <w:proofErr w:type="gramStart"/>
      <w:r w:rsidR="000D0C11">
        <w:t>the ”</w:t>
      </w:r>
      <w:r w:rsidR="000859D8">
        <w:t>new</w:t>
      </w:r>
      <w:proofErr w:type="gramEnd"/>
      <w:r w:rsidR="000859D8">
        <w:t>”</w:t>
      </w:r>
      <w:r w:rsidR="008D5523">
        <w:t xml:space="preserve"> (Model A6)</w:t>
      </w:r>
      <w:r w:rsidR="004227DA">
        <w:t xml:space="preserve"> CPUE and catch data</w:t>
      </w:r>
      <w:r w:rsidR="009D71CA">
        <w:t xml:space="preserve"> (see</w:t>
      </w:r>
      <w:r w:rsidR="007B6B25">
        <w:t xml:space="preserve"> </w:t>
      </w:r>
      <w:r w:rsidR="0035449E" w:rsidRPr="0035449E">
        <w:t>MARAM/IWS/2018/Hake/BG6).</w:t>
      </w:r>
    </w:p>
    <w:p w14:paraId="2EBDCD15" w14:textId="39C4BEC9" w:rsidR="00B1720A" w:rsidRDefault="00B1720A" w:rsidP="00756CCA">
      <w:pPr>
        <w:pStyle w:val="ListParagraph"/>
        <w:numPr>
          <w:ilvl w:val="1"/>
          <w:numId w:val="1"/>
        </w:numPr>
        <w:jc w:val="both"/>
      </w:pPr>
      <w:r>
        <w:t>Re-run of (5</w:t>
      </w:r>
      <w:r w:rsidR="006879AC">
        <w:t>a</w:t>
      </w:r>
      <w:r>
        <w:t xml:space="preserve">) with </w:t>
      </w:r>
      <w:r w:rsidR="008F29E1">
        <w:t xml:space="preserve">the </w:t>
      </w:r>
      <w:r>
        <w:t xml:space="preserve">upper bound on </w:t>
      </w:r>
      <w:r w:rsidR="00092CCF">
        <w:t xml:space="preserve">steepness </w:t>
      </w:r>
      <w:r w:rsidR="00092CCF" w:rsidRPr="000C6F05">
        <w:rPr>
          <w:i/>
        </w:rPr>
        <w:t>h</w:t>
      </w:r>
      <w:r w:rsidR="00092CCF">
        <w:t xml:space="preserve"> </w:t>
      </w:r>
      <w:r w:rsidR="008F29E1">
        <w:t xml:space="preserve">(for the Ricker-like stock-recruitment relationship) </w:t>
      </w:r>
      <w:r>
        <w:t>increased</w:t>
      </w:r>
      <w:r w:rsidR="00633A23">
        <w:t xml:space="preserve"> from 1.5 to 2</w:t>
      </w:r>
      <w:r>
        <w:t>.</w:t>
      </w:r>
    </w:p>
    <w:p w14:paraId="29252B6A" w14:textId="4FD5A440" w:rsidR="00EB1FD1" w:rsidRDefault="008F29E1" w:rsidP="008F29E1">
      <w:pPr>
        <w:pStyle w:val="ListParagraph"/>
        <w:numPr>
          <w:ilvl w:val="0"/>
          <w:numId w:val="1"/>
        </w:numPr>
        <w:jc w:val="both"/>
      </w:pPr>
      <w:r>
        <w:t xml:space="preserve">The </w:t>
      </w:r>
      <w:r w:rsidR="00EB1FD1">
        <w:t xml:space="preserve">RC </w:t>
      </w:r>
      <w:r>
        <w:t xml:space="preserve">as </w:t>
      </w:r>
      <w:r w:rsidR="00EB1FD1">
        <w:t xml:space="preserve">updated in July 2018, </w:t>
      </w:r>
      <w:r w:rsidR="002577FA">
        <w:t>which is</w:t>
      </w:r>
      <w:r w:rsidR="00EB1FD1">
        <w:t xml:space="preserve"> the RC used in the development of OMP2018. This RC makes use of CPUE and catch data from the Model A6b species-splitting algorithm. Results for this most recent RC model are reported in the tables, but not figures, of this document</w:t>
      </w:r>
      <w:r>
        <w:t>, for the reasons given above</w:t>
      </w:r>
      <w:r w:rsidR="00EB1FD1">
        <w:t>.</w:t>
      </w:r>
    </w:p>
    <w:p w14:paraId="3BC11B2B" w14:textId="71AAF542" w:rsidR="00BC784C" w:rsidRPr="00BC784C" w:rsidRDefault="00BC784C" w:rsidP="00BC784C">
      <w:pPr>
        <w:jc w:val="both"/>
      </w:pPr>
      <w:r w:rsidRPr="00BC784C">
        <w:fldChar w:fldCharType="begin"/>
      </w:r>
      <w:r w:rsidRPr="00BC784C">
        <w:instrText xml:space="preserve"> REF _Ref514359191 \h  \* MERGEFORMAT </w:instrText>
      </w:r>
      <w:r w:rsidRPr="00BC784C">
        <w:fldChar w:fldCharType="separate"/>
      </w:r>
      <w:r w:rsidR="00B50919" w:rsidRPr="00B50919">
        <w:t xml:space="preserve">Table </w:t>
      </w:r>
      <w:r w:rsidR="00B50919" w:rsidRPr="00B50919">
        <w:rPr>
          <w:noProof/>
        </w:rPr>
        <w:t>3</w:t>
      </w:r>
      <w:r w:rsidRPr="00BC784C">
        <w:fldChar w:fldCharType="end"/>
      </w:r>
      <w:r>
        <w:t xml:space="preserve"> lists the key parameter estimates for runs 4 and 5a above, along with four further runs that aim to ascertain to what extent the new CPUE and GLM data </w:t>
      </w:r>
      <w:r w:rsidR="008F29E1">
        <w:t>compared to</w:t>
      </w:r>
      <w:r>
        <w:t xml:space="preserve"> model changes are responsible for the different estimates of </w:t>
      </w:r>
      <w:r>
        <w:lastRenderedPageBreak/>
        <w:t xml:space="preserve">depletion for </w:t>
      </w:r>
      <w:r>
        <w:rPr>
          <w:i/>
        </w:rPr>
        <w:t>M. paradoxus</w:t>
      </w:r>
      <w:r>
        <w:t xml:space="preserve"> </w:t>
      </w:r>
      <w:r w:rsidR="00B432B0">
        <w:t>(both in terms of biomass relative to pristine biomass, and relative to B</w:t>
      </w:r>
      <w:r w:rsidR="00B432B0">
        <w:rPr>
          <w:vertAlign w:val="subscript"/>
        </w:rPr>
        <w:t>MSY</w:t>
      </w:r>
      <w:r w:rsidR="00B432B0">
        <w:t xml:space="preserve">) </w:t>
      </w:r>
      <w:r>
        <w:t xml:space="preserve">estimated </w:t>
      </w:r>
      <w:r w:rsidR="008F29E1">
        <w:t>for</w:t>
      </w:r>
      <w:r>
        <w:t xml:space="preserve"> the 2018 </w:t>
      </w:r>
      <w:r w:rsidR="008F29E1">
        <w:t xml:space="preserve">RC </w:t>
      </w:r>
      <w:r>
        <w:t xml:space="preserve">model. Note that for this table, all runs have an upper bound of 1.5 on </w:t>
      </w:r>
      <w:r>
        <w:rPr>
          <w:i/>
        </w:rPr>
        <w:t>h</w:t>
      </w:r>
      <w:r>
        <w:t>, i.e. are variants of run 5a</w:t>
      </w:r>
      <w:r w:rsidR="00633A23">
        <w:rPr>
          <w:rStyle w:val="FootnoteReference"/>
        </w:rPr>
        <w:footnoteReference w:id="1"/>
      </w:r>
      <w:r>
        <w:t>.</w:t>
      </w:r>
    </w:p>
    <w:p w14:paraId="21508428" w14:textId="4E6D0CA8" w:rsidR="00B16DB0" w:rsidRDefault="00BC784C" w:rsidP="009F4E44">
      <w:pPr>
        <w:pStyle w:val="ListParagraph"/>
        <w:keepNext/>
        <w:keepLines/>
        <w:numPr>
          <w:ilvl w:val="0"/>
          <w:numId w:val="1"/>
        </w:numPr>
        <w:ind w:left="714" w:hanging="357"/>
        <w:jc w:val="both"/>
      </w:pPr>
      <w:r>
        <w:t xml:space="preserve">Run 5a </w:t>
      </w:r>
      <w:r w:rsidR="00435898">
        <w:t>with the old (non-predation) morta</w:t>
      </w:r>
      <w:bookmarkStart w:id="0" w:name="_GoBack"/>
      <w:bookmarkEnd w:id="0"/>
      <w:r w:rsidR="00435898">
        <w:t>lity-at-age vectors.</w:t>
      </w:r>
    </w:p>
    <w:p w14:paraId="380538B6" w14:textId="13EC14F3" w:rsidR="00962966" w:rsidRDefault="00435898" w:rsidP="009F4E44">
      <w:pPr>
        <w:pStyle w:val="ListParagraph"/>
        <w:keepNext/>
        <w:keepLines/>
        <w:numPr>
          <w:ilvl w:val="0"/>
          <w:numId w:val="1"/>
        </w:numPr>
        <w:ind w:left="714" w:hanging="357"/>
        <w:jc w:val="both"/>
      </w:pPr>
      <w:r>
        <w:t>Run 5a with the new mortality-at-age vectors but old CAL treatment.</w:t>
      </w:r>
    </w:p>
    <w:p w14:paraId="4FF72A24" w14:textId="413B55F0" w:rsidR="00435898" w:rsidRDefault="00435898" w:rsidP="009F4E44">
      <w:pPr>
        <w:pStyle w:val="ListParagraph"/>
        <w:keepNext/>
        <w:keepLines/>
        <w:numPr>
          <w:ilvl w:val="0"/>
          <w:numId w:val="1"/>
        </w:numPr>
        <w:ind w:left="714" w:hanging="357"/>
        <w:jc w:val="both"/>
      </w:pPr>
      <w:r>
        <w:t>Run 5a with the old mortality-at-age vectors and the old CAL treatment.</w:t>
      </w:r>
    </w:p>
    <w:p w14:paraId="24DE295E" w14:textId="5610C49D" w:rsidR="00B1720A" w:rsidRDefault="00435898" w:rsidP="009F4E44">
      <w:pPr>
        <w:pStyle w:val="ListParagraph"/>
        <w:keepLines/>
        <w:numPr>
          <w:ilvl w:val="0"/>
          <w:numId w:val="1"/>
        </w:numPr>
        <w:ind w:left="714" w:hanging="357"/>
        <w:jc w:val="both"/>
      </w:pPr>
      <w:r>
        <w:t>Run 5a</w:t>
      </w:r>
      <w:r w:rsidR="00A2526A">
        <w:t xml:space="preserve"> with the new data except for</w:t>
      </w:r>
      <w:r w:rsidR="00B1720A">
        <w:t xml:space="preserve"> the old CPUE data for </w:t>
      </w:r>
      <w:r w:rsidR="00B1720A" w:rsidRPr="009F4E44">
        <w:rPr>
          <w:i/>
        </w:rPr>
        <w:t>M. paradoxus</w:t>
      </w:r>
      <w:r w:rsidR="00B1720A">
        <w:t xml:space="preserve"> </w:t>
      </w:r>
      <w:r w:rsidR="00CC1647">
        <w:t xml:space="preserve">on the </w:t>
      </w:r>
      <w:r w:rsidR="00B1720A">
        <w:t>South Coast.</w:t>
      </w:r>
    </w:p>
    <w:p w14:paraId="0113BFBC" w14:textId="16FF2291" w:rsidR="00086335" w:rsidRDefault="00086335" w:rsidP="00CC1647">
      <w:pPr>
        <w:jc w:val="both"/>
        <w:rPr>
          <w:szCs w:val="20"/>
        </w:rPr>
      </w:pPr>
      <w:r w:rsidRPr="00016FFE">
        <w:rPr>
          <w:szCs w:val="20"/>
        </w:rPr>
        <w:fldChar w:fldCharType="begin"/>
      </w:r>
      <w:r w:rsidRPr="00016FFE">
        <w:rPr>
          <w:szCs w:val="20"/>
        </w:rPr>
        <w:instrText xml:space="preserve"> REF _Ref515133552 \h  \* MERGEFORMAT </w:instrText>
      </w:r>
      <w:r w:rsidRPr="00016FFE">
        <w:rPr>
          <w:szCs w:val="20"/>
        </w:rPr>
      </w:r>
      <w:r w:rsidRPr="00016FFE">
        <w:rPr>
          <w:szCs w:val="20"/>
        </w:rPr>
        <w:fldChar w:fldCharType="separate"/>
      </w:r>
      <w:r w:rsidRPr="00016FFE">
        <w:rPr>
          <w:szCs w:val="20"/>
        </w:rPr>
        <w:t xml:space="preserve">Figure </w:t>
      </w:r>
      <w:r w:rsidRPr="00016FFE">
        <w:rPr>
          <w:noProof/>
          <w:szCs w:val="20"/>
        </w:rPr>
        <w:t>1</w:t>
      </w:r>
      <w:r w:rsidRPr="00016FFE">
        <w:rPr>
          <w:szCs w:val="20"/>
        </w:rPr>
        <w:fldChar w:fldCharType="end"/>
      </w:r>
      <w:r w:rsidRPr="00016FFE">
        <w:rPr>
          <w:szCs w:val="20"/>
        </w:rPr>
        <w:t xml:space="preserve"> to </w:t>
      </w:r>
      <w:r w:rsidRPr="00016FFE">
        <w:rPr>
          <w:szCs w:val="20"/>
        </w:rPr>
        <w:fldChar w:fldCharType="begin"/>
      </w:r>
      <w:r w:rsidRPr="00016FFE">
        <w:rPr>
          <w:szCs w:val="20"/>
        </w:rPr>
        <w:instrText xml:space="preserve"> REF _Ref515133561 \h  \* MERGEFORMAT </w:instrText>
      </w:r>
      <w:r w:rsidRPr="00016FFE">
        <w:rPr>
          <w:szCs w:val="20"/>
        </w:rPr>
      </w:r>
      <w:r w:rsidRPr="00016FFE">
        <w:rPr>
          <w:szCs w:val="20"/>
        </w:rPr>
        <w:fldChar w:fldCharType="separate"/>
      </w:r>
      <w:r w:rsidRPr="00016FFE">
        <w:rPr>
          <w:szCs w:val="20"/>
        </w:rPr>
        <w:t xml:space="preserve">Figure </w:t>
      </w:r>
      <w:r w:rsidRPr="00016FFE">
        <w:rPr>
          <w:noProof/>
          <w:szCs w:val="20"/>
        </w:rPr>
        <w:t>3</w:t>
      </w:r>
      <w:r w:rsidRPr="00016FFE">
        <w:rPr>
          <w:szCs w:val="20"/>
        </w:rPr>
        <w:fldChar w:fldCharType="end"/>
      </w:r>
      <w:r>
        <w:rPr>
          <w:szCs w:val="20"/>
        </w:rPr>
        <w:t xml:space="preserve"> show the female spawning biomass trajectories, recruitment plots and fits to the CPUE data for a selection of the</w:t>
      </w:r>
      <w:r w:rsidR="001661D7">
        <w:rPr>
          <w:szCs w:val="20"/>
        </w:rPr>
        <w:t xml:space="preserve"> first</w:t>
      </w:r>
      <w:r>
        <w:rPr>
          <w:szCs w:val="20"/>
        </w:rPr>
        <w:t xml:space="preserve"> seven “snapshots”.   Only the latest of the 2017 Models (Model 2) has been included in these plots as it is the corrected and updated version of Models 1a and 1b.</w:t>
      </w:r>
      <w:r w:rsidR="001661D7">
        <w:rPr>
          <w:szCs w:val="20"/>
        </w:rPr>
        <w:t xml:space="preserve"> </w:t>
      </w:r>
      <w:r w:rsidR="00CC1647">
        <w:rPr>
          <w:szCs w:val="20"/>
        </w:rPr>
        <w:t>Model</w:t>
      </w:r>
      <w:r w:rsidR="001661D7">
        <w:rPr>
          <w:szCs w:val="20"/>
        </w:rPr>
        <w:t xml:space="preserve"> 6 has not been included in these Figures as th</w:t>
      </w:r>
      <w:r w:rsidR="00CC1647">
        <w:rPr>
          <w:szCs w:val="20"/>
        </w:rPr>
        <w:t>is</w:t>
      </w:r>
      <w:r w:rsidR="001661D7">
        <w:rPr>
          <w:szCs w:val="20"/>
        </w:rPr>
        <w:t xml:space="preserve"> run was conducted after the Figure was constructed.</w:t>
      </w:r>
    </w:p>
    <w:p w14:paraId="7CA0F5CC" w14:textId="1AB1468C" w:rsidR="00086335" w:rsidRPr="00016FFE" w:rsidRDefault="00086335" w:rsidP="00B16DB0">
      <w:pPr>
        <w:rPr>
          <w:szCs w:val="20"/>
        </w:rPr>
        <w:sectPr w:rsidR="00086335" w:rsidRPr="00016FFE" w:rsidSect="00D26CD8">
          <w:headerReference w:type="default" r:id="rId8"/>
          <w:footerReference w:type="default" r:id="rId9"/>
          <w:pgSz w:w="11906" w:h="16838"/>
          <w:pgMar w:top="1600" w:right="1134" w:bottom="1021" w:left="1134" w:header="709" w:footer="709" w:gutter="0"/>
          <w:cols w:space="708"/>
          <w:docGrid w:linePitch="360"/>
        </w:sectPr>
      </w:pPr>
    </w:p>
    <w:p w14:paraId="4FB2A9A1" w14:textId="54DDC095" w:rsidR="00B16DB0" w:rsidRPr="00FA49AF" w:rsidRDefault="00244569" w:rsidP="00F264E8">
      <w:pPr>
        <w:pStyle w:val="Caption"/>
        <w:ind w:left="709" w:hanging="709"/>
        <w:jc w:val="both"/>
        <w:rPr>
          <w:sz w:val="20"/>
          <w:szCs w:val="20"/>
        </w:rPr>
      </w:pPr>
      <w:bookmarkStart w:id="1" w:name="_Ref514355623"/>
      <w:r w:rsidRPr="00FA49AF">
        <w:rPr>
          <w:b/>
          <w:i w:val="0"/>
          <w:color w:val="auto"/>
          <w:sz w:val="20"/>
          <w:szCs w:val="20"/>
        </w:rPr>
        <w:lastRenderedPageBreak/>
        <w:t xml:space="preserve">Table </w:t>
      </w:r>
      <w:r w:rsidRPr="00FA49AF">
        <w:rPr>
          <w:b/>
          <w:i w:val="0"/>
          <w:color w:val="auto"/>
          <w:sz w:val="20"/>
          <w:szCs w:val="20"/>
        </w:rPr>
        <w:fldChar w:fldCharType="begin"/>
      </w:r>
      <w:r w:rsidRPr="00FA49AF">
        <w:rPr>
          <w:b/>
          <w:i w:val="0"/>
          <w:color w:val="auto"/>
          <w:sz w:val="20"/>
          <w:szCs w:val="20"/>
        </w:rPr>
        <w:instrText xml:space="preserve"> SEQ Table \* ARABIC </w:instrText>
      </w:r>
      <w:r w:rsidRPr="00FA49AF">
        <w:rPr>
          <w:b/>
          <w:i w:val="0"/>
          <w:color w:val="auto"/>
          <w:sz w:val="20"/>
          <w:szCs w:val="20"/>
        </w:rPr>
        <w:fldChar w:fldCharType="separate"/>
      </w:r>
      <w:r w:rsidR="00B50919">
        <w:rPr>
          <w:b/>
          <w:i w:val="0"/>
          <w:noProof/>
          <w:color w:val="auto"/>
          <w:sz w:val="20"/>
          <w:szCs w:val="20"/>
        </w:rPr>
        <w:t>1</w:t>
      </w:r>
      <w:r w:rsidRPr="00FA49AF">
        <w:rPr>
          <w:b/>
          <w:i w:val="0"/>
          <w:color w:val="auto"/>
          <w:sz w:val="20"/>
          <w:szCs w:val="20"/>
        </w:rPr>
        <w:fldChar w:fldCharType="end"/>
      </w:r>
      <w:bookmarkEnd w:id="1"/>
      <w:r w:rsidRPr="00FA49AF">
        <w:rPr>
          <w:b/>
          <w:i w:val="0"/>
          <w:color w:val="auto"/>
          <w:sz w:val="20"/>
          <w:szCs w:val="20"/>
        </w:rPr>
        <w:t>a:</w:t>
      </w:r>
      <w:r w:rsidR="00B16DB0" w:rsidRPr="00FA49AF">
        <w:rPr>
          <w:sz w:val="20"/>
          <w:szCs w:val="20"/>
        </w:rPr>
        <w:t xml:space="preserve"> </w:t>
      </w:r>
      <w:r w:rsidR="00B16DB0" w:rsidRPr="00FA49AF">
        <w:rPr>
          <w:i w:val="0"/>
          <w:color w:val="auto"/>
          <w:sz w:val="20"/>
          <w:szCs w:val="20"/>
        </w:rPr>
        <w:t xml:space="preserve">Key parameter estimates for </w:t>
      </w:r>
      <w:r w:rsidR="0087690B">
        <w:rPr>
          <w:i w:val="0"/>
          <w:color w:val="auto"/>
          <w:sz w:val="20"/>
          <w:szCs w:val="20"/>
        </w:rPr>
        <w:t xml:space="preserve">the “snapshot” </w:t>
      </w:r>
      <w:r w:rsidR="00B16DB0" w:rsidRPr="00FA49AF">
        <w:rPr>
          <w:i w:val="0"/>
          <w:color w:val="auto"/>
          <w:sz w:val="20"/>
          <w:szCs w:val="20"/>
        </w:rPr>
        <w:t>models</w:t>
      </w:r>
      <w:r w:rsidR="00675838" w:rsidRPr="00FA49AF">
        <w:rPr>
          <w:i w:val="0"/>
          <w:color w:val="auto"/>
          <w:sz w:val="20"/>
          <w:szCs w:val="20"/>
        </w:rPr>
        <w:t xml:space="preserve">. Spawning biomass values are given for the year 2016 </w:t>
      </w:r>
      <w:r w:rsidR="0087690B">
        <w:rPr>
          <w:i w:val="0"/>
          <w:color w:val="auto"/>
          <w:sz w:val="20"/>
          <w:szCs w:val="20"/>
        </w:rPr>
        <w:t xml:space="preserve">as well as 2017 </w:t>
      </w:r>
      <w:r w:rsidR="00675838" w:rsidRPr="00FA49AF">
        <w:rPr>
          <w:i w:val="0"/>
          <w:color w:val="auto"/>
          <w:sz w:val="20"/>
          <w:szCs w:val="20"/>
        </w:rPr>
        <w:t xml:space="preserve">to be compatible with </w:t>
      </w:r>
      <w:r w:rsidR="0087690B">
        <w:rPr>
          <w:i w:val="0"/>
          <w:color w:val="auto"/>
          <w:sz w:val="20"/>
          <w:szCs w:val="20"/>
        </w:rPr>
        <w:t>Model 1</w:t>
      </w:r>
      <w:r w:rsidR="00CC1647">
        <w:rPr>
          <w:i w:val="0"/>
          <w:color w:val="auto"/>
          <w:sz w:val="20"/>
          <w:szCs w:val="20"/>
        </w:rPr>
        <w:t>,</w:t>
      </w:r>
      <w:r w:rsidR="00675838" w:rsidRPr="00FA49AF">
        <w:rPr>
          <w:i w:val="0"/>
          <w:color w:val="auto"/>
          <w:sz w:val="20"/>
          <w:szCs w:val="20"/>
        </w:rPr>
        <w:t xml:space="preserve"> which </w:t>
      </w:r>
      <w:r w:rsidR="00CC1647">
        <w:rPr>
          <w:i w:val="0"/>
          <w:color w:val="auto"/>
          <w:sz w:val="20"/>
          <w:szCs w:val="20"/>
        </w:rPr>
        <w:t>extends</w:t>
      </w:r>
      <w:r w:rsidR="00675838" w:rsidRPr="00FA49AF">
        <w:rPr>
          <w:i w:val="0"/>
          <w:color w:val="auto"/>
          <w:sz w:val="20"/>
          <w:szCs w:val="20"/>
        </w:rPr>
        <w:t xml:space="preserve"> to 2016</w:t>
      </w:r>
      <w:r w:rsidR="0087690B">
        <w:rPr>
          <w:i w:val="0"/>
          <w:color w:val="auto"/>
          <w:sz w:val="20"/>
          <w:szCs w:val="20"/>
        </w:rPr>
        <w:t xml:space="preserve"> only</w:t>
      </w:r>
      <w:r w:rsidR="00675838" w:rsidRPr="00FA49AF">
        <w:rPr>
          <w:i w:val="0"/>
          <w:color w:val="auto"/>
          <w:sz w:val="20"/>
          <w:szCs w:val="20"/>
        </w:rPr>
        <w:t xml:space="preserve">. </w:t>
      </w:r>
      <w:r w:rsidR="006100D3">
        <w:rPr>
          <w:i w:val="0"/>
          <w:color w:val="auto"/>
          <w:sz w:val="20"/>
          <w:szCs w:val="20"/>
        </w:rPr>
        <w:t>S</w:t>
      </w:r>
      <w:r w:rsidR="00E93C32">
        <w:rPr>
          <w:i w:val="0"/>
          <w:color w:val="auto"/>
          <w:sz w:val="20"/>
          <w:szCs w:val="20"/>
        </w:rPr>
        <w:t>tar</w:t>
      </w:r>
      <w:r w:rsidR="006100D3">
        <w:rPr>
          <w:i w:val="0"/>
          <w:color w:val="auto"/>
          <w:sz w:val="20"/>
          <w:szCs w:val="20"/>
        </w:rPr>
        <w:t>s</w:t>
      </w:r>
      <w:r w:rsidR="000E2006" w:rsidRPr="00FA49AF">
        <w:rPr>
          <w:i w:val="0"/>
          <w:color w:val="auto"/>
          <w:sz w:val="20"/>
          <w:szCs w:val="20"/>
        </w:rPr>
        <w:t xml:space="preserve"> in the </w:t>
      </w:r>
      <w:proofErr w:type="spellStart"/>
      <w:r w:rsidR="000E2006" w:rsidRPr="00FA49AF">
        <w:rPr>
          <w:i w:val="0"/>
          <w:color w:val="auto"/>
          <w:sz w:val="20"/>
          <w:szCs w:val="20"/>
        </w:rPr>
        <w:t>Bexp</w:t>
      </w:r>
      <w:proofErr w:type="spellEnd"/>
      <w:r w:rsidR="000E2006" w:rsidRPr="00FA49AF">
        <w:rPr>
          <w:i w:val="0"/>
          <w:color w:val="auto"/>
          <w:sz w:val="20"/>
          <w:szCs w:val="20"/>
        </w:rPr>
        <w:t xml:space="preserve"> rows indicate that </w:t>
      </w:r>
      <w:r w:rsidR="006100D3">
        <w:rPr>
          <w:i w:val="0"/>
          <w:color w:val="auto"/>
          <w:sz w:val="20"/>
          <w:szCs w:val="20"/>
        </w:rPr>
        <w:t>the</w:t>
      </w:r>
      <w:r w:rsidR="006100D3" w:rsidRPr="00FA49AF">
        <w:rPr>
          <w:i w:val="0"/>
          <w:color w:val="auto"/>
          <w:sz w:val="20"/>
          <w:szCs w:val="20"/>
        </w:rPr>
        <w:t xml:space="preserve"> </w:t>
      </w:r>
      <w:r w:rsidR="000E2006" w:rsidRPr="00FA49AF">
        <w:rPr>
          <w:i w:val="0"/>
          <w:color w:val="auto"/>
          <w:sz w:val="20"/>
          <w:szCs w:val="20"/>
        </w:rPr>
        <w:t>value</w:t>
      </w:r>
      <w:r w:rsidR="006100D3">
        <w:rPr>
          <w:i w:val="0"/>
          <w:color w:val="auto"/>
          <w:sz w:val="20"/>
          <w:szCs w:val="20"/>
        </w:rPr>
        <w:t>s</w:t>
      </w:r>
      <w:r w:rsidR="000E2006" w:rsidRPr="00FA49AF">
        <w:rPr>
          <w:i w:val="0"/>
          <w:color w:val="auto"/>
          <w:sz w:val="20"/>
          <w:szCs w:val="20"/>
        </w:rPr>
        <w:t xml:space="preserve"> </w:t>
      </w:r>
      <w:r w:rsidR="006100D3">
        <w:rPr>
          <w:i w:val="0"/>
          <w:color w:val="auto"/>
          <w:sz w:val="20"/>
          <w:szCs w:val="20"/>
        </w:rPr>
        <w:t>are</w:t>
      </w:r>
      <w:r w:rsidR="006100D3" w:rsidRPr="00FA49AF">
        <w:rPr>
          <w:i w:val="0"/>
          <w:color w:val="auto"/>
          <w:sz w:val="20"/>
          <w:szCs w:val="20"/>
        </w:rPr>
        <w:t xml:space="preserve"> </w:t>
      </w:r>
      <w:r w:rsidR="000E2006" w:rsidRPr="00FA49AF">
        <w:rPr>
          <w:i w:val="0"/>
          <w:color w:val="auto"/>
          <w:sz w:val="20"/>
          <w:szCs w:val="20"/>
        </w:rPr>
        <w:t xml:space="preserve">not </w:t>
      </w:r>
      <w:r w:rsidR="00492A01">
        <w:rPr>
          <w:i w:val="0"/>
          <w:color w:val="auto"/>
          <w:sz w:val="20"/>
          <w:szCs w:val="20"/>
        </w:rPr>
        <w:t xml:space="preserve">immediately </w:t>
      </w:r>
      <w:r w:rsidR="000E2006" w:rsidRPr="00FA49AF">
        <w:rPr>
          <w:i w:val="0"/>
          <w:color w:val="auto"/>
          <w:sz w:val="20"/>
          <w:szCs w:val="20"/>
        </w:rPr>
        <w:t>available</w:t>
      </w:r>
      <w:r w:rsidR="006100D3">
        <w:rPr>
          <w:i w:val="0"/>
          <w:color w:val="auto"/>
          <w:sz w:val="20"/>
          <w:szCs w:val="20"/>
        </w:rPr>
        <w:t xml:space="preserve"> as they were not part of the standard output file.</w:t>
      </w:r>
    </w:p>
    <w:tbl>
      <w:tblPr>
        <w:tblW w:w="14012" w:type="dxa"/>
        <w:jc w:val="center"/>
        <w:tblLook w:val="04A0" w:firstRow="1" w:lastRow="0" w:firstColumn="1" w:lastColumn="0" w:noHBand="0" w:noVBand="1"/>
      </w:tblPr>
      <w:tblGrid>
        <w:gridCol w:w="928"/>
        <w:gridCol w:w="1951"/>
        <w:gridCol w:w="773"/>
        <w:gridCol w:w="944"/>
        <w:gridCol w:w="1195"/>
        <w:gridCol w:w="1195"/>
        <w:gridCol w:w="1061"/>
        <w:gridCol w:w="1429"/>
        <w:gridCol w:w="1418"/>
        <w:gridCol w:w="1559"/>
        <w:gridCol w:w="1559"/>
      </w:tblGrid>
      <w:tr w:rsidR="00974D42" w:rsidRPr="00B95659" w14:paraId="5EF06F1C" w14:textId="34F6D785" w:rsidTr="00CC1647">
        <w:trPr>
          <w:trHeight w:val="227"/>
          <w:jc w:val="center"/>
        </w:trPr>
        <w:tc>
          <w:tcPr>
            <w:tcW w:w="928" w:type="dxa"/>
            <w:tcBorders>
              <w:top w:val="single" w:sz="4" w:space="0" w:color="auto"/>
              <w:left w:val="single" w:sz="4" w:space="0" w:color="auto"/>
              <w:bottom w:val="nil"/>
              <w:right w:val="nil"/>
            </w:tcBorders>
            <w:shd w:val="clear" w:color="auto" w:fill="auto"/>
            <w:noWrap/>
            <w:vAlign w:val="bottom"/>
            <w:hideMark/>
          </w:tcPr>
          <w:p w14:paraId="55F8139B" w14:textId="77777777" w:rsidR="00974D42" w:rsidRPr="00B95659" w:rsidRDefault="00974D42" w:rsidP="00905361">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 </w:t>
            </w:r>
          </w:p>
        </w:tc>
        <w:tc>
          <w:tcPr>
            <w:tcW w:w="1951" w:type="dxa"/>
            <w:tcBorders>
              <w:top w:val="single" w:sz="4" w:space="0" w:color="auto"/>
              <w:left w:val="nil"/>
              <w:bottom w:val="single" w:sz="4" w:space="0" w:color="auto"/>
            </w:tcBorders>
            <w:shd w:val="clear" w:color="auto" w:fill="auto"/>
            <w:noWrap/>
            <w:vAlign w:val="bottom"/>
            <w:hideMark/>
          </w:tcPr>
          <w:p w14:paraId="29150950" w14:textId="77777777" w:rsidR="00974D42" w:rsidRPr="00B95659" w:rsidRDefault="00974D42" w:rsidP="00905361">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 </w:t>
            </w:r>
          </w:p>
        </w:tc>
        <w:tc>
          <w:tcPr>
            <w:tcW w:w="773" w:type="dxa"/>
            <w:tcBorders>
              <w:top w:val="single" w:sz="4" w:space="0" w:color="auto"/>
              <w:bottom w:val="single" w:sz="4" w:space="0" w:color="auto"/>
              <w:right w:val="single" w:sz="4" w:space="0" w:color="auto"/>
            </w:tcBorders>
          </w:tcPr>
          <w:p w14:paraId="4FF7915B" w14:textId="77777777" w:rsidR="00974D42" w:rsidRPr="00B95659" w:rsidRDefault="00974D42" w:rsidP="00905361">
            <w:pPr>
              <w:spacing w:after="0" w:line="240" w:lineRule="auto"/>
              <w:rPr>
                <w:rFonts w:ascii="Arial" w:eastAsia="Times New Roman" w:hAnsi="Arial" w:cs="Arial"/>
                <w:szCs w:val="20"/>
                <w:lang w:eastAsia="en-ZA"/>
              </w:rPr>
            </w:pPr>
          </w:p>
        </w:tc>
        <w:tc>
          <w:tcPr>
            <w:tcW w:w="944" w:type="dxa"/>
            <w:tcBorders>
              <w:top w:val="single" w:sz="4" w:space="0" w:color="auto"/>
              <w:left w:val="single" w:sz="4" w:space="0" w:color="auto"/>
              <w:bottom w:val="single" w:sz="4" w:space="0" w:color="auto"/>
              <w:right w:val="nil"/>
            </w:tcBorders>
            <w:shd w:val="clear" w:color="auto" w:fill="auto"/>
            <w:noWrap/>
            <w:vAlign w:val="bottom"/>
            <w:hideMark/>
          </w:tcPr>
          <w:p w14:paraId="2712FA09" w14:textId="4817B13F" w:rsidR="00974D42" w:rsidRPr="00B95659" w:rsidRDefault="00974D42" w:rsidP="00905361">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1. 2017 Model</w:t>
            </w:r>
          </w:p>
        </w:tc>
        <w:tc>
          <w:tcPr>
            <w:tcW w:w="1195" w:type="dxa"/>
            <w:tcBorders>
              <w:top w:val="single" w:sz="4" w:space="0" w:color="auto"/>
              <w:left w:val="nil"/>
              <w:bottom w:val="single" w:sz="4" w:space="0" w:color="auto"/>
              <w:right w:val="nil"/>
            </w:tcBorders>
          </w:tcPr>
          <w:p w14:paraId="1C452852" w14:textId="1D7BB08D" w:rsidR="00974D42" w:rsidRPr="00B95659" w:rsidRDefault="00974D42" w:rsidP="00905361">
            <w:pPr>
              <w:spacing w:after="0" w:line="240" w:lineRule="auto"/>
              <w:rPr>
                <w:rFonts w:ascii="Arial" w:eastAsia="Times New Roman" w:hAnsi="Arial" w:cs="Arial"/>
                <w:szCs w:val="20"/>
                <w:lang w:eastAsia="en-ZA"/>
              </w:rPr>
            </w:pPr>
            <w:r>
              <w:rPr>
                <w:rFonts w:ascii="Arial" w:eastAsia="Times New Roman" w:hAnsi="Arial" w:cs="Arial"/>
                <w:szCs w:val="20"/>
                <w:lang w:eastAsia="en-ZA"/>
              </w:rPr>
              <w:t>1b. Oct 2017 Model</w:t>
            </w:r>
          </w:p>
        </w:tc>
        <w:tc>
          <w:tcPr>
            <w:tcW w:w="1195" w:type="dxa"/>
            <w:tcBorders>
              <w:top w:val="single" w:sz="4" w:space="0" w:color="auto"/>
              <w:left w:val="nil"/>
              <w:bottom w:val="single" w:sz="4" w:space="0" w:color="auto"/>
              <w:right w:val="nil"/>
            </w:tcBorders>
            <w:vAlign w:val="bottom"/>
          </w:tcPr>
          <w:p w14:paraId="5DD53D56" w14:textId="5A26C44A" w:rsidR="00974D42" w:rsidRPr="00B95659" w:rsidRDefault="00974D42" w:rsidP="00905361">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 xml:space="preserve">2. OLRAC corrections </w:t>
            </w:r>
          </w:p>
        </w:tc>
        <w:tc>
          <w:tcPr>
            <w:tcW w:w="1061" w:type="dxa"/>
            <w:tcBorders>
              <w:top w:val="single" w:sz="4" w:space="0" w:color="auto"/>
              <w:left w:val="nil"/>
              <w:bottom w:val="single" w:sz="4" w:space="0" w:color="auto"/>
              <w:right w:val="nil"/>
            </w:tcBorders>
            <w:shd w:val="clear" w:color="auto" w:fill="auto"/>
            <w:noWrap/>
            <w:vAlign w:val="bottom"/>
            <w:hideMark/>
          </w:tcPr>
          <w:p w14:paraId="0800A377" w14:textId="7D591706" w:rsidR="00974D42" w:rsidRPr="00B95659" w:rsidRDefault="00974D42" w:rsidP="00905361">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3. CAL treatment</w:t>
            </w:r>
          </w:p>
        </w:tc>
        <w:tc>
          <w:tcPr>
            <w:tcW w:w="1429" w:type="dxa"/>
            <w:tcBorders>
              <w:top w:val="single" w:sz="4" w:space="0" w:color="auto"/>
              <w:left w:val="nil"/>
              <w:bottom w:val="single" w:sz="4" w:space="0" w:color="auto"/>
              <w:right w:val="nil"/>
            </w:tcBorders>
            <w:shd w:val="clear" w:color="auto" w:fill="auto"/>
            <w:noWrap/>
            <w:vAlign w:val="bottom"/>
            <w:hideMark/>
          </w:tcPr>
          <w:p w14:paraId="1B8BC481" w14:textId="77777777" w:rsidR="00974D42" w:rsidRPr="00B95659" w:rsidRDefault="00974D42" w:rsidP="00905361">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4. Predation mortality</w:t>
            </w:r>
          </w:p>
        </w:tc>
        <w:tc>
          <w:tcPr>
            <w:tcW w:w="1418" w:type="dxa"/>
            <w:tcBorders>
              <w:top w:val="single" w:sz="4" w:space="0" w:color="auto"/>
              <w:left w:val="nil"/>
              <w:bottom w:val="single" w:sz="4" w:space="0" w:color="auto"/>
              <w:right w:val="nil"/>
            </w:tcBorders>
            <w:shd w:val="clear" w:color="auto" w:fill="auto"/>
            <w:noWrap/>
            <w:vAlign w:val="bottom"/>
            <w:hideMark/>
          </w:tcPr>
          <w:p w14:paraId="5BFE4C26" w14:textId="2A194602" w:rsidR="00974D42" w:rsidRPr="00B95659" w:rsidRDefault="00974D42" w:rsidP="00905361">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5</w:t>
            </w:r>
            <w:r>
              <w:rPr>
                <w:rFonts w:ascii="Arial" w:eastAsia="Times New Roman" w:hAnsi="Arial" w:cs="Arial"/>
                <w:szCs w:val="20"/>
                <w:lang w:eastAsia="en-ZA"/>
              </w:rPr>
              <w:t>a</w:t>
            </w:r>
            <w:r w:rsidRPr="00B95659">
              <w:rPr>
                <w:rFonts w:ascii="Arial" w:eastAsia="Times New Roman" w:hAnsi="Arial" w:cs="Arial"/>
                <w:szCs w:val="20"/>
                <w:lang w:eastAsia="en-ZA"/>
              </w:rPr>
              <w:t xml:space="preserve">. New </w:t>
            </w:r>
            <w:r w:rsidR="00BA25A6">
              <w:rPr>
                <w:rFonts w:ascii="Arial" w:eastAsia="Times New Roman" w:hAnsi="Arial" w:cs="Arial"/>
                <w:szCs w:val="20"/>
                <w:lang w:eastAsia="en-ZA"/>
              </w:rPr>
              <w:t xml:space="preserve">Model A6 </w:t>
            </w:r>
            <w:r w:rsidRPr="00B95659">
              <w:rPr>
                <w:rFonts w:ascii="Arial" w:eastAsia="Times New Roman" w:hAnsi="Arial" w:cs="Arial"/>
                <w:szCs w:val="20"/>
                <w:lang w:eastAsia="en-ZA"/>
              </w:rPr>
              <w:t>CPUE data</w:t>
            </w:r>
          </w:p>
        </w:tc>
        <w:tc>
          <w:tcPr>
            <w:tcW w:w="1559" w:type="dxa"/>
            <w:tcBorders>
              <w:top w:val="single" w:sz="4" w:space="0" w:color="auto"/>
              <w:left w:val="nil"/>
              <w:bottom w:val="single" w:sz="4" w:space="0" w:color="auto"/>
              <w:right w:val="single" w:sz="4" w:space="0" w:color="auto"/>
            </w:tcBorders>
            <w:vAlign w:val="bottom"/>
          </w:tcPr>
          <w:p w14:paraId="4725F793" w14:textId="72AE6334" w:rsidR="00974D42" w:rsidRPr="00B95659" w:rsidRDefault="00974D42" w:rsidP="00905361">
            <w:pPr>
              <w:spacing w:after="0" w:line="240" w:lineRule="auto"/>
              <w:rPr>
                <w:rFonts w:ascii="Arial" w:eastAsia="Times New Roman" w:hAnsi="Arial" w:cs="Arial"/>
                <w:szCs w:val="20"/>
                <w:lang w:eastAsia="en-ZA"/>
              </w:rPr>
            </w:pPr>
            <w:r>
              <w:rPr>
                <w:rFonts w:ascii="Arial" w:hAnsi="Arial" w:cs="Arial"/>
                <w:szCs w:val="20"/>
              </w:rPr>
              <w:t>5b. Run 5a with increased bound on h</w:t>
            </w:r>
          </w:p>
        </w:tc>
        <w:tc>
          <w:tcPr>
            <w:tcW w:w="1559" w:type="dxa"/>
            <w:tcBorders>
              <w:top w:val="single" w:sz="4" w:space="0" w:color="auto"/>
              <w:left w:val="nil"/>
              <w:bottom w:val="single" w:sz="4" w:space="0" w:color="auto"/>
              <w:right w:val="single" w:sz="4" w:space="0" w:color="auto"/>
            </w:tcBorders>
          </w:tcPr>
          <w:p w14:paraId="7CB6E480" w14:textId="4F15AFF6" w:rsidR="00974D42" w:rsidRDefault="001926CB" w:rsidP="00905361">
            <w:pPr>
              <w:spacing w:after="0" w:line="240" w:lineRule="auto"/>
              <w:rPr>
                <w:rFonts w:ascii="Arial" w:hAnsi="Arial" w:cs="Arial"/>
                <w:szCs w:val="20"/>
              </w:rPr>
            </w:pPr>
            <w:r>
              <w:rPr>
                <w:rFonts w:ascii="Arial" w:hAnsi="Arial" w:cs="Arial"/>
                <w:szCs w:val="20"/>
              </w:rPr>
              <w:t>6. Model A6b data</w:t>
            </w:r>
          </w:p>
        </w:tc>
      </w:tr>
      <w:tr w:rsidR="00974D42" w:rsidRPr="00B95659" w14:paraId="74B321D9" w14:textId="0F6904E1" w:rsidTr="00CC1647">
        <w:trPr>
          <w:trHeight w:val="227"/>
          <w:jc w:val="center"/>
        </w:trPr>
        <w:tc>
          <w:tcPr>
            <w:tcW w:w="928"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40D3F2EE" w14:textId="77777777" w:rsidR="00974D42" w:rsidRPr="00B95659" w:rsidRDefault="00974D42" w:rsidP="00905361">
            <w:pPr>
              <w:spacing w:after="0" w:line="240" w:lineRule="auto"/>
              <w:jc w:val="center"/>
              <w:rPr>
                <w:rFonts w:ascii="Arial" w:eastAsia="Times New Roman" w:hAnsi="Arial" w:cs="Arial"/>
                <w:i/>
                <w:iCs/>
                <w:szCs w:val="20"/>
                <w:lang w:eastAsia="en-ZA"/>
              </w:rPr>
            </w:pPr>
          </w:p>
        </w:tc>
        <w:tc>
          <w:tcPr>
            <w:tcW w:w="1951" w:type="dxa"/>
            <w:tcBorders>
              <w:top w:val="single" w:sz="4" w:space="0" w:color="auto"/>
              <w:left w:val="nil"/>
              <w:bottom w:val="single" w:sz="4" w:space="0" w:color="auto"/>
            </w:tcBorders>
            <w:shd w:val="clear" w:color="auto" w:fill="auto"/>
            <w:noWrap/>
            <w:vAlign w:val="bottom"/>
          </w:tcPr>
          <w:p w14:paraId="1E1B5919" w14:textId="74917E2C" w:rsidR="00974D42" w:rsidRPr="00B95659" w:rsidRDefault="00974D42" w:rsidP="00905361">
            <w:pPr>
              <w:spacing w:after="0" w:line="240" w:lineRule="auto"/>
              <w:rPr>
                <w:rFonts w:ascii="Arial" w:eastAsia="Times New Roman" w:hAnsi="Arial" w:cs="Arial"/>
                <w:szCs w:val="20"/>
                <w:lang w:eastAsia="en-ZA"/>
              </w:rPr>
            </w:pPr>
            <w:r>
              <w:rPr>
                <w:rFonts w:ascii="Arial" w:eastAsia="Times New Roman" w:hAnsi="Arial" w:cs="Arial"/>
                <w:szCs w:val="20"/>
                <w:lang w:eastAsia="en-ZA"/>
              </w:rPr>
              <w:t>Data</w:t>
            </w:r>
          </w:p>
        </w:tc>
        <w:tc>
          <w:tcPr>
            <w:tcW w:w="773" w:type="dxa"/>
            <w:tcBorders>
              <w:top w:val="single" w:sz="4" w:space="0" w:color="auto"/>
              <w:bottom w:val="single" w:sz="4" w:space="0" w:color="auto"/>
              <w:right w:val="single" w:sz="4" w:space="0" w:color="auto"/>
            </w:tcBorders>
          </w:tcPr>
          <w:p w14:paraId="22A3D735" w14:textId="675D36AD" w:rsidR="00974D42" w:rsidRDefault="00974D42" w:rsidP="00905361">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Year</w:t>
            </w:r>
          </w:p>
        </w:tc>
        <w:tc>
          <w:tcPr>
            <w:tcW w:w="944" w:type="dxa"/>
            <w:tcBorders>
              <w:top w:val="single" w:sz="4" w:space="0" w:color="auto"/>
              <w:left w:val="single" w:sz="4" w:space="0" w:color="auto"/>
              <w:bottom w:val="single" w:sz="4" w:space="0" w:color="auto"/>
              <w:right w:val="nil"/>
            </w:tcBorders>
            <w:shd w:val="clear" w:color="auto" w:fill="auto"/>
            <w:noWrap/>
            <w:vAlign w:val="bottom"/>
          </w:tcPr>
          <w:p w14:paraId="1A35D63F" w14:textId="6790373C" w:rsidR="00974D42" w:rsidRPr="00B95659" w:rsidRDefault="00974D42" w:rsidP="00905361">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Old</w:t>
            </w:r>
          </w:p>
        </w:tc>
        <w:tc>
          <w:tcPr>
            <w:tcW w:w="1195" w:type="dxa"/>
            <w:tcBorders>
              <w:top w:val="single" w:sz="4" w:space="0" w:color="auto"/>
              <w:left w:val="nil"/>
              <w:bottom w:val="single" w:sz="4" w:space="0" w:color="auto"/>
              <w:right w:val="nil"/>
            </w:tcBorders>
            <w:vAlign w:val="bottom"/>
          </w:tcPr>
          <w:p w14:paraId="4475D1E1" w14:textId="1E76B5A0" w:rsidR="00974D42" w:rsidRDefault="00974D42" w:rsidP="00F264E8">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Old</w:t>
            </w:r>
          </w:p>
        </w:tc>
        <w:tc>
          <w:tcPr>
            <w:tcW w:w="1195" w:type="dxa"/>
            <w:tcBorders>
              <w:top w:val="single" w:sz="4" w:space="0" w:color="auto"/>
              <w:left w:val="nil"/>
              <w:bottom w:val="single" w:sz="4" w:space="0" w:color="auto"/>
              <w:right w:val="nil"/>
            </w:tcBorders>
            <w:vAlign w:val="bottom"/>
          </w:tcPr>
          <w:p w14:paraId="3AFCE1B9" w14:textId="242898AC" w:rsidR="00974D42" w:rsidRPr="00B95659" w:rsidRDefault="00974D42" w:rsidP="00905361">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Old</w:t>
            </w:r>
          </w:p>
        </w:tc>
        <w:tc>
          <w:tcPr>
            <w:tcW w:w="1061" w:type="dxa"/>
            <w:tcBorders>
              <w:top w:val="single" w:sz="4" w:space="0" w:color="auto"/>
              <w:left w:val="nil"/>
              <w:bottom w:val="single" w:sz="4" w:space="0" w:color="auto"/>
              <w:right w:val="nil"/>
            </w:tcBorders>
            <w:shd w:val="clear" w:color="auto" w:fill="auto"/>
            <w:noWrap/>
            <w:vAlign w:val="bottom"/>
          </w:tcPr>
          <w:p w14:paraId="126C4123" w14:textId="74F13D6E" w:rsidR="00974D42" w:rsidRPr="00B95659" w:rsidRDefault="00974D42" w:rsidP="00905361">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Old</w:t>
            </w:r>
          </w:p>
        </w:tc>
        <w:tc>
          <w:tcPr>
            <w:tcW w:w="1429" w:type="dxa"/>
            <w:tcBorders>
              <w:top w:val="single" w:sz="4" w:space="0" w:color="auto"/>
              <w:left w:val="nil"/>
              <w:bottom w:val="single" w:sz="4" w:space="0" w:color="auto"/>
              <w:right w:val="nil"/>
            </w:tcBorders>
            <w:shd w:val="clear" w:color="auto" w:fill="auto"/>
            <w:noWrap/>
            <w:vAlign w:val="bottom"/>
          </w:tcPr>
          <w:p w14:paraId="5E0BA7C4" w14:textId="65CE8F5C" w:rsidR="00974D42" w:rsidRPr="00B95659" w:rsidRDefault="00974D42" w:rsidP="00905361">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Old</w:t>
            </w:r>
          </w:p>
        </w:tc>
        <w:tc>
          <w:tcPr>
            <w:tcW w:w="1418" w:type="dxa"/>
            <w:tcBorders>
              <w:top w:val="single" w:sz="4" w:space="0" w:color="auto"/>
              <w:left w:val="nil"/>
              <w:bottom w:val="single" w:sz="4" w:space="0" w:color="auto"/>
              <w:right w:val="nil"/>
            </w:tcBorders>
            <w:shd w:val="clear" w:color="auto" w:fill="auto"/>
            <w:noWrap/>
            <w:vAlign w:val="bottom"/>
          </w:tcPr>
          <w:p w14:paraId="002FF20F" w14:textId="405EAAA4" w:rsidR="00974D42" w:rsidRPr="0015304B" w:rsidRDefault="00974D42" w:rsidP="00905361">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New</w:t>
            </w:r>
          </w:p>
        </w:tc>
        <w:tc>
          <w:tcPr>
            <w:tcW w:w="1559" w:type="dxa"/>
            <w:tcBorders>
              <w:top w:val="single" w:sz="4" w:space="0" w:color="auto"/>
              <w:left w:val="nil"/>
              <w:bottom w:val="single" w:sz="4" w:space="0" w:color="auto"/>
              <w:right w:val="single" w:sz="4" w:space="0" w:color="auto"/>
            </w:tcBorders>
            <w:vAlign w:val="bottom"/>
          </w:tcPr>
          <w:p w14:paraId="4EFBE318" w14:textId="1191FCC9" w:rsidR="00974D42" w:rsidRPr="0015304B" w:rsidRDefault="00974D42" w:rsidP="00905361">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New</w:t>
            </w:r>
          </w:p>
        </w:tc>
        <w:tc>
          <w:tcPr>
            <w:tcW w:w="1559" w:type="dxa"/>
            <w:tcBorders>
              <w:top w:val="single" w:sz="4" w:space="0" w:color="auto"/>
              <w:left w:val="nil"/>
              <w:bottom w:val="single" w:sz="4" w:space="0" w:color="auto"/>
              <w:right w:val="single" w:sz="4" w:space="0" w:color="auto"/>
            </w:tcBorders>
          </w:tcPr>
          <w:p w14:paraId="4AECE150" w14:textId="77777777" w:rsidR="00974D42" w:rsidRPr="0015304B" w:rsidRDefault="00974D42" w:rsidP="00905361">
            <w:pPr>
              <w:spacing w:after="0" w:line="240" w:lineRule="auto"/>
              <w:jc w:val="right"/>
              <w:rPr>
                <w:rFonts w:ascii="Arial" w:eastAsia="Times New Roman" w:hAnsi="Arial" w:cs="Arial"/>
                <w:szCs w:val="20"/>
                <w:lang w:eastAsia="en-ZA"/>
              </w:rPr>
            </w:pPr>
          </w:p>
        </w:tc>
      </w:tr>
      <w:tr w:rsidR="00974D42" w:rsidRPr="00B95659" w14:paraId="13F2B009" w14:textId="7C8C8F07" w:rsidTr="00CC1647">
        <w:trPr>
          <w:trHeight w:val="227"/>
          <w:jc w:val="center"/>
        </w:trPr>
        <w:tc>
          <w:tcPr>
            <w:tcW w:w="92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8E37C15" w14:textId="1692F3E7" w:rsidR="00974D42" w:rsidRPr="00B95659" w:rsidRDefault="00974D42" w:rsidP="009F4557">
            <w:pPr>
              <w:spacing w:after="0" w:line="240" w:lineRule="auto"/>
              <w:jc w:val="center"/>
              <w:rPr>
                <w:rFonts w:ascii="Arial" w:eastAsia="Times New Roman" w:hAnsi="Arial" w:cs="Arial"/>
                <w:i/>
                <w:iCs/>
                <w:szCs w:val="20"/>
                <w:lang w:eastAsia="en-ZA"/>
              </w:rPr>
            </w:pPr>
            <w:r w:rsidRPr="00B95659">
              <w:rPr>
                <w:rFonts w:ascii="Arial" w:eastAsia="Times New Roman" w:hAnsi="Arial" w:cs="Arial"/>
                <w:i/>
                <w:iCs/>
                <w:szCs w:val="20"/>
                <w:lang w:eastAsia="en-ZA"/>
              </w:rPr>
              <w:t>M. par</w:t>
            </w:r>
          </w:p>
        </w:tc>
        <w:tc>
          <w:tcPr>
            <w:tcW w:w="1951" w:type="dxa"/>
            <w:tcBorders>
              <w:top w:val="single" w:sz="4" w:space="0" w:color="auto"/>
              <w:left w:val="nil"/>
              <w:bottom w:val="nil"/>
            </w:tcBorders>
            <w:shd w:val="clear" w:color="auto" w:fill="auto"/>
            <w:noWrap/>
            <w:vAlign w:val="bottom"/>
            <w:hideMark/>
          </w:tcPr>
          <w:p w14:paraId="5A1C1595" w14:textId="77777777" w:rsidR="00974D42" w:rsidRPr="00B95659" w:rsidRDefault="00974D42" w:rsidP="009F455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Ksp</w:t>
            </w:r>
            <w:proofErr w:type="spellEnd"/>
          </w:p>
        </w:tc>
        <w:tc>
          <w:tcPr>
            <w:tcW w:w="773" w:type="dxa"/>
            <w:tcBorders>
              <w:top w:val="single" w:sz="4" w:space="0" w:color="auto"/>
              <w:bottom w:val="nil"/>
              <w:right w:val="single" w:sz="4" w:space="0" w:color="auto"/>
            </w:tcBorders>
          </w:tcPr>
          <w:p w14:paraId="185B8130" w14:textId="77777777" w:rsidR="00974D42" w:rsidRPr="00B95659" w:rsidRDefault="00974D42" w:rsidP="009F4557">
            <w:pPr>
              <w:spacing w:after="0" w:line="240" w:lineRule="auto"/>
              <w:jc w:val="right"/>
              <w:rPr>
                <w:rFonts w:ascii="Arial" w:eastAsia="Times New Roman" w:hAnsi="Arial" w:cs="Arial"/>
                <w:szCs w:val="20"/>
                <w:lang w:eastAsia="en-ZA"/>
              </w:rPr>
            </w:pPr>
          </w:p>
        </w:tc>
        <w:tc>
          <w:tcPr>
            <w:tcW w:w="944" w:type="dxa"/>
            <w:tcBorders>
              <w:top w:val="single" w:sz="4" w:space="0" w:color="auto"/>
              <w:left w:val="single" w:sz="4" w:space="0" w:color="auto"/>
              <w:bottom w:val="nil"/>
              <w:right w:val="nil"/>
            </w:tcBorders>
            <w:shd w:val="clear" w:color="auto" w:fill="auto"/>
            <w:noWrap/>
            <w:vAlign w:val="bottom"/>
            <w:hideMark/>
          </w:tcPr>
          <w:p w14:paraId="0274DAD0" w14:textId="0283E100"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538</w:t>
            </w:r>
          </w:p>
        </w:tc>
        <w:tc>
          <w:tcPr>
            <w:tcW w:w="1195" w:type="dxa"/>
            <w:tcBorders>
              <w:top w:val="single" w:sz="4" w:space="0" w:color="auto"/>
              <w:left w:val="nil"/>
              <w:bottom w:val="nil"/>
              <w:right w:val="nil"/>
            </w:tcBorders>
            <w:vAlign w:val="bottom"/>
          </w:tcPr>
          <w:p w14:paraId="10561A73" w14:textId="0EE03DEF" w:rsidR="00974D42" w:rsidRPr="00B95659" w:rsidRDefault="00974D42" w:rsidP="009F4557">
            <w:pPr>
              <w:spacing w:after="0" w:line="240" w:lineRule="auto"/>
              <w:jc w:val="right"/>
              <w:rPr>
                <w:rFonts w:ascii="Arial" w:eastAsia="Times New Roman" w:hAnsi="Arial" w:cs="Arial"/>
                <w:szCs w:val="20"/>
                <w:lang w:eastAsia="en-ZA"/>
              </w:rPr>
            </w:pPr>
            <w:r>
              <w:rPr>
                <w:rFonts w:ascii="Arial" w:hAnsi="Arial" w:cs="Arial"/>
                <w:szCs w:val="20"/>
              </w:rPr>
              <w:t>539</w:t>
            </w:r>
          </w:p>
        </w:tc>
        <w:tc>
          <w:tcPr>
            <w:tcW w:w="1195" w:type="dxa"/>
            <w:tcBorders>
              <w:top w:val="single" w:sz="4" w:space="0" w:color="auto"/>
              <w:left w:val="nil"/>
              <w:bottom w:val="nil"/>
              <w:right w:val="nil"/>
            </w:tcBorders>
            <w:vAlign w:val="bottom"/>
          </w:tcPr>
          <w:p w14:paraId="62D0C698" w14:textId="770184F1"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515</w:t>
            </w:r>
          </w:p>
        </w:tc>
        <w:tc>
          <w:tcPr>
            <w:tcW w:w="1061" w:type="dxa"/>
            <w:tcBorders>
              <w:top w:val="single" w:sz="4" w:space="0" w:color="auto"/>
              <w:left w:val="nil"/>
              <w:bottom w:val="nil"/>
              <w:right w:val="nil"/>
            </w:tcBorders>
            <w:shd w:val="clear" w:color="auto" w:fill="auto"/>
            <w:noWrap/>
            <w:vAlign w:val="bottom"/>
            <w:hideMark/>
          </w:tcPr>
          <w:p w14:paraId="63A89D7B" w14:textId="589EE555"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530</w:t>
            </w:r>
          </w:p>
        </w:tc>
        <w:tc>
          <w:tcPr>
            <w:tcW w:w="1429" w:type="dxa"/>
            <w:tcBorders>
              <w:top w:val="single" w:sz="4" w:space="0" w:color="auto"/>
              <w:left w:val="nil"/>
              <w:bottom w:val="nil"/>
              <w:right w:val="nil"/>
            </w:tcBorders>
            <w:shd w:val="clear" w:color="auto" w:fill="auto"/>
            <w:noWrap/>
            <w:vAlign w:val="bottom"/>
            <w:hideMark/>
          </w:tcPr>
          <w:p w14:paraId="56AE73C4" w14:textId="77777777"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417</w:t>
            </w:r>
          </w:p>
        </w:tc>
        <w:tc>
          <w:tcPr>
            <w:tcW w:w="1418" w:type="dxa"/>
            <w:tcBorders>
              <w:top w:val="single" w:sz="4" w:space="0" w:color="auto"/>
              <w:left w:val="nil"/>
              <w:bottom w:val="nil"/>
              <w:right w:val="nil"/>
            </w:tcBorders>
            <w:shd w:val="clear" w:color="auto" w:fill="auto"/>
            <w:noWrap/>
            <w:vAlign w:val="bottom"/>
            <w:hideMark/>
          </w:tcPr>
          <w:p w14:paraId="7D9BF83F" w14:textId="77777777" w:rsidR="00974D42" w:rsidRPr="0015304B" w:rsidRDefault="00974D42" w:rsidP="009F4557">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343</w:t>
            </w:r>
          </w:p>
        </w:tc>
        <w:tc>
          <w:tcPr>
            <w:tcW w:w="1559" w:type="dxa"/>
            <w:tcBorders>
              <w:top w:val="single" w:sz="4" w:space="0" w:color="auto"/>
              <w:left w:val="nil"/>
              <w:bottom w:val="nil"/>
              <w:right w:val="single" w:sz="4" w:space="0" w:color="auto"/>
            </w:tcBorders>
            <w:vAlign w:val="bottom"/>
          </w:tcPr>
          <w:p w14:paraId="3A4C8EA3" w14:textId="02A9430A" w:rsidR="00974D42" w:rsidRPr="0015304B" w:rsidRDefault="00974D42" w:rsidP="009F4557">
            <w:pPr>
              <w:spacing w:after="0" w:line="240" w:lineRule="auto"/>
              <w:jc w:val="right"/>
              <w:rPr>
                <w:rFonts w:ascii="Arial" w:eastAsia="Times New Roman" w:hAnsi="Arial" w:cs="Arial"/>
                <w:szCs w:val="20"/>
                <w:lang w:eastAsia="en-ZA"/>
              </w:rPr>
            </w:pPr>
            <w:r w:rsidRPr="0015304B">
              <w:rPr>
                <w:rFonts w:ascii="Arial" w:hAnsi="Arial" w:cs="Arial"/>
                <w:szCs w:val="20"/>
              </w:rPr>
              <w:t>321</w:t>
            </w:r>
          </w:p>
        </w:tc>
        <w:tc>
          <w:tcPr>
            <w:tcW w:w="1559" w:type="dxa"/>
            <w:tcBorders>
              <w:top w:val="single" w:sz="4" w:space="0" w:color="auto"/>
              <w:left w:val="nil"/>
              <w:bottom w:val="nil"/>
              <w:right w:val="single" w:sz="4" w:space="0" w:color="auto"/>
            </w:tcBorders>
          </w:tcPr>
          <w:p w14:paraId="3757FEFF" w14:textId="2B24A37B" w:rsidR="00974D42" w:rsidRPr="0015304B" w:rsidRDefault="001926CB" w:rsidP="009F4557">
            <w:pPr>
              <w:spacing w:after="0" w:line="240" w:lineRule="auto"/>
              <w:jc w:val="right"/>
              <w:rPr>
                <w:rFonts w:ascii="Arial" w:hAnsi="Arial" w:cs="Arial"/>
                <w:szCs w:val="20"/>
              </w:rPr>
            </w:pPr>
            <w:r>
              <w:rPr>
                <w:rFonts w:ascii="Arial" w:hAnsi="Arial" w:cs="Arial"/>
                <w:szCs w:val="20"/>
              </w:rPr>
              <w:t>318</w:t>
            </w:r>
          </w:p>
        </w:tc>
      </w:tr>
      <w:tr w:rsidR="00974D42" w:rsidRPr="00B95659" w14:paraId="225A84E0" w14:textId="45DE556D"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hideMark/>
          </w:tcPr>
          <w:p w14:paraId="6057FE78" w14:textId="77777777" w:rsidR="00974D42" w:rsidRPr="00B95659" w:rsidRDefault="00974D42" w:rsidP="009F4557">
            <w:pPr>
              <w:spacing w:after="0" w:line="240" w:lineRule="auto"/>
              <w:rPr>
                <w:rFonts w:ascii="Arial" w:eastAsia="Times New Roman" w:hAnsi="Arial" w:cs="Arial"/>
                <w:i/>
                <w:iCs/>
                <w:szCs w:val="20"/>
                <w:lang w:eastAsia="en-ZA"/>
              </w:rPr>
            </w:pPr>
          </w:p>
        </w:tc>
        <w:tc>
          <w:tcPr>
            <w:tcW w:w="1951" w:type="dxa"/>
            <w:tcBorders>
              <w:top w:val="nil"/>
              <w:left w:val="nil"/>
              <w:bottom w:val="dashed" w:sz="4" w:space="0" w:color="auto"/>
            </w:tcBorders>
            <w:shd w:val="clear" w:color="auto" w:fill="auto"/>
            <w:noWrap/>
            <w:vAlign w:val="bottom"/>
            <w:hideMark/>
          </w:tcPr>
          <w:p w14:paraId="2ACA1A16" w14:textId="77777777" w:rsidR="00974D42" w:rsidRPr="00B95659" w:rsidRDefault="00974D42" w:rsidP="009F455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BspMSY</w:t>
            </w:r>
            <w:proofErr w:type="spellEnd"/>
          </w:p>
        </w:tc>
        <w:tc>
          <w:tcPr>
            <w:tcW w:w="773" w:type="dxa"/>
            <w:tcBorders>
              <w:top w:val="nil"/>
              <w:bottom w:val="dashed" w:sz="4" w:space="0" w:color="auto"/>
              <w:right w:val="single" w:sz="4" w:space="0" w:color="auto"/>
            </w:tcBorders>
          </w:tcPr>
          <w:p w14:paraId="54064348" w14:textId="77777777" w:rsidR="00974D42" w:rsidRPr="00B95659" w:rsidRDefault="00974D42" w:rsidP="009F4557">
            <w:pPr>
              <w:spacing w:after="0" w:line="240" w:lineRule="auto"/>
              <w:jc w:val="right"/>
              <w:rPr>
                <w:rFonts w:ascii="Arial" w:eastAsia="Times New Roman" w:hAnsi="Arial" w:cs="Arial"/>
                <w:szCs w:val="20"/>
                <w:lang w:eastAsia="en-ZA"/>
              </w:rPr>
            </w:pPr>
          </w:p>
        </w:tc>
        <w:tc>
          <w:tcPr>
            <w:tcW w:w="944" w:type="dxa"/>
            <w:tcBorders>
              <w:top w:val="nil"/>
              <w:left w:val="single" w:sz="4" w:space="0" w:color="auto"/>
              <w:bottom w:val="dashed" w:sz="4" w:space="0" w:color="auto"/>
              <w:right w:val="nil"/>
            </w:tcBorders>
            <w:shd w:val="clear" w:color="auto" w:fill="auto"/>
            <w:noWrap/>
            <w:vAlign w:val="bottom"/>
            <w:hideMark/>
          </w:tcPr>
          <w:p w14:paraId="26578553" w14:textId="0977CD29"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127</w:t>
            </w:r>
          </w:p>
        </w:tc>
        <w:tc>
          <w:tcPr>
            <w:tcW w:w="1195" w:type="dxa"/>
            <w:tcBorders>
              <w:top w:val="nil"/>
              <w:left w:val="nil"/>
              <w:bottom w:val="dashed" w:sz="4" w:space="0" w:color="auto"/>
              <w:right w:val="nil"/>
            </w:tcBorders>
            <w:vAlign w:val="bottom"/>
          </w:tcPr>
          <w:p w14:paraId="306DD599" w14:textId="6EAE0607" w:rsidR="00974D42" w:rsidRPr="00B95659" w:rsidRDefault="00974D42" w:rsidP="009F4557">
            <w:pPr>
              <w:spacing w:after="0" w:line="240" w:lineRule="auto"/>
              <w:jc w:val="right"/>
              <w:rPr>
                <w:rFonts w:ascii="Arial" w:eastAsia="Times New Roman" w:hAnsi="Arial" w:cs="Arial"/>
                <w:szCs w:val="20"/>
                <w:lang w:eastAsia="en-ZA"/>
              </w:rPr>
            </w:pPr>
            <w:r>
              <w:rPr>
                <w:rFonts w:ascii="Arial" w:hAnsi="Arial" w:cs="Arial"/>
                <w:szCs w:val="20"/>
              </w:rPr>
              <w:t>121</w:t>
            </w:r>
          </w:p>
        </w:tc>
        <w:tc>
          <w:tcPr>
            <w:tcW w:w="1195" w:type="dxa"/>
            <w:tcBorders>
              <w:top w:val="nil"/>
              <w:left w:val="nil"/>
              <w:bottom w:val="dashed" w:sz="4" w:space="0" w:color="auto"/>
              <w:right w:val="nil"/>
            </w:tcBorders>
            <w:vAlign w:val="bottom"/>
          </w:tcPr>
          <w:p w14:paraId="335BFFFC" w14:textId="52415BDC"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115</w:t>
            </w:r>
          </w:p>
        </w:tc>
        <w:tc>
          <w:tcPr>
            <w:tcW w:w="1061" w:type="dxa"/>
            <w:tcBorders>
              <w:top w:val="nil"/>
              <w:left w:val="nil"/>
              <w:bottom w:val="dashed" w:sz="4" w:space="0" w:color="auto"/>
              <w:right w:val="nil"/>
            </w:tcBorders>
            <w:shd w:val="clear" w:color="auto" w:fill="auto"/>
            <w:noWrap/>
            <w:vAlign w:val="bottom"/>
            <w:hideMark/>
          </w:tcPr>
          <w:p w14:paraId="766F38AD" w14:textId="7E5F9174"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109</w:t>
            </w:r>
          </w:p>
        </w:tc>
        <w:tc>
          <w:tcPr>
            <w:tcW w:w="1429" w:type="dxa"/>
            <w:tcBorders>
              <w:top w:val="nil"/>
              <w:left w:val="nil"/>
              <w:bottom w:val="dashed" w:sz="4" w:space="0" w:color="auto"/>
              <w:right w:val="nil"/>
            </w:tcBorders>
            <w:shd w:val="clear" w:color="auto" w:fill="auto"/>
            <w:noWrap/>
            <w:vAlign w:val="bottom"/>
            <w:hideMark/>
          </w:tcPr>
          <w:p w14:paraId="23DE2A74" w14:textId="77777777"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76</w:t>
            </w:r>
          </w:p>
        </w:tc>
        <w:tc>
          <w:tcPr>
            <w:tcW w:w="1418" w:type="dxa"/>
            <w:tcBorders>
              <w:top w:val="nil"/>
              <w:left w:val="nil"/>
              <w:bottom w:val="dashed" w:sz="4" w:space="0" w:color="auto"/>
              <w:right w:val="nil"/>
            </w:tcBorders>
            <w:shd w:val="clear" w:color="auto" w:fill="auto"/>
            <w:noWrap/>
            <w:vAlign w:val="bottom"/>
            <w:hideMark/>
          </w:tcPr>
          <w:p w14:paraId="1D0F634F" w14:textId="77777777" w:rsidR="00974D42" w:rsidRPr="0015304B" w:rsidRDefault="00974D42" w:rsidP="009F4557">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61</w:t>
            </w:r>
          </w:p>
        </w:tc>
        <w:tc>
          <w:tcPr>
            <w:tcW w:w="1559" w:type="dxa"/>
            <w:tcBorders>
              <w:top w:val="nil"/>
              <w:left w:val="nil"/>
              <w:bottom w:val="dashed" w:sz="4" w:space="0" w:color="auto"/>
              <w:right w:val="single" w:sz="4" w:space="0" w:color="auto"/>
            </w:tcBorders>
            <w:vAlign w:val="bottom"/>
          </w:tcPr>
          <w:p w14:paraId="3B82C5DD" w14:textId="5E1CC7FA" w:rsidR="00974D42" w:rsidRPr="0015304B" w:rsidRDefault="00974D42" w:rsidP="009F4557">
            <w:pPr>
              <w:spacing w:after="0" w:line="240" w:lineRule="auto"/>
              <w:jc w:val="right"/>
              <w:rPr>
                <w:rFonts w:ascii="Arial" w:eastAsia="Times New Roman" w:hAnsi="Arial" w:cs="Arial"/>
                <w:szCs w:val="20"/>
                <w:lang w:eastAsia="en-ZA"/>
              </w:rPr>
            </w:pPr>
            <w:r w:rsidRPr="0015304B">
              <w:rPr>
                <w:rFonts w:ascii="Arial" w:hAnsi="Arial" w:cs="Arial"/>
                <w:szCs w:val="20"/>
              </w:rPr>
              <w:t>63</w:t>
            </w:r>
          </w:p>
        </w:tc>
        <w:tc>
          <w:tcPr>
            <w:tcW w:w="1559" w:type="dxa"/>
            <w:tcBorders>
              <w:top w:val="nil"/>
              <w:left w:val="nil"/>
              <w:bottom w:val="dashed" w:sz="4" w:space="0" w:color="auto"/>
              <w:right w:val="single" w:sz="4" w:space="0" w:color="auto"/>
            </w:tcBorders>
          </w:tcPr>
          <w:p w14:paraId="7D8019CD" w14:textId="20522B7F" w:rsidR="00974D42" w:rsidRPr="0015304B" w:rsidRDefault="001926CB" w:rsidP="009F4557">
            <w:pPr>
              <w:spacing w:after="0" w:line="240" w:lineRule="auto"/>
              <w:jc w:val="right"/>
              <w:rPr>
                <w:rFonts w:ascii="Arial" w:hAnsi="Arial" w:cs="Arial"/>
                <w:szCs w:val="20"/>
              </w:rPr>
            </w:pPr>
            <w:r>
              <w:rPr>
                <w:rFonts w:ascii="Arial" w:hAnsi="Arial" w:cs="Arial"/>
                <w:szCs w:val="20"/>
              </w:rPr>
              <w:t>55</w:t>
            </w:r>
          </w:p>
        </w:tc>
      </w:tr>
      <w:tr w:rsidR="00974D42" w:rsidRPr="00B95659" w14:paraId="69C85522" w14:textId="366ABA32"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hideMark/>
          </w:tcPr>
          <w:p w14:paraId="05A84165" w14:textId="77777777" w:rsidR="00974D42" w:rsidRPr="00B95659" w:rsidRDefault="00974D42" w:rsidP="009F4557">
            <w:pPr>
              <w:spacing w:after="0" w:line="240" w:lineRule="auto"/>
              <w:rPr>
                <w:rFonts w:ascii="Arial" w:eastAsia="Times New Roman" w:hAnsi="Arial" w:cs="Arial"/>
                <w:i/>
                <w:iCs/>
                <w:szCs w:val="20"/>
                <w:lang w:eastAsia="en-ZA"/>
              </w:rPr>
            </w:pPr>
          </w:p>
        </w:tc>
        <w:tc>
          <w:tcPr>
            <w:tcW w:w="1951" w:type="dxa"/>
            <w:vMerge w:val="restart"/>
            <w:tcBorders>
              <w:top w:val="dashed" w:sz="4" w:space="0" w:color="auto"/>
              <w:left w:val="nil"/>
            </w:tcBorders>
            <w:shd w:val="clear" w:color="auto" w:fill="auto"/>
            <w:noWrap/>
            <w:vAlign w:val="center"/>
            <w:hideMark/>
          </w:tcPr>
          <w:p w14:paraId="22E18620" w14:textId="42A2516A" w:rsidR="00974D42" w:rsidRPr="001C3088" w:rsidRDefault="00974D42" w:rsidP="006160CE">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w:t>
            </w:r>
            <w:r w:rsidRPr="00CC1647">
              <w:rPr>
                <w:rFonts w:ascii="Arial" w:eastAsia="Times New Roman" w:hAnsi="Arial" w:cs="Arial"/>
                <w:szCs w:val="20"/>
                <w:vertAlign w:val="superscript"/>
                <w:lang w:eastAsia="en-ZA"/>
              </w:rPr>
              <w:t>sp</w:t>
            </w:r>
            <w:proofErr w:type="spellEnd"/>
            <w:r w:rsidR="001C3088">
              <w:rPr>
                <w:rFonts w:ascii="Arial" w:eastAsia="Times New Roman" w:hAnsi="Arial" w:cs="Arial"/>
                <w:szCs w:val="20"/>
                <w:lang w:eastAsia="en-ZA"/>
              </w:rPr>
              <w:t xml:space="preserve"> (female)</w:t>
            </w:r>
          </w:p>
        </w:tc>
        <w:tc>
          <w:tcPr>
            <w:tcW w:w="773" w:type="dxa"/>
            <w:tcBorders>
              <w:top w:val="dashed" w:sz="4" w:space="0" w:color="auto"/>
              <w:bottom w:val="nil"/>
              <w:right w:val="single" w:sz="4" w:space="0" w:color="auto"/>
            </w:tcBorders>
          </w:tcPr>
          <w:p w14:paraId="0E08D006" w14:textId="4E765A8B" w:rsidR="00974D42" w:rsidRPr="00B95659" w:rsidRDefault="00974D42" w:rsidP="009F455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40E34993" w14:textId="0F501380"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116</w:t>
            </w:r>
          </w:p>
        </w:tc>
        <w:tc>
          <w:tcPr>
            <w:tcW w:w="1195" w:type="dxa"/>
            <w:tcBorders>
              <w:top w:val="dashed" w:sz="4" w:space="0" w:color="auto"/>
              <w:left w:val="nil"/>
              <w:bottom w:val="nil"/>
              <w:right w:val="nil"/>
            </w:tcBorders>
            <w:vAlign w:val="bottom"/>
          </w:tcPr>
          <w:p w14:paraId="4C8B5B45" w14:textId="5F3F2D2A" w:rsidR="00974D42" w:rsidRPr="00B95659" w:rsidRDefault="00974D42" w:rsidP="009F4557">
            <w:pPr>
              <w:spacing w:after="0" w:line="240" w:lineRule="auto"/>
              <w:jc w:val="right"/>
              <w:rPr>
                <w:rFonts w:ascii="Arial" w:eastAsia="Times New Roman" w:hAnsi="Arial" w:cs="Arial"/>
                <w:szCs w:val="20"/>
                <w:lang w:eastAsia="en-ZA"/>
              </w:rPr>
            </w:pPr>
            <w:r>
              <w:rPr>
                <w:rFonts w:ascii="Arial" w:hAnsi="Arial" w:cs="Arial"/>
                <w:szCs w:val="20"/>
              </w:rPr>
              <w:t>108</w:t>
            </w:r>
          </w:p>
        </w:tc>
        <w:tc>
          <w:tcPr>
            <w:tcW w:w="1195" w:type="dxa"/>
            <w:tcBorders>
              <w:top w:val="dashed" w:sz="4" w:space="0" w:color="auto"/>
              <w:left w:val="nil"/>
              <w:bottom w:val="nil"/>
              <w:right w:val="nil"/>
            </w:tcBorders>
            <w:vAlign w:val="bottom"/>
          </w:tcPr>
          <w:p w14:paraId="7CBB851F" w14:textId="00A81DC9"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122</w:t>
            </w:r>
          </w:p>
        </w:tc>
        <w:tc>
          <w:tcPr>
            <w:tcW w:w="1061" w:type="dxa"/>
            <w:tcBorders>
              <w:top w:val="dashed" w:sz="4" w:space="0" w:color="auto"/>
              <w:left w:val="nil"/>
              <w:bottom w:val="nil"/>
              <w:right w:val="nil"/>
            </w:tcBorders>
            <w:shd w:val="clear" w:color="auto" w:fill="auto"/>
            <w:noWrap/>
            <w:vAlign w:val="bottom"/>
            <w:hideMark/>
          </w:tcPr>
          <w:p w14:paraId="5F8E7A28" w14:textId="6B782F4D"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123</w:t>
            </w:r>
          </w:p>
        </w:tc>
        <w:tc>
          <w:tcPr>
            <w:tcW w:w="1429" w:type="dxa"/>
            <w:tcBorders>
              <w:top w:val="dashed" w:sz="4" w:space="0" w:color="auto"/>
              <w:left w:val="nil"/>
              <w:bottom w:val="nil"/>
              <w:right w:val="nil"/>
            </w:tcBorders>
            <w:shd w:val="clear" w:color="auto" w:fill="auto"/>
            <w:noWrap/>
            <w:vAlign w:val="bottom"/>
            <w:hideMark/>
          </w:tcPr>
          <w:p w14:paraId="77F14724" w14:textId="77777777" w:rsidR="00974D42" w:rsidRPr="00B95659" w:rsidRDefault="00974D42" w:rsidP="009F455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97</w:t>
            </w:r>
          </w:p>
        </w:tc>
        <w:tc>
          <w:tcPr>
            <w:tcW w:w="1418" w:type="dxa"/>
            <w:tcBorders>
              <w:top w:val="dashed" w:sz="4" w:space="0" w:color="auto"/>
              <w:left w:val="nil"/>
              <w:bottom w:val="nil"/>
              <w:right w:val="nil"/>
            </w:tcBorders>
            <w:shd w:val="clear" w:color="auto" w:fill="auto"/>
            <w:noWrap/>
            <w:vAlign w:val="bottom"/>
            <w:hideMark/>
          </w:tcPr>
          <w:p w14:paraId="7E431E85" w14:textId="77777777" w:rsidR="00974D42" w:rsidRPr="0015304B" w:rsidRDefault="00974D42" w:rsidP="009F4557">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87</w:t>
            </w:r>
          </w:p>
        </w:tc>
        <w:tc>
          <w:tcPr>
            <w:tcW w:w="1559" w:type="dxa"/>
            <w:tcBorders>
              <w:top w:val="dashed" w:sz="4" w:space="0" w:color="auto"/>
              <w:left w:val="nil"/>
              <w:bottom w:val="nil"/>
              <w:right w:val="single" w:sz="4" w:space="0" w:color="auto"/>
            </w:tcBorders>
            <w:vAlign w:val="bottom"/>
          </w:tcPr>
          <w:p w14:paraId="0DDAA07D" w14:textId="151F863D" w:rsidR="00974D42" w:rsidRPr="0015304B" w:rsidRDefault="00974D42" w:rsidP="009F4557">
            <w:pPr>
              <w:spacing w:after="0" w:line="240" w:lineRule="auto"/>
              <w:jc w:val="right"/>
              <w:rPr>
                <w:rFonts w:ascii="Arial" w:eastAsia="Times New Roman" w:hAnsi="Arial" w:cs="Arial"/>
                <w:szCs w:val="20"/>
                <w:lang w:eastAsia="en-ZA"/>
              </w:rPr>
            </w:pPr>
            <w:r w:rsidRPr="0015304B">
              <w:rPr>
                <w:rFonts w:ascii="Arial" w:hAnsi="Arial" w:cs="Arial"/>
                <w:szCs w:val="20"/>
              </w:rPr>
              <w:t>94</w:t>
            </w:r>
          </w:p>
        </w:tc>
        <w:tc>
          <w:tcPr>
            <w:tcW w:w="1559" w:type="dxa"/>
            <w:tcBorders>
              <w:top w:val="dashed" w:sz="4" w:space="0" w:color="auto"/>
              <w:left w:val="nil"/>
              <w:bottom w:val="nil"/>
              <w:right w:val="single" w:sz="4" w:space="0" w:color="auto"/>
            </w:tcBorders>
          </w:tcPr>
          <w:p w14:paraId="3775D938" w14:textId="7E5EC394" w:rsidR="00974D42" w:rsidRPr="0015304B" w:rsidRDefault="00453CC0" w:rsidP="009F4557">
            <w:pPr>
              <w:spacing w:after="0" w:line="240" w:lineRule="auto"/>
              <w:jc w:val="right"/>
              <w:rPr>
                <w:rFonts w:ascii="Arial" w:hAnsi="Arial" w:cs="Arial"/>
                <w:szCs w:val="20"/>
              </w:rPr>
            </w:pPr>
            <w:r>
              <w:rPr>
                <w:rFonts w:ascii="Arial" w:hAnsi="Arial" w:cs="Arial"/>
                <w:szCs w:val="20"/>
              </w:rPr>
              <w:t>86</w:t>
            </w:r>
          </w:p>
        </w:tc>
      </w:tr>
      <w:tr w:rsidR="00974D42" w:rsidRPr="00B95659" w14:paraId="09EE4573" w14:textId="3F1B1701"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tcPr>
          <w:p w14:paraId="413D366D"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vMerge/>
            <w:tcBorders>
              <w:left w:val="nil"/>
              <w:bottom w:val="dashed" w:sz="4" w:space="0" w:color="auto"/>
            </w:tcBorders>
            <w:shd w:val="clear" w:color="auto" w:fill="auto"/>
            <w:noWrap/>
            <w:vAlign w:val="bottom"/>
          </w:tcPr>
          <w:p w14:paraId="645DDDEB" w14:textId="77777777" w:rsidR="00974D42" w:rsidRPr="00B95659" w:rsidRDefault="00974D42" w:rsidP="006160CE">
            <w:pPr>
              <w:spacing w:after="0" w:line="240" w:lineRule="auto"/>
              <w:rPr>
                <w:rFonts w:ascii="Arial" w:eastAsia="Times New Roman" w:hAnsi="Arial" w:cs="Arial"/>
                <w:szCs w:val="20"/>
                <w:lang w:eastAsia="en-ZA"/>
              </w:rPr>
            </w:pPr>
          </w:p>
        </w:tc>
        <w:tc>
          <w:tcPr>
            <w:tcW w:w="773" w:type="dxa"/>
            <w:tcBorders>
              <w:top w:val="nil"/>
              <w:bottom w:val="dashed" w:sz="4" w:space="0" w:color="auto"/>
              <w:right w:val="single" w:sz="4" w:space="0" w:color="auto"/>
            </w:tcBorders>
          </w:tcPr>
          <w:p w14:paraId="001776E9" w14:textId="682A6667" w:rsidR="00974D42" w:rsidRPr="00B95659"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2017</w:t>
            </w:r>
          </w:p>
        </w:tc>
        <w:tc>
          <w:tcPr>
            <w:tcW w:w="944" w:type="dxa"/>
            <w:tcBorders>
              <w:top w:val="nil"/>
              <w:left w:val="single" w:sz="4" w:space="0" w:color="auto"/>
              <w:bottom w:val="dashed" w:sz="4" w:space="0" w:color="auto"/>
              <w:right w:val="nil"/>
            </w:tcBorders>
            <w:shd w:val="clear" w:color="auto" w:fill="auto"/>
            <w:noWrap/>
            <w:vAlign w:val="bottom"/>
          </w:tcPr>
          <w:p w14:paraId="1F3989C2" w14:textId="0DA06EDE"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NA</w:t>
            </w:r>
          </w:p>
        </w:tc>
        <w:tc>
          <w:tcPr>
            <w:tcW w:w="1195" w:type="dxa"/>
            <w:tcBorders>
              <w:top w:val="nil"/>
              <w:left w:val="nil"/>
              <w:bottom w:val="dashed" w:sz="4" w:space="0" w:color="auto"/>
              <w:right w:val="nil"/>
            </w:tcBorders>
            <w:vAlign w:val="bottom"/>
          </w:tcPr>
          <w:p w14:paraId="7D66AB65" w14:textId="5EC9E8E1" w:rsidR="00974D42" w:rsidRDefault="00974D42" w:rsidP="006160CE">
            <w:pPr>
              <w:spacing w:after="0" w:line="240" w:lineRule="auto"/>
              <w:jc w:val="right"/>
              <w:rPr>
                <w:rFonts w:ascii="Arial" w:hAnsi="Arial" w:cs="Arial"/>
                <w:szCs w:val="20"/>
              </w:rPr>
            </w:pPr>
            <w:r>
              <w:rPr>
                <w:rFonts w:ascii="Arial" w:hAnsi="Arial" w:cs="Arial"/>
                <w:szCs w:val="20"/>
              </w:rPr>
              <w:t>112</w:t>
            </w:r>
          </w:p>
        </w:tc>
        <w:tc>
          <w:tcPr>
            <w:tcW w:w="1195" w:type="dxa"/>
            <w:tcBorders>
              <w:top w:val="nil"/>
              <w:left w:val="nil"/>
              <w:bottom w:val="dashed" w:sz="4" w:space="0" w:color="auto"/>
              <w:right w:val="nil"/>
            </w:tcBorders>
            <w:vAlign w:val="bottom"/>
          </w:tcPr>
          <w:p w14:paraId="66CA39F3" w14:textId="02F7DC5B"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127</w:t>
            </w:r>
          </w:p>
        </w:tc>
        <w:tc>
          <w:tcPr>
            <w:tcW w:w="1061" w:type="dxa"/>
            <w:tcBorders>
              <w:top w:val="nil"/>
              <w:left w:val="nil"/>
              <w:bottom w:val="dashed" w:sz="4" w:space="0" w:color="auto"/>
              <w:right w:val="nil"/>
            </w:tcBorders>
            <w:shd w:val="clear" w:color="auto" w:fill="auto"/>
            <w:noWrap/>
            <w:vAlign w:val="bottom"/>
          </w:tcPr>
          <w:p w14:paraId="771E0DA5" w14:textId="79CD2FA6"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129</w:t>
            </w:r>
          </w:p>
        </w:tc>
        <w:tc>
          <w:tcPr>
            <w:tcW w:w="1429" w:type="dxa"/>
            <w:tcBorders>
              <w:top w:val="nil"/>
              <w:left w:val="nil"/>
              <w:bottom w:val="dashed" w:sz="4" w:space="0" w:color="auto"/>
              <w:right w:val="nil"/>
            </w:tcBorders>
            <w:shd w:val="clear" w:color="auto" w:fill="auto"/>
            <w:noWrap/>
            <w:vAlign w:val="bottom"/>
          </w:tcPr>
          <w:p w14:paraId="56FE6222" w14:textId="4FA9F409"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104</w:t>
            </w:r>
          </w:p>
        </w:tc>
        <w:tc>
          <w:tcPr>
            <w:tcW w:w="1418" w:type="dxa"/>
            <w:tcBorders>
              <w:top w:val="nil"/>
              <w:left w:val="nil"/>
              <w:bottom w:val="dashed" w:sz="4" w:space="0" w:color="auto"/>
              <w:right w:val="nil"/>
            </w:tcBorders>
            <w:shd w:val="clear" w:color="auto" w:fill="auto"/>
            <w:noWrap/>
            <w:vAlign w:val="bottom"/>
          </w:tcPr>
          <w:p w14:paraId="7807A178" w14:textId="4603CA12"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93</w:t>
            </w:r>
          </w:p>
        </w:tc>
        <w:tc>
          <w:tcPr>
            <w:tcW w:w="1559" w:type="dxa"/>
            <w:tcBorders>
              <w:top w:val="nil"/>
              <w:left w:val="nil"/>
              <w:bottom w:val="dashed" w:sz="4" w:space="0" w:color="auto"/>
              <w:right w:val="single" w:sz="4" w:space="0" w:color="auto"/>
            </w:tcBorders>
            <w:vAlign w:val="bottom"/>
          </w:tcPr>
          <w:p w14:paraId="57CA60BE" w14:textId="1A6BF559" w:rsidR="00974D42" w:rsidRPr="0015304B" w:rsidRDefault="00974D42" w:rsidP="006160CE">
            <w:pPr>
              <w:spacing w:after="0" w:line="240" w:lineRule="auto"/>
              <w:jc w:val="right"/>
              <w:rPr>
                <w:rFonts w:ascii="Arial" w:hAnsi="Arial" w:cs="Arial"/>
                <w:szCs w:val="20"/>
              </w:rPr>
            </w:pPr>
            <w:r w:rsidRPr="0015304B">
              <w:rPr>
                <w:rFonts w:ascii="Arial" w:hAnsi="Arial" w:cs="Arial"/>
                <w:szCs w:val="20"/>
              </w:rPr>
              <w:t>101</w:t>
            </w:r>
          </w:p>
        </w:tc>
        <w:tc>
          <w:tcPr>
            <w:tcW w:w="1559" w:type="dxa"/>
            <w:tcBorders>
              <w:top w:val="nil"/>
              <w:left w:val="nil"/>
              <w:bottom w:val="dashed" w:sz="4" w:space="0" w:color="auto"/>
              <w:right w:val="single" w:sz="4" w:space="0" w:color="auto"/>
            </w:tcBorders>
          </w:tcPr>
          <w:p w14:paraId="0D4E5D27" w14:textId="4CAFB3B0" w:rsidR="00974D42" w:rsidRPr="0015304B" w:rsidRDefault="001926CB" w:rsidP="006160CE">
            <w:pPr>
              <w:spacing w:after="0" w:line="240" w:lineRule="auto"/>
              <w:jc w:val="right"/>
              <w:rPr>
                <w:rFonts w:ascii="Arial" w:hAnsi="Arial" w:cs="Arial"/>
                <w:szCs w:val="20"/>
              </w:rPr>
            </w:pPr>
            <w:r>
              <w:rPr>
                <w:rFonts w:ascii="Arial" w:hAnsi="Arial" w:cs="Arial"/>
                <w:szCs w:val="20"/>
              </w:rPr>
              <w:t>93</w:t>
            </w:r>
          </w:p>
        </w:tc>
      </w:tr>
      <w:tr w:rsidR="00974D42" w:rsidRPr="00B95659" w14:paraId="39041155" w14:textId="12586834"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hideMark/>
          </w:tcPr>
          <w:p w14:paraId="4576E0AD" w14:textId="77777777" w:rsidR="00974D42" w:rsidRPr="00B95659" w:rsidRDefault="00974D42" w:rsidP="002429E9">
            <w:pPr>
              <w:spacing w:after="0" w:line="240" w:lineRule="auto"/>
              <w:rPr>
                <w:rFonts w:ascii="Arial" w:eastAsia="Times New Roman" w:hAnsi="Arial" w:cs="Arial"/>
                <w:i/>
                <w:iCs/>
                <w:szCs w:val="20"/>
                <w:lang w:eastAsia="en-ZA"/>
              </w:rPr>
            </w:pPr>
          </w:p>
        </w:tc>
        <w:tc>
          <w:tcPr>
            <w:tcW w:w="1951" w:type="dxa"/>
            <w:vMerge w:val="restart"/>
            <w:tcBorders>
              <w:top w:val="dashed" w:sz="4" w:space="0" w:color="auto"/>
              <w:left w:val="nil"/>
            </w:tcBorders>
            <w:shd w:val="clear" w:color="auto" w:fill="auto"/>
            <w:noWrap/>
            <w:vAlign w:val="center"/>
            <w:hideMark/>
          </w:tcPr>
          <w:p w14:paraId="7C963931" w14:textId="3ADCFAAC" w:rsidR="00974D42" w:rsidRPr="00B95659" w:rsidRDefault="00974D42" w:rsidP="006160CE">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w:t>
            </w:r>
            <w:r w:rsidR="001C3088">
              <w:rPr>
                <w:rFonts w:ascii="Arial" w:eastAsia="Times New Roman" w:hAnsi="Arial" w:cs="Arial"/>
                <w:szCs w:val="20"/>
                <w:vertAlign w:val="superscript"/>
                <w:lang w:eastAsia="en-ZA"/>
              </w:rPr>
              <w:t>sp</w:t>
            </w:r>
            <w:proofErr w:type="spellEnd"/>
            <w:r w:rsidR="001C3088">
              <w:rPr>
                <w:rFonts w:ascii="Arial" w:eastAsia="Times New Roman" w:hAnsi="Arial" w:cs="Arial"/>
                <w:szCs w:val="20"/>
                <w:lang w:eastAsia="en-ZA"/>
              </w:rPr>
              <w:t xml:space="preserve"> (</w:t>
            </w:r>
            <w:r w:rsidRPr="00B95659">
              <w:rPr>
                <w:rFonts w:ascii="Arial" w:eastAsia="Times New Roman" w:hAnsi="Arial" w:cs="Arial"/>
                <w:szCs w:val="20"/>
                <w:lang w:eastAsia="en-ZA"/>
              </w:rPr>
              <w:t>tot</w:t>
            </w:r>
            <w:r>
              <w:rPr>
                <w:rFonts w:ascii="Arial" w:eastAsia="Times New Roman" w:hAnsi="Arial" w:cs="Arial"/>
                <w:szCs w:val="20"/>
                <w:lang w:eastAsia="en-ZA"/>
              </w:rPr>
              <w:t>al</w:t>
            </w:r>
            <w:r w:rsidR="001C3088">
              <w:rPr>
                <w:rFonts w:ascii="Arial" w:eastAsia="Times New Roman" w:hAnsi="Arial" w:cs="Arial"/>
                <w:szCs w:val="20"/>
                <w:lang w:eastAsia="en-ZA"/>
              </w:rPr>
              <w:t>)</w:t>
            </w:r>
          </w:p>
        </w:tc>
        <w:tc>
          <w:tcPr>
            <w:tcW w:w="773" w:type="dxa"/>
            <w:tcBorders>
              <w:top w:val="dashed" w:sz="4" w:space="0" w:color="auto"/>
              <w:bottom w:val="nil"/>
              <w:right w:val="single" w:sz="4" w:space="0" w:color="auto"/>
            </w:tcBorders>
          </w:tcPr>
          <w:p w14:paraId="297BCCE3" w14:textId="18C6BC7C" w:rsidR="00974D42" w:rsidRPr="00B95659" w:rsidRDefault="00974D42" w:rsidP="002429E9">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2A1CFFAB" w14:textId="03212457" w:rsidR="00974D42" w:rsidRPr="00B95659" w:rsidRDefault="00974D42" w:rsidP="002429E9">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205</w:t>
            </w:r>
          </w:p>
        </w:tc>
        <w:tc>
          <w:tcPr>
            <w:tcW w:w="1195" w:type="dxa"/>
            <w:tcBorders>
              <w:top w:val="dashed" w:sz="4" w:space="0" w:color="auto"/>
              <w:left w:val="nil"/>
              <w:bottom w:val="nil"/>
              <w:right w:val="nil"/>
            </w:tcBorders>
            <w:vAlign w:val="bottom"/>
          </w:tcPr>
          <w:p w14:paraId="45B9F461" w14:textId="4BEB4D80" w:rsidR="00974D42" w:rsidRPr="00B95659" w:rsidRDefault="00974D42" w:rsidP="002429E9">
            <w:pPr>
              <w:spacing w:after="0" w:line="240" w:lineRule="auto"/>
              <w:jc w:val="right"/>
              <w:rPr>
                <w:rFonts w:ascii="Arial" w:eastAsia="Times New Roman" w:hAnsi="Arial" w:cs="Arial"/>
                <w:szCs w:val="20"/>
                <w:lang w:eastAsia="en-ZA"/>
              </w:rPr>
            </w:pPr>
            <w:r>
              <w:rPr>
                <w:rFonts w:ascii="Arial" w:hAnsi="Arial" w:cs="Arial"/>
                <w:szCs w:val="20"/>
              </w:rPr>
              <w:t>194</w:t>
            </w:r>
          </w:p>
        </w:tc>
        <w:tc>
          <w:tcPr>
            <w:tcW w:w="1195" w:type="dxa"/>
            <w:tcBorders>
              <w:top w:val="dashed" w:sz="4" w:space="0" w:color="auto"/>
              <w:left w:val="nil"/>
              <w:bottom w:val="nil"/>
              <w:right w:val="nil"/>
            </w:tcBorders>
            <w:vAlign w:val="bottom"/>
          </w:tcPr>
          <w:p w14:paraId="277B271F" w14:textId="19394933" w:rsidR="00974D42" w:rsidRPr="00B95659" w:rsidRDefault="00974D42" w:rsidP="002429E9">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227</w:t>
            </w:r>
          </w:p>
        </w:tc>
        <w:tc>
          <w:tcPr>
            <w:tcW w:w="1061" w:type="dxa"/>
            <w:tcBorders>
              <w:top w:val="dashed" w:sz="4" w:space="0" w:color="auto"/>
              <w:left w:val="nil"/>
              <w:bottom w:val="nil"/>
              <w:right w:val="nil"/>
            </w:tcBorders>
            <w:shd w:val="clear" w:color="auto" w:fill="auto"/>
            <w:noWrap/>
            <w:vAlign w:val="bottom"/>
            <w:hideMark/>
          </w:tcPr>
          <w:p w14:paraId="41F0EA6B" w14:textId="40EEE2AF" w:rsidR="00974D42" w:rsidRPr="00B95659" w:rsidRDefault="00974D42" w:rsidP="002429E9">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222</w:t>
            </w:r>
          </w:p>
        </w:tc>
        <w:tc>
          <w:tcPr>
            <w:tcW w:w="1429" w:type="dxa"/>
            <w:tcBorders>
              <w:top w:val="dashed" w:sz="4" w:space="0" w:color="auto"/>
              <w:left w:val="nil"/>
              <w:bottom w:val="nil"/>
              <w:right w:val="nil"/>
            </w:tcBorders>
            <w:shd w:val="clear" w:color="auto" w:fill="auto"/>
            <w:noWrap/>
            <w:vAlign w:val="bottom"/>
            <w:hideMark/>
          </w:tcPr>
          <w:p w14:paraId="525DE409" w14:textId="77777777" w:rsidR="00974D42" w:rsidRPr="00B95659" w:rsidRDefault="00974D42" w:rsidP="002429E9">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207</w:t>
            </w:r>
          </w:p>
        </w:tc>
        <w:tc>
          <w:tcPr>
            <w:tcW w:w="1418" w:type="dxa"/>
            <w:tcBorders>
              <w:top w:val="dashed" w:sz="4" w:space="0" w:color="auto"/>
              <w:left w:val="nil"/>
              <w:bottom w:val="nil"/>
              <w:right w:val="nil"/>
            </w:tcBorders>
            <w:shd w:val="clear" w:color="auto" w:fill="auto"/>
            <w:noWrap/>
            <w:vAlign w:val="bottom"/>
            <w:hideMark/>
          </w:tcPr>
          <w:p w14:paraId="77020CF3" w14:textId="77777777" w:rsidR="00974D42" w:rsidRPr="0015304B" w:rsidRDefault="00974D42" w:rsidP="002429E9">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190</w:t>
            </w:r>
          </w:p>
        </w:tc>
        <w:tc>
          <w:tcPr>
            <w:tcW w:w="1559" w:type="dxa"/>
            <w:tcBorders>
              <w:top w:val="dashed" w:sz="4" w:space="0" w:color="auto"/>
              <w:left w:val="nil"/>
              <w:bottom w:val="nil"/>
              <w:right w:val="single" w:sz="4" w:space="0" w:color="auto"/>
            </w:tcBorders>
            <w:vAlign w:val="bottom"/>
          </w:tcPr>
          <w:p w14:paraId="4B7E4C10" w14:textId="756D8230" w:rsidR="00974D42" w:rsidRPr="0015304B" w:rsidRDefault="00974D42" w:rsidP="002429E9">
            <w:pPr>
              <w:spacing w:after="0" w:line="240" w:lineRule="auto"/>
              <w:jc w:val="right"/>
              <w:rPr>
                <w:rFonts w:ascii="Arial" w:eastAsia="Times New Roman" w:hAnsi="Arial" w:cs="Arial"/>
                <w:szCs w:val="20"/>
                <w:lang w:eastAsia="en-ZA"/>
              </w:rPr>
            </w:pPr>
            <w:r w:rsidRPr="0015304B">
              <w:rPr>
                <w:rFonts w:ascii="Arial" w:hAnsi="Arial" w:cs="Arial"/>
                <w:szCs w:val="20"/>
              </w:rPr>
              <w:t>203</w:t>
            </w:r>
          </w:p>
        </w:tc>
        <w:tc>
          <w:tcPr>
            <w:tcW w:w="1559" w:type="dxa"/>
            <w:tcBorders>
              <w:top w:val="dashed" w:sz="4" w:space="0" w:color="auto"/>
              <w:left w:val="nil"/>
              <w:bottom w:val="nil"/>
              <w:right w:val="single" w:sz="4" w:space="0" w:color="auto"/>
            </w:tcBorders>
          </w:tcPr>
          <w:p w14:paraId="64A24DDB" w14:textId="29E73745" w:rsidR="00974D42" w:rsidRPr="0015304B" w:rsidRDefault="00D80D44" w:rsidP="002429E9">
            <w:pPr>
              <w:spacing w:after="0" w:line="240" w:lineRule="auto"/>
              <w:jc w:val="right"/>
              <w:rPr>
                <w:rFonts w:ascii="Arial" w:hAnsi="Arial" w:cs="Arial"/>
                <w:szCs w:val="20"/>
              </w:rPr>
            </w:pPr>
            <w:r>
              <w:rPr>
                <w:rFonts w:ascii="Arial" w:hAnsi="Arial" w:cs="Arial"/>
                <w:szCs w:val="20"/>
              </w:rPr>
              <w:t>189</w:t>
            </w:r>
          </w:p>
        </w:tc>
      </w:tr>
      <w:tr w:rsidR="00974D42" w:rsidRPr="00B95659" w14:paraId="6E1628E1" w14:textId="4191C8E3"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tcPr>
          <w:p w14:paraId="147111E6"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vMerge/>
            <w:tcBorders>
              <w:left w:val="nil"/>
              <w:bottom w:val="dashed" w:sz="4" w:space="0" w:color="auto"/>
            </w:tcBorders>
            <w:shd w:val="clear" w:color="auto" w:fill="auto"/>
            <w:noWrap/>
            <w:vAlign w:val="bottom"/>
          </w:tcPr>
          <w:p w14:paraId="50C86DAF" w14:textId="77777777" w:rsidR="00974D42" w:rsidRPr="00B95659" w:rsidRDefault="00974D42" w:rsidP="006160CE">
            <w:pPr>
              <w:spacing w:after="0" w:line="240" w:lineRule="auto"/>
              <w:rPr>
                <w:rFonts w:ascii="Arial" w:eastAsia="Times New Roman" w:hAnsi="Arial" w:cs="Arial"/>
                <w:szCs w:val="20"/>
                <w:lang w:eastAsia="en-ZA"/>
              </w:rPr>
            </w:pPr>
          </w:p>
        </w:tc>
        <w:tc>
          <w:tcPr>
            <w:tcW w:w="773" w:type="dxa"/>
            <w:tcBorders>
              <w:top w:val="nil"/>
              <w:bottom w:val="dashed" w:sz="4" w:space="0" w:color="auto"/>
              <w:right w:val="single" w:sz="4" w:space="0" w:color="auto"/>
            </w:tcBorders>
          </w:tcPr>
          <w:p w14:paraId="3424B734" w14:textId="1B39B173" w:rsidR="00974D42" w:rsidRPr="00544D9B"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2017</w:t>
            </w:r>
          </w:p>
        </w:tc>
        <w:tc>
          <w:tcPr>
            <w:tcW w:w="944" w:type="dxa"/>
            <w:tcBorders>
              <w:top w:val="nil"/>
              <w:left w:val="single" w:sz="4" w:space="0" w:color="auto"/>
              <w:bottom w:val="dashed" w:sz="4" w:space="0" w:color="auto"/>
              <w:right w:val="nil"/>
            </w:tcBorders>
            <w:shd w:val="clear" w:color="auto" w:fill="auto"/>
            <w:noWrap/>
            <w:vAlign w:val="bottom"/>
          </w:tcPr>
          <w:p w14:paraId="7F951D8E" w14:textId="3A38A354" w:rsidR="00974D42" w:rsidRPr="00544D9B"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NA</w:t>
            </w:r>
          </w:p>
        </w:tc>
        <w:tc>
          <w:tcPr>
            <w:tcW w:w="1195" w:type="dxa"/>
            <w:tcBorders>
              <w:top w:val="nil"/>
              <w:left w:val="nil"/>
              <w:bottom w:val="dashed" w:sz="4" w:space="0" w:color="auto"/>
              <w:right w:val="nil"/>
            </w:tcBorders>
            <w:vAlign w:val="bottom"/>
          </w:tcPr>
          <w:p w14:paraId="169BBE5C" w14:textId="29DEAEB3" w:rsidR="00974D42" w:rsidRDefault="00974D42" w:rsidP="006160CE">
            <w:pPr>
              <w:spacing w:after="0" w:line="240" w:lineRule="auto"/>
              <w:jc w:val="right"/>
              <w:rPr>
                <w:rFonts w:ascii="Arial" w:hAnsi="Arial" w:cs="Arial"/>
                <w:szCs w:val="20"/>
              </w:rPr>
            </w:pPr>
            <w:r>
              <w:rPr>
                <w:rFonts w:ascii="Arial" w:hAnsi="Arial" w:cs="Arial"/>
                <w:szCs w:val="20"/>
              </w:rPr>
              <w:t>207</w:t>
            </w:r>
          </w:p>
        </w:tc>
        <w:tc>
          <w:tcPr>
            <w:tcW w:w="1195" w:type="dxa"/>
            <w:tcBorders>
              <w:top w:val="nil"/>
              <w:left w:val="nil"/>
              <w:bottom w:val="dashed" w:sz="4" w:space="0" w:color="auto"/>
              <w:right w:val="nil"/>
            </w:tcBorders>
            <w:vAlign w:val="bottom"/>
          </w:tcPr>
          <w:p w14:paraId="6FE286F1" w14:textId="5EE0D30E" w:rsidR="00974D42"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245</w:t>
            </w:r>
          </w:p>
        </w:tc>
        <w:tc>
          <w:tcPr>
            <w:tcW w:w="1061" w:type="dxa"/>
            <w:tcBorders>
              <w:top w:val="nil"/>
              <w:left w:val="nil"/>
              <w:bottom w:val="dashed" w:sz="4" w:space="0" w:color="auto"/>
              <w:right w:val="nil"/>
            </w:tcBorders>
            <w:shd w:val="clear" w:color="auto" w:fill="auto"/>
            <w:noWrap/>
            <w:vAlign w:val="bottom"/>
          </w:tcPr>
          <w:p w14:paraId="605FBC3E" w14:textId="720DAB9B"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238</w:t>
            </w:r>
          </w:p>
        </w:tc>
        <w:tc>
          <w:tcPr>
            <w:tcW w:w="1429" w:type="dxa"/>
            <w:tcBorders>
              <w:top w:val="nil"/>
              <w:left w:val="nil"/>
              <w:bottom w:val="dashed" w:sz="4" w:space="0" w:color="auto"/>
              <w:right w:val="nil"/>
            </w:tcBorders>
            <w:shd w:val="clear" w:color="auto" w:fill="auto"/>
            <w:noWrap/>
            <w:vAlign w:val="bottom"/>
          </w:tcPr>
          <w:p w14:paraId="53C5778E" w14:textId="117D4C40"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227</w:t>
            </w:r>
          </w:p>
        </w:tc>
        <w:tc>
          <w:tcPr>
            <w:tcW w:w="1418" w:type="dxa"/>
            <w:tcBorders>
              <w:top w:val="nil"/>
              <w:left w:val="nil"/>
              <w:bottom w:val="dashed" w:sz="4" w:space="0" w:color="auto"/>
              <w:right w:val="nil"/>
            </w:tcBorders>
            <w:shd w:val="clear" w:color="auto" w:fill="auto"/>
            <w:noWrap/>
            <w:vAlign w:val="bottom"/>
          </w:tcPr>
          <w:p w14:paraId="5988650A" w14:textId="0EE2FF4E"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205</w:t>
            </w:r>
          </w:p>
        </w:tc>
        <w:tc>
          <w:tcPr>
            <w:tcW w:w="1559" w:type="dxa"/>
            <w:tcBorders>
              <w:top w:val="nil"/>
              <w:left w:val="nil"/>
              <w:bottom w:val="dashed" w:sz="4" w:space="0" w:color="auto"/>
              <w:right w:val="single" w:sz="4" w:space="0" w:color="auto"/>
            </w:tcBorders>
            <w:vAlign w:val="bottom"/>
          </w:tcPr>
          <w:p w14:paraId="60992465" w14:textId="356914D3" w:rsidR="00974D42" w:rsidRPr="0015304B" w:rsidRDefault="00974D42" w:rsidP="006160CE">
            <w:pPr>
              <w:spacing w:after="0" w:line="240" w:lineRule="auto"/>
              <w:jc w:val="right"/>
              <w:rPr>
                <w:rFonts w:ascii="Arial" w:hAnsi="Arial" w:cs="Arial"/>
                <w:szCs w:val="20"/>
              </w:rPr>
            </w:pPr>
            <w:r w:rsidRPr="0015304B">
              <w:rPr>
                <w:rFonts w:ascii="Arial" w:hAnsi="Arial" w:cs="Arial"/>
                <w:szCs w:val="20"/>
              </w:rPr>
              <w:t>222</w:t>
            </w:r>
          </w:p>
        </w:tc>
        <w:tc>
          <w:tcPr>
            <w:tcW w:w="1559" w:type="dxa"/>
            <w:tcBorders>
              <w:top w:val="nil"/>
              <w:left w:val="nil"/>
              <w:bottom w:val="dashed" w:sz="4" w:space="0" w:color="auto"/>
              <w:right w:val="single" w:sz="4" w:space="0" w:color="auto"/>
            </w:tcBorders>
          </w:tcPr>
          <w:p w14:paraId="10D48FBF" w14:textId="1DCB4B99" w:rsidR="00974D42" w:rsidRPr="0015304B" w:rsidRDefault="001926CB" w:rsidP="006160CE">
            <w:pPr>
              <w:spacing w:after="0" w:line="240" w:lineRule="auto"/>
              <w:jc w:val="right"/>
              <w:rPr>
                <w:rFonts w:ascii="Arial" w:hAnsi="Arial" w:cs="Arial"/>
                <w:szCs w:val="20"/>
              </w:rPr>
            </w:pPr>
            <w:r>
              <w:rPr>
                <w:rFonts w:ascii="Arial" w:hAnsi="Arial" w:cs="Arial"/>
                <w:szCs w:val="20"/>
              </w:rPr>
              <w:t>206</w:t>
            </w:r>
          </w:p>
        </w:tc>
      </w:tr>
      <w:tr w:rsidR="00974D42" w:rsidRPr="00B95659" w14:paraId="72AC6A1F" w14:textId="459B5FB6"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hideMark/>
          </w:tcPr>
          <w:p w14:paraId="6C19AEF6"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tcBorders>
              <w:top w:val="dashed" w:sz="4" w:space="0" w:color="auto"/>
              <w:left w:val="nil"/>
              <w:bottom w:val="nil"/>
            </w:tcBorders>
            <w:shd w:val="clear" w:color="auto" w:fill="auto"/>
            <w:noWrap/>
            <w:vAlign w:val="bottom"/>
            <w:hideMark/>
          </w:tcPr>
          <w:p w14:paraId="3059FF57" w14:textId="77777777" w:rsidR="00974D42" w:rsidRPr="00B95659" w:rsidRDefault="00974D42" w:rsidP="006160CE">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Bexp</w:t>
            </w:r>
            <w:proofErr w:type="spellEnd"/>
            <w:r w:rsidRPr="00B95659">
              <w:rPr>
                <w:rFonts w:ascii="Arial" w:eastAsia="Times New Roman" w:hAnsi="Arial" w:cs="Arial"/>
                <w:szCs w:val="20"/>
                <w:lang w:eastAsia="en-ZA"/>
              </w:rPr>
              <w:t xml:space="preserve"> WC offshore</w:t>
            </w:r>
          </w:p>
        </w:tc>
        <w:tc>
          <w:tcPr>
            <w:tcW w:w="773" w:type="dxa"/>
            <w:tcBorders>
              <w:top w:val="dashed" w:sz="4" w:space="0" w:color="auto"/>
              <w:bottom w:val="nil"/>
              <w:right w:val="single" w:sz="4" w:space="0" w:color="auto"/>
            </w:tcBorders>
          </w:tcPr>
          <w:p w14:paraId="19AC247E" w14:textId="7169A253" w:rsidR="00974D42" w:rsidRPr="00544D9B"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07A57CB5" w14:textId="0D6FEB8C" w:rsidR="00974D42" w:rsidRPr="00B95659" w:rsidRDefault="00974D42" w:rsidP="006160CE">
            <w:pPr>
              <w:spacing w:after="0" w:line="240" w:lineRule="auto"/>
              <w:jc w:val="right"/>
              <w:rPr>
                <w:rFonts w:ascii="Arial" w:eastAsia="Times New Roman" w:hAnsi="Arial" w:cs="Arial"/>
                <w:szCs w:val="20"/>
                <w:lang w:eastAsia="en-ZA"/>
              </w:rPr>
            </w:pPr>
            <w:r w:rsidRPr="00544D9B">
              <w:rPr>
                <w:rFonts w:ascii="Arial" w:eastAsia="Times New Roman" w:hAnsi="Arial" w:cs="Arial"/>
                <w:szCs w:val="20"/>
                <w:lang w:eastAsia="en-ZA"/>
              </w:rPr>
              <w:t> </w:t>
            </w:r>
            <w:r>
              <w:rPr>
                <w:rFonts w:ascii="Arial" w:eastAsia="Times New Roman" w:hAnsi="Arial" w:cs="Arial"/>
                <w:szCs w:val="20"/>
                <w:lang w:eastAsia="en-ZA"/>
              </w:rPr>
              <w:t>184</w:t>
            </w:r>
          </w:p>
        </w:tc>
        <w:tc>
          <w:tcPr>
            <w:tcW w:w="1195" w:type="dxa"/>
            <w:tcBorders>
              <w:top w:val="dashed" w:sz="4" w:space="0" w:color="auto"/>
              <w:left w:val="nil"/>
              <w:bottom w:val="nil"/>
              <w:right w:val="nil"/>
            </w:tcBorders>
            <w:vAlign w:val="bottom"/>
          </w:tcPr>
          <w:p w14:paraId="1B7CDD8C" w14:textId="692CF7D3" w:rsidR="00974D42" w:rsidRDefault="00974D42" w:rsidP="006160CE">
            <w:pPr>
              <w:spacing w:after="0" w:line="240" w:lineRule="auto"/>
              <w:jc w:val="right"/>
              <w:rPr>
                <w:rFonts w:ascii="Arial" w:eastAsia="Times New Roman" w:hAnsi="Arial" w:cs="Arial"/>
                <w:szCs w:val="20"/>
                <w:lang w:eastAsia="en-ZA"/>
              </w:rPr>
            </w:pPr>
            <w:r>
              <w:rPr>
                <w:rFonts w:ascii="Arial" w:hAnsi="Arial" w:cs="Arial"/>
                <w:szCs w:val="20"/>
              </w:rPr>
              <w:t>*</w:t>
            </w:r>
          </w:p>
        </w:tc>
        <w:tc>
          <w:tcPr>
            <w:tcW w:w="1195" w:type="dxa"/>
            <w:tcBorders>
              <w:top w:val="dashed" w:sz="4" w:space="0" w:color="auto"/>
              <w:left w:val="nil"/>
              <w:bottom w:val="nil"/>
              <w:right w:val="nil"/>
            </w:tcBorders>
            <w:vAlign w:val="bottom"/>
          </w:tcPr>
          <w:p w14:paraId="0B0DB84A" w14:textId="29913775" w:rsidR="00974D42" w:rsidRPr="00B95659"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w:t>
            </w:r>
          </w:p>
        </w:tc>
        <w:tc>
          <w:tcPr>
            <w:tcW w:w="1061" w:type="dxa"/>
            <w:tcBorders>
              <w:top w:val="dashed" w:sz="4" w:space="0" w:color="auto"/>
              <w:left w:val="nil"/>
              <w:bottom w:val="nil"/>
              <w:right w:val="nil"/>
            </w:tcBorders>
            <w:shd w:val="clear" w:color="auto" w:fill="auto"/>
            <w:noWrap/>
            <w:vAlign w:val="bottom"/>
            <w:hideMark/>
          </w:tcPr>
          <w:p w14:paraId="48A7318B" w14:textId="3A98980B"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220</w:t>
            </w:r>
          </w:p>
        </w:tc>
        <w:tc>
          <w:tcPr>
            <w:tcW w:w="1429" w:type="dxa"/>
            <w:tcBorders>
              <w:top w:val="dashed" w:sz="4" w:space="0" w:color="auto"/>
              <w:left w:val="nil"/>
              <w:bottom w:val="nil"/>
              <w:right w:val="nil"/>
            </w:tcBorders>
            <w:shd w:val="clear" w:color="auto" w:fill="auto"/>
            <w:noWrap/>
            <w:vAlign w:val="bottom"/>
            <w:hideMark/>
          </w:tcPr>
          <w:p w14:paraId="512471AB" w14:textId="77777777"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226</w:t>
            </w:r>
          </w:p>
        </w:tc>
        <w:tc>
          <w:tcPr>
            <w:tcW w:w="1418" w:type="dxa"/>
            <w:tcBorders>
              <w:top w:val="dashed" w:sz="4" w:space="0" w:color="auto"/>
              <w:left w:val="nil"/>
              <w:bottom w:val="nil"/>
              <w:right w:val="nil"/>
            </w:tcBorders>
            <w:shd w:val="clear" w:color="auto" w:fill="auto"/>
            <w:noWrap/>
            <w:vAlign w:val="bottom"/>
            <w:hideMark/>
          </w:tcPr>
          <w:p w14:paraId="7E299498" w14:textId="77777777"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206</w:t>
            </w:r>
          </w:p>
        </w:tc>
        <w:tc>
          <w:tcPr>
            <w:tcW w:w="1559" w:type="dxa"/>
            <w:tcBorders>
              <w:top w:val="dashed" w:sz="4" w:space="0" w:color="auto"/>
              <w:left w:val="nil"/>
              <w:bottom w:val="nil"/>
              <w:right w:val="single" w:sz="4" w:space="0" w:color="auto"/>
            </w:tcBorders>
            <w:vAlign w:val="bottom"/>
          </w:tcPr>
          <w:p w14:paraId="6D4F1051" w14:textId="1130AA80"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hAnsi="Arial" w:cs="Arial"/>
                <w:szCs w:val="20"/>
              </w:rPr>
              <w:t>212</w:t>
            </w:r>
          </w:p>
        </w:tc>
        <w:tc>
          <w:tcPr>
            <w:tcW w:w="1559" w:type="dxa"/>
            <w:tcBorders>
              <w:top w:val="dashed" w:sz="4" w:space="0" w:color="auto"/>
              <w:left w:val="nil"/>
              <w:bottom w:val="nil"/>
              <w:right w:val="single" w:sz="4" w:space="0" w:color="auto"/>
            </w:tcBorders>
          </w:tcPr>
          <w:p w14:paraId="74B3B456" w14:textId="47B7E485" w:rsidR="00974D42" w:rsidRPr="0015304B" w:rsidRDefault="00453CC0" w:rsidP="006160CE">
            <w:pPr>
              <w:spacing w:after="0" w:line="240" w:lineRule="auto"/>
              <w:jc w:val="right"/>
              <w:rPr>
                <w:rFonts w:ascii="Arial" w:hAnsi="Arial" w:cs="Arial"/>
                <w:szCs w:val="20"/>
              </w:rPr>
            </w:pPr>
            <w:r>
              <w:rPr>
                <w:rFonts w:ascii="Arial" w:hAnsi="Arial" w:cs="Arial"/>
                <w:szCs w:val="20"/>
              </w:rPr>
              <w:t>205</w:t>
            </w:r>
          </w:p>
        </w:tc>
      </w:tr>
      <w:tr w:rsidR="00974D42" w:rsidRPr="00B95659" w14:paraId="2E9AB1CD" w14:textId="2D1A44AC"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hideMark/>
          </w:tcPr>
          <w:p w14:paraId="5B70134F"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tcBorders>
              <w:top w:val="nil"/>
              <w:left w:val="nil"/>
              <w:bottom w:val="dashed" w:sz="4" w:space="0" w:color="auto"/>
            </w:tcBorders>
            <w:shd w:val="clear" w:color="auto" w:fill="auto"/>
            <w:noWrap/>
            <w:vAlign w:val="bottom"/>
            <w:hideMark/>
          </w:tcPr>
          <w:p w14:paraId="75A194D6" w14:textId="77777777" w:rsidR="00974D42" w:rsidRPr="00B95659" w:rsidRDefault="00974D42" w:rsidP="006160CE">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Bexp</w:t>
            </w:r>
            <w:proofErr w:type="spellEnd"/>
            <w:r w:rsidRPr="00B95659">
              <w:rPr>
                <w:rFonts w:ascii="Arial" w:eastAsia="Times New Roman" w:hAnsi="Arial" w:cs="Arial"/>
                <w:szCs w:val="20"/>
                <w:lang w:eastAsia="en-ZA"/>
              </w:rPr>
              <w:t xml:space="preserve"> SC offshore</w:t>
            </w:r>
          </w:p>
        </w:tc>
        <w:tc>
          <w:tcPr>
            <w:tcW w:w="773" w:type="dxa"/>
            <w:tcBorders>
              <w:top w:val="nil"/>
              <w:bottom w:val="dashed" w:sz="4" w:space="0" w:color="auto"/>
              <w:right w:val="single" w:sz="4" w:space="0" w:color="auto"/>
            </w:tcBorders>
          </w:tcPr>
          <w:p w14:paraId="3FEB539D" w14:textId="57359CA2" w:rsidR="00974D42" w:rsidRPr="00544D9B"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w:t>
            </w:r>
            <w:r w:rsidR="00453CC0">
              <w:rPr>
                <w:rFonts w:ascii="Arial" w:eastAsia="Times New Roman" w:hAnsi="Arial" w:cs="Arial"/>
                <w:szCs w:val="20"/>
                <w:lang w:eastAsia="en-ZA"/>
              </w:rPr>
              <w:t>6</w:t>
            </w:r>
          </w:p>
        </w:tc>
        <w:tc>
          <w:tcPr>
            <w:tcW w:w="944" w:type="dxa"/>
            <w:tcBorders>
              <w:top w:val="nil"/>
              <w:left w:val="single" w:sz="4" w:space="0" w:color="auto"/>
              <w:bottom w:val="dashed" w:sz="4" w:space="0" w:color="auto"/>
              <w:right w:val="nil"/>
            </w:tcBorders>
            <w:shd w:val="clear" w:color="auto" w:fill="auto"/>
            <w:noWrap/>
            <w:vAlign w:val="bottom"/>
            <w:hideMark/>
          </w:tcPr>
          <w:p w14:paraId="52D7DF76" w14:textId="7C00A5F3" w:rsidR="00974D42" w:rsidRPr="00B95659" w:rsidRDefault="00974D42" w:rsidP="006160CE">
            <w:pPr>
              <w:spacing w:after="0" w:line="240" w:lineRule="auto"/>
              <w:jc w:val="right"/>
              <w:rPr>
                <w:rFonts w:ascii="Arial" w:eastAsia="Times New Roman" w:hAnsi="Arial" w:cs="Arial"/>
                <w:szCs w:val="20"/>
                <w:lang w:eastAsia="en-ZA"/>
              </w:rPr>
            </w:pPr>
            <w:r w:rsidRPr="00544D9B">
              <w:rPr>
                <w:rFonts w:ascii="Arial" w:eastAsia="Times New Roman" w:hAnsi="Arial" w:cs="Arial"/>
                <w:szCs w:val="20"/>
                <w:lang w:eastAsia="en-ZA"/>
              </w:rPr>
              <w:t> </w:t>
            </w:r>
            <w:r>
              <w:rPr>
                <w:rFonts w:ascii="Arial" w:eastAsia="Times New Roman" w:hAnsi="Arial" w:cs="Arial"/>
                <w:szCs w:val="20"/>
                <w:lang w:eastAsia="en-ZA"/>
              </w:rPr>
              <w:t>122</w:t>
            </w:r>
          </w:p>
        </w:tc>
        <w:tc>
          <w:tcPr>
            <w:tcW w:w="1195" w:type="dxa"/>
            <w:tcBorders>
              <w:top w:val="nil"/>
              <w:left w:val="nil"/>
              <w:bottom w:val="dashed" w:sz="4" w:space="0" w:color="auto"/>
              <w:right w:val="nil"/>
            </w:tcBorders>
            <w:vAlign w:val="bottom"/>
          </w:tcPr>
          <w:p w14:paraId="21A39EA5" w14:textId="31A78A31" w:rsidR="00974D42" w:rsidRDefault="00974D42" w:rsidP="006160CE">
            <w:pPr>
              <w:spacing w:after="0" w:line="240" w:lineRule="auto"/>
              <w:jc w:val="right"/>
              <w:rPr>
                <w:rFonts w:ascii="Arial" w:eastAsia="Times New Roman" w:hAnsi="Arial" w:cs="Arial"/>
                <w:szCs w:val="20"/>
                <w:lang w:eastAsia="en-ZA"/>
              </w:rPr>
            </w:pPr>
            <w:r>
              <w:rPr>
                <w:rFonts w:ascii="Arial" w:hAnsi="Arial" w:cs="Arial"/>
                <w:szCs w:val="20"/>
              </w:rPr>
              <w:t>*</w:t>
            </w:r>
          </w:p>
        </w:tc>
        <w:tc>
          <w:tcPr>
            <w:tcW w:w="1195" w:type="dxa"/>
            <w:tcBorders>
              <w:top w:val="nil"/>
              <w:left w:val="nil"/>
              <w:bottom w:val="dashed" w:sz="4" w:space="0" w:color="auto"/>
              <w:right w:val="nil"/>
            </w:tcBorders>
            <w:vAlign w:val="bottom"/>
          </w:tcPr>
          <w:p w14:paraId="10A35D3F" w14:textId="112C45EA" w:rsidR="00974D42" w:rsidRPr="00B95659"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w:t>
            </w:r>
          </w:p>
        </w:tc>
        <w:tc>
          <w:tcPr>
            <w:tcW w:w="1061" w:type="dxa"/>
            <w:tcBorders>
              <w:top w:val="nil"/>
              <w:left w:val="nil"/>
              <w:bottom w:val="dashed" w:sz="4" w:space="0" w:color="auto"/>
              <w:right w:val="nil"/>
            </w:tcBorders>
            <w:shd w:val="clear" w:color="auto" w:fill="auto"/>
            <w:noWrap/>
            <w:vAlign w:val="bottom"/>
            <w:hideMark/>
          </w:tcPr>
          <w:p w14:paraId="416816DC" w14:textId="28639DA4"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134</w:t>
            </w:r>
          </w:p>
        </w:tc>
        <w:tc>
          <w:tcPr>
            <w:tcW w:w="1429" w:type="dxa"/>
            <w:tcBorders>
              <w:top w:val="nil"/>
              <w:left w:val="nil"/>
              <w:bottom w:val="dashed" w:sz="4" w:space="0" w:color="auto"/>
              <w:right w:val="nil"/>
            </w:tcBorders>
            <w:shd w:val="clear" w:color="auto" w:fill="auto"/>
            <w:noWrap/>
            <w:vAlign w:val="bottom"/>
            <w:hideMark/>
          </w:tcPr>
          <w:p w14:paraId="5141CF89" w14:textId="77777777"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149</w:t>
            </w:r>
          </w:p>
        </w:tc>
        <w:tc>
          <w:tcPr>
            <w:tcW w:w="1418" w:type="dxa"/>
            <w:tcBorders>
              <w:top w:val="nil"/>
              <w:left w:val="nil"/>
              <w:bottom w:val="dashed" w:sz="4" w:space="0" w:color="auto"/>
              <w:right w:val="nil"/>
            </w:tcBorders>
            <w:shd w:val="clear" w:color="auto" w:fill="auto"/>
            <w:noWrap/>
            <w:vAlign w:val="bottom"/>
            <w:hideMark/>
          </w:tcPr>
          <w:p w14:paraId="64C39DE6" w14:textId="77777777"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143</w:t>
            </w:r>
          </w:p>
        </w:tc>
        <w:tc>
          <w:tcPr>
            <w:tcW w:w="1559" w:type="dxa"/>
            <w:tcBorders>
              <w:top w:val="nil"/>
              <w:left w:val="nil"/>
              <w:bottom w:val="dashed" w:sz="4" w:space="0" w:color="auto"/>
              <w:right w:val="single" w:sz="4" w:space="0" w:color="auto"/>
            </w:tcBorders>
            <w:vAlign w:val="bottom"/>
          </w:tcPr>
          <w:p w14:paraId="4F98C207" w14:textId="13099A77"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hAnsi="Arial" w:cs="Arial"/>
                <w:szCs w:val="20"/>
              </w:rPr>
              <w:t>151</w:t>
            </w:r>
          </w:p>
        </w:tc>
        <w:tc>
          <w:tcPr>
            <w:tcW w:w="1559" w:type="dxa"/>
            <w:tcBorders>
              <w:top w:val="nil"/>
              <w:left w:val="nil"/>
              <w:bottom w:val="dashed" w:sz="4" w:space="0" w:color="auto"/>
              <w:right w:val="single" w:sz="4" w:space="0" w:color="auto"/>
            </w:tcBorders>
          </w:tcPr>
          <w:p w14:paraId="63C95705" w14:textId="1640C091" w:rsidR="00974D42" w:rsidRPr="0015304B" w:rsidRDefault="00453CC0" w:rsidP="006160CE">
            <w:pPr>
              <w:spacing w:after="0" w:line="240" w:lineRule="auto"/>
              <w:jc w:val="right"/>
              <w:rPr>
                <w:rFonts w:ascii="Arial" w:hAnsi="Arial" w:cs="Arial"/>
                <w:szCs w:val="20"/>
              </w:rPr>
            </w:pPr>
            <w:r>
              <w:rPr>
                <w:rFonts w:ascii="Arial" w:hAnsi="Arial" w:cs="Arial"/>
                <w:szCs w:val="20"/>
              </w:rPr>
              <w:t>134</w:t>
            </w:r>
          </w:p>
        </w:tc>
      </w:tr>
      <w:tr w:rsidR="00974D42" w:rsidRPr="00B95659" w14:paraId="78AB8720" w14:textId="3E1C412B"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hideMark/>
          </w:tcPr>
          <w:p w14:paraId="7FA3DBC9"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vMerge w:val="restart"/>
            <w:tcBorders>
              <w:top w:val="dashed" w:sz="4" w:space="0" w:color="auto"/>
              <w:left w:val="nil"/>
            </w:tcBorders>
            <w:shd w:val="clear" w:color="auto" w:fill="auto"/>
            <w:noWrap/>
            <w:vAlign w:val="center"/>
            <w:hideMark/>
          </w:tcPr>
          <w:p w14:paraId="4C33B7D0" w14:textId="7649B03A" w:rsidR="00974D42" w:rsidRPr="00B95659" w:rsidRDefault="00974D42" w:rsidP="006160CE">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Bsp</w:t>
            </w:r>
            <w:proofErr w:type="spellEnd"/>
            <w:r w:rsidRPr="00B95659">
              <w:rPr>
                <w:rFonts w:ascii="Arial" w:eastAsia="Times New Roman" w:hAnsi="Arial" w:cs="Arial"/>
                <w:szCs w:val="20"/>
                <w:lang w:eastAsia="en-ZA"/>
              </w:rPr>
              <w:t>/K</w:t>
            </w:r>
          </w:p>
        </w:tc>
        <w:tc>
          <w:tcPr>
            <w:tcW w:w="773" w:type="dxa"/>
            <w:tcBorders>
              <w:top w:val="dashed" w:sz="4" w:space="0" w:color="auto"/>
              <w:bottom w:val="nil"/>
              <w:right w:val="single" w:sz="4" w:space="0" w:color="auto"/>
            </w:tcBorders>
          </w:tcPr>
          <w:p w14:paraId="351280AC" w14:textId="4B4E89B0" w:rsidR="00974D42" w:rsidRPr="00B95659"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771F81E6" w14:textId="41F37D16"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0.22</w:t>
            </w:r>
          </w:p>
        </w:tc>
        <w:tc>
          <w:tcPr>
            <w:tcW w:w="1195" w:type="dxa"/>
            <w:tcBorders>
              <w:top w:val="dashed" w:sz="4" w:space="0" w:color="auto"/>
              <w:left w:val="nil"/>
              <w:bottom w:val="nil"/>
              <w:right w:val="nil"/>
            </w:tcBorders>
            <w:vAlign w:val="bottom"/>
          </w:tcPr>
          <w:p w14:paraId="1D599D89" w14:textId="473D8AB5" w:rsidR="00974D42" w:rsidRPr="00B95659" w:rsidRDefault="00974D42" w:rsidP="006160CE">
            <w:pPr>
              <w:spacing w:after="0" w:line="240" w:lineRule="auto"/>
              <w:jc w:val="right"/>
              <w:rPr>
                <w:rFonts w:ascii="Arial" w:eastAsia="Times New Roman" w:hAnsi="Arial" w:cs="Arial"/>
                <w:szCs w:val="20"/>
                <w:lang w:eastAsia="en-ZA"/>
              </w:rPr>
            </w:pPr>
            <w:r>
              <w:rPr>
                <w:rFonts w:ascii="Arial" w:hAnsi="Arial" w:cs="Arial"/>
                <w:szCs w:val="20"/>
              </w:rPr>
              <w:t>0.20</w:t>
            </w:r>
          </w:p>
        </w:tc>
        <w:tc>
          <w:tcPr>
            <w:tcW w:w="1195" w:type="dxa"/>
            <w:tcBorders>
              <w:top w:val="dashed" w:sz="4" w:space="0" w:color="auto"/>
              <w:left w:val="nil"/>
              <w:bottom w:val="nil"/>
              <w:right w:val="nil"/>
            </w:tcBorders>
            <w:vAlign w:val="bottom"/>
          </w:tcPr>
          <w:p w14:paraId="49038A9F" w14:textId="1D09D5BE"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0.24</w:t>
            </w:r>
          </w:p>
        </w:tc>
        <w:tc>
          <w:tcPr>
            <w:tcW w:w="1061" w:type="dxa"/>
            <w:tcBorders>
              <w:top w:val="dashed" w:sz="4" w:space="0" w:color="auto"/>
              <w:left w:val="nil"/>
              <w:bottom w:val="nil"/>
              <w:right w:val="nil"/>
            </w:tcBorders>
            <w:shd w:val="clear" w:color="auto" w:fill="auto"/>
            <w:noWrap/>
            <w:vAlign w:val="bottom"/>
            <w:hideMark/>
          </w:tcPr>
          <w:p w14:paraId="30FC3969" w14:textId="663CE3FF"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0.23</w:t>
            </w:r>
          </w:p>
        </w:tc>
        <w:tc>
          <w:tcPr>
            <w:tcW w:w="1429" w:type="dxa"/>
            <w:tcBorders>
              <w:top w:val="dashed" w:sz="4" w:space="0" w:color="auto"/>
              <w:left w:val="nil"/>
              <w:bottom w:val="nil"/>
              <w:right w:val="nil"/>
            </w:tcBorders>
            <w:shd w:val="clear" w:color="auto" w:fill="auto"/>
            <w:noWrap/>
            <w:vAlign w:val="bottom"/>
            <w:hideMark/>
          </w:tcPr>
          <w:p w14:paraId="57333AF3" w14:textId="77777777"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0.23</w:t>
            </w:r>
          </w:p>
        </w:tc>
        <w:tc>
          <w:tcPr>
            <w:tcW w:w="1418" w:type="dxa"/>
            <w:tcBorders>
              <w:top w:val="dashed" w:sz="4" w:space="0" w:color="auto"/>
              <w:left w:val="nil"/>
              <w:bottom w:val="nil"/>
              <w:right w:val="nil"/>
            </w:tcBorders>
            <w:shd w:val="clear" w:color="auto" w:fill="auto"/>
            <w:noWrap/>
            <w:vAlign w:val="bottom"/>
            <w:hideMark/>
          </w:tcPr>
          <w:p w14:paraId="636952E5" w14:textId="77777777"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0.25</w:t>
            </w:r>
          </w:p>
        </w:tc>
        <w:tc>
          <w:tcPr>
            <w:tcW w:w="1559" w:type="dxa"/>
            <w:tcBorders>
              <w:top w:val="dashed" w:sz="4" w:space="0" w:color="auto"/>
              <w:left w:val="nil"/>
              <w:bottom w:val="nil"/>
              <w:right w:val="single" w:sz="4" w:space="0" w:color="auto"/>
            </w:tcBorders>
            <w:vAlign w:val="bottom"/>
          </w:tcPr>
          <w:p w14:paraId="0630E1DA" w14:textId="635AC674"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hAnsi="Arial" w:cs="Arial"/>
                <w:szCs w:val="20"/>
              </w:rPr>
              <w:t>0.29</w:t>
            </w:r>
          </w:p>
        </w:tc>
        <w:tc>
          <w:tcPr>
            <w:tcW w:w="1559" w:type="dxa"/>
            <w:tcBorders>
              <w:top w:val="dashed" w:sz="4" w:space="0" w:color="auto"/>
              <w:left w:val="nil"/>
              <w:bottom w:val="nil"/>
              <w:right w:val="single" w:sz="4" w:space="0" w:color="auto"/>
            </w:tcBorders>
          </w:tcPr>
          <w:p w14:paraId="5CFCED1B" w14:textId="768FA7D9" w:rsidR="00974D42" w:rsidRPr="0015304B" w:rsidRDefault="00453CC0" w:rsidP="006160CE">
            <w:pPr>
              <w:spacing w:after="0" w:line="240" w:lineRule="auto"/>
              <w:jc w:val="right"/>
              <w:rPr>
                <w:rFonts w:ascii="Arial" w:hAnsi="Arial" w:cs="Arial"/>
                <w:szCs w:val="20"/>
              </w:rPr>
            </w:pPr>
            <w:r>
              <w:rPr>
                <w:rFonts w:ascii="Arial" w:hAnsi="Arial" w:cs="Arial"/>
                <w:szCs w:val="20"/>
              </w:rPr>
              <w:t>0.27</w:t>
            </w:r>
          </w:p>
        </w:tc>
      </w:tr>
      <w:tr w:rsidR="00974D42" w:rsidRPr="00B95659" w14:paraId="6B82033E" w14:textId="6E210085"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tcPr>
          <w:p w14:paraId="07C026B4"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vMerge/>
            <w:tcBorders>
              <w:left w:val="nil"/>
              <w:bottom w:val="dashed" w:sz="4" w:space="0" w:color="auto"/>
            </w:tcBorders>
            <w:shd w:val="clear" w:color="auto" w:fill="auto"/>
            <w:noWrap/>
            <w:vAlign w:val="bottom"/>
          </w:tcPr>
          <w:p w14:paraId="71997193" w14:textId="77777777" w:rsidR="00974D42" w:rsidRPr="00B95659" w:rsidRDefault="00974D42" w:rsidP="006160CE">
            <w:pPr>
              <w:spacing w:after="0" w:line="240" w:lineRule="auto"/>
              <w:rPr>
                <w:rFonts w:ascii="Arial" w:eastAsia="Times New Roman" w:hAnsi="Arial" w:cs="Arial"/>
                <w:szCs w:val="20"/>
                <w:lang w:eastAsia="en-ZA"/>
              </w:rPr>
            </w:pPr>
          </w:p>
        </w:tc>
        <w:tc>
          <w:tcPr>
            <w:tcW w:w="773" w:type="dxa"/>
            <w:tcBorders>
              <w:top w:val="nil"/>
              <w:bottom w:val="dashed" w:sz="4" w:space="0" w:color="auto"/>
              <w:right w:val="single" w:sz="4" w:space="0" w:color="auto"/>
            </w:tcBorders>
          </w:tcPr>
          <w:p w14:paraId="26A6F85C" w14:textId="1F04F57D" w:rsidR="00974D42" w:rsidRPr="00B95659"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2017</w:t>
            </w:r>
          </w:p>
        </w:tc>
        <w:tc>
          <w:tcPr>
            <w:tcW w:w="944" w:type="dxa"/>
            <w:tcBorders>
              <w:top w:val="nil"/>
              <w:left w:val="single" w:sz="4" w:space="0" w:color="auto"/>
              <w:bottom w:val="dashed" w:sz="4" w:space="0" w:color="auto"/>
              <w:right w:val="nil"/>
            </w:tcBorders>
            <w:shd w:val="clear" w:color="auto" w:fill="auto"/>
            <w:noWrap/>
            <w:vAlign w:val="bottom"/>
          </w:tcPr>
          <w:p w14:paraId="6E92A0E2" w14:textId="38BB226F"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NA</w:t>
            </w:r>
          </w:p>
        </w:tc>
        <w:tc>
          <w:tcPr>
            <w:tcW w:w="1195" w:type="dxa"/>
            <w:tcBorders>
              <w:top w:val="nil"/>
              <w:left w:val="nil"/>
              <w:bottom w:val="dashed" w:sz="4" w:space="0" w:color="auto"/>
              <w:right w:val="nil"/>
            </w:tcBorders>
            <w:vAlign w:val="bottom"/>
          </w:tcPr>
          <w:p w14:paraId="0A32F88A" w14:textId="7E24D064" w:rsidR="00974D42" w:rsidRDefault="00974D42" w:rsidP="006160CE">
            <w:pPr>
              <w:spacing w:after="0" w:line="240" w:lineRule="auto"/>
              <w:jc w:val="right"/>
              <w:rPr>
                <w:rFonts w:ascii="Arial" w:hAnsi="Arial" w:cs="Arial"/>
                <w:szCs w:val="20"/>
              </w:rPr>
            </w:pPr>
            <w:r>
              <w:rPr>
                <w:rFonts w:ascii="Arial" w:hAnsi="Arial" w:cs="Arial"/>
                <w:szCs w:val="20"/>
              </w:rPr>
              <w:t>0.21</w:t>
            </w:r>
          </w:p>
        </w:tc>
        <w:tc>
          <w:tcPr>
            <w:tcW w:w="1195" w:type="dxa"/>
            <w:tcBorders>
              <w:top w:val="nil"/>
              <w:left w:val="nil"/>
              <w:bottom w:val="dashed" w:sz="4" w:space="0" w:color="auto"/>
              <w:right w:val="nil"/>
            </w:tcBorders>
            <w:vAlign w:val="bottom"/>
          </w:tcPr>
          <w:p w14:paraId="6075721D" w14:textId="655B84E3"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0.25</w:t>
            </w:r>
          </w:p>
        </w:tc>
        <w:tc>
          <w:tcPr>
            <w:tcW w:w="1061" w:type="dxa"/>
            <w:tcBorders>
              <w:top w:val="nil"/>
              <w:left w:val="nil"/>
              <w:bottom w:val="dashed" w:sz="4" w:space="0" w:color="auto"/>
              <w:right w:val="nil"/>
            </w:tcBorders>
            <w:shd w:val="clear" w:color="auto" w:fill="auto"/>
            <w:noWrap/>
            <w:vAlign w:val="bottom"/>
          </w:tcPr>
          <w:p w14:paraId="14A7B447" w14:textId="0305DC59"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0.24</w:t>
            </w:r>
          </w:p>
        </w:tc>
        <w:tc>
          <w:tcPr>
            <w:tcW w:w="1429" w:type="dxa"/>
            <w:tcBorders>
              <w:top w:val="nil"/>
              <w:left w:val="nil"/>
              <w:bottom w:val="dashed" w:sz="4" w:space="0" w:color="auto"/>
              <w:right w:val="nil"/>
            </w:tcBorders>
            <w:shd w:val="clear" w:color="auto" w:fill="auto"/>
            <w:noWrap/>
            <w:vAlign w:val="bottom"/>
          </w:tcPr>
          <w:p w14:paraId="00BBD74C" w14:textId="12E2FAAE"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0.25</w:t>
            </w:r>
          </w:p>
        </w:tc>
        <w:tc>
          <w:tcPr>
            <w:tcW w:w="1418" w:type="dxa"/>
            <w:tcBorders>
              <w:top w:val="nil"/>
              <w:left w:val="nil"/>
              <w:bottom w:val="dashed" w:sz="4" w:space="0" w:color="auto"/>
              <w:right w:val="nil"/>
            </w:tcBorders>
            <w:shd w:val="clear" w:color="auto" w:fill="auto"/>
            <w:noWrap/>
            <w:vAlign w:val="bottom"/>
          </w:tcPr>
          <w:p w14:paraId="413F275F" w14:textId="28B7AF78"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0.27</w:t>
            </w:r>
          </w:p>
        </w:tc>
        <w:tc>
          <w:tcPr>
            <w:tcW w:w="1559" w:type="dxa"/>
            <w:tcBorders>
              <w:top w:val="nil"/>
              <w:left w:val="nil"/>
              <w:bottom w:val="dashed" w:sz="4" w:space="0" w:color="auto"/>
              <w:right w:val="single" w:sz="4" w:space="0" w:color="auto"/>
            </w:tcBorders>
            <w:vAlign w:val="bottom"/>
          </w:tcPr>
          <w:p w14:paraId="2ED63A29" w14:textId="29D3594D" w:rsidR="00974D42" w:rsidRPr="0015304B" w:rsidRDefault="00974D42" w:rsidP="006160CE">
            <w:pPr>
              <w:spacing w:after="0" w:line="240" w:lineRule="auto"/>
              <w:jc w:val="right"/>
              <w:rPr>
                <w:rFonts w:ascii="Arial" w:hAnsi="Arial" w:cs="Arial"/>
                <w:szCs w:val="20"/>
              </w:rPr>
            </w:pPr>
            <w:r w:rsidRPr="0015304B">
              <w:rPr>
                <w:rFonts w:ascii="Arial" w:hAnsi="Arial" w:cs="Arial"/>
                <w:szCs w:val="20"/>
              </w:rPr>
              <w:t>0.31</w:t>
            </w:r>
          </w:p>
        </w:tc>
        <w:tc>
          <w:tcPr>
            <w:tcW w:w="1559" w:type="dxa"/>
            <w:tcBorders>
              <w:top w:val="nil"/>
              <w:left w:val="nil"/>
              <w:bottom w:val="dashed" w:sz="4" w:space="0" w:color="auto"/>
              <w:right w:val="single" w:sz="4" w:space="0" w:color="auto"/>
            </w:tcBorders>
          </w:tcPr>
          <w:p w14:paraId="031DD4BF" w14:textId="7142BFB8" w:rsidR="00974D42" w:rsidRPr="0015304B" w:rsidRDefault="001926CB" w:rsidP="006160CE">
            <w:pPr>
              <w:spacing w:after="0" w:line="240" w:lineRule="auto"/>
              <w:jc w:val="right"/>
              <w:rPr>
                <w:rFonts w:ascii="Arial" w:hAnsi="Arial" w:cs="Arial"/>
                <w:szCs w:val="20"/>
              </w:rPr>
            </w:pPr>
            <w:r>
              <w:rPr>
                <w:rFonts w:ascii="Arial" w:hAnsi="Arial" w:cs="Arial"/>
                <w:szCs w:val="20"/>
              </w:rPr>
              <w:t>0.29</w:t>
            </w:r>
          </w:p>
        </w:tc>
      </w:tr>
      <w:tr w:rsidR="00974D42" w:rsidRPr="00B95659" w14:paraId="3FBB4B5E" w14:textId="2A77628E"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hideMark/>
          </w:tcPr>
          <w:p w14:paraId="676BE177"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vMerge w:val="restart"/>
            <w:tcBorders>
              <w:top w:val="dashed" w:sz="4" w:space="0" w:color="auto"/>
              <w:left w:val="nil"/>
            </w:tcBorders>
            <w:shd w:val="clear" w:color="auto" w:fill="auto"/>
            <w:noWrap/>
            <w:vAlign w:val="center"/>
            <w:hideMark/>
          </w:tcPr>
          <w:p w14:paraId="30B58266" w14:textId="0D743613" w:rsidR="00974D42" w:rsidRPr="00B95659" w:rsidRDefault="00974D42" w:rsidP="006160CE">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Bsp</w:t>
            </w:r>
            <w:proofErr w:type="spellEnd"/>
            <w:r w:rsidRPr="00B95659">
              <w:rPr>
                <w:rFonts w:ascii="Arial" w:eastAsia="Times New Roman" w:hAnsi="Arial" w:cs="Arial"/>
                <w:szCs w:val="20"/>
                <w:lang w:eastAsia="en-ZA"/>
              </w:rPr>
              <w:t>/</w:t>
            </w:r>
            <w:proofErr w:type="spellStart"/>
            <w:r w:rsidRPr="00B95659">
              <w:rPr>
                <w:rFonts w:ascii="Arial" w:eastAsia="Times New Roman" w:hAnsi="Arial" w:cs="Arial"/>
                <w:szCs w:val="20"/>
                <w:lang w:eastAsia="en-ZA"/>
              </w:rPr>
              <w:t>Bspmsy</w:t>
            </w:r>
            <w:proofErr w:type="spellEnd"/>
          </w:p>
        </w:tc>
        <w:tc>
          <w:tcPr>
            <w:tcW w:w="773" w:type="dxa"/>
            <w:tcBorders>
              <w:top w:val="dashed" w:sz="4" w:space="0" w:color="auto"/>
              <w:bottom w:val="nil"/>
              <w:right w:val="single" w:sz="4" w:space="0" w:color="auto"/>
            </w:tcBorders>
          </w:tcPr>
          <w:p w14:paraId="04C8C5C8" w14:textId="4BADFF41" w:rsidR="00974D42" w:rsidRPr="00B95659"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3E5859AC" w14:textId="21DF0B7F"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0.91</w:t>
            </w:r>
          </w:p>
        </w:tc>
        <w:tc>
          <w:tcPr>
            <w:tcW w:w="1195" w:type="dxa"/>
            <w:tcBorders>
              <w:top w:val="dashed" w:sz="4" w:space="0" w:color="auto"/>
              <w:left w:val="nil"/>
              <w:bottom w:val="nil"/>
              <w:right w:val="nil"/>
            </w:tcBorders>
            <w:vAlign w:val="bottom"/>
          </w:tcPr>
          <w:p w14:paraId="3FF8AAFA" w14:textId="3D173947" w:rsidR="00974D42" w:rsidRPr="00B95659" w:rsidRDefault="00974D42" w:rsidP="006160CE">
            <w:pPr>
              <w:spacing w:after="0" w:line="240" w:lineRule="auto"/>
              <w:jc w:val="right"/>
              <w:rPr>
                <w:rFonts w:ascii="Arial" w:eastAsia="Times New Roman" w:hAnsi="Arial" w:cs="Arial"/>
                <w:szCs w:val="20"/>
                <w:lang w:eastAsia="en-ZA"/>
              </w:rPr>
            </w:pPr>
            <w:r>
              <w:rPr>
                <w:rFonts w:ascii="Arial" w:hAnsi="Arial" w:cs="Arial"/>
                <w:szCs w:val="20"/>
              </w:rPr>
              <w:t>0.89</w:t>
            </w:r>
          </w:p>
        </w:tc>
        <w:tc>
          <w:tcPr>
            <w:tcW w:w="1195" w:type="dxa"/>
            <w:tcBorders>
              <w:top w:val="dashed" w:sz="4" w:space="0" w:color="auto"/>
              <w:left w:val="nil"/>
              <w:bottom w:val="nil"/>
              <w:right w:val="nil"/>
            </w:tcBorders>
            <w:vAlign w:val="bottom"/>
          </w:tcPr>
          <w:p w14:paraId="52325D12" w14:textId="11FD5D80"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1.06</w:t>
            </w:r>
          </w:p>
        </w:tc>
        <w:tc>
          <w:tcPr>
            <w:tcW w:w="1061" w:type="dxa"/>
            <w:tcBorders>
              <w:top w:val="dashed" w:sz="4" w:space="0" w:color="auto"/>
              <w:left w:val="nil"/>
              <w:bottom w:val="nil"/>
              <w:right w:val="nil"/>
            </w:tcBorders>
            <w:shd w:val="clear" w:color="auto" w:fill="auto"/>
            <w:noWrap/>
            <w:vAlign w:val="bottom"/>
            <w:hideMark/>
          </w:tcPr>
          <w:p w14:paraId="55677B5A" w14:textId="27E9DF90"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1.13</w:t>
            </w:r>
          </w:p>
        </w:tc>
        <w:tc>
          <w:tcPr>
            <w:tcW w:w="1429" w:type="dxa"/>
            <w:tcBorders>
              <w:top w:val="dashed" w:sz="4" w:space="0" w:color="auto"/>
              <w:left w:val="nil"/>
              <w:bottom w:val="nil"/>
              <w:right w:val="nil"/>
            </w:tcBorders>
            <w:shd w:val="clear" w:color="auto" w:fill="auto"/>
            <w:noWrap/>
            <w:vAlign w:val="bottom"/>
            <w:hideMark/>
          </w:tcPr>
          <w:p w14:paraId="7DF41BC9" w14:textId="77777777"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1.28</w:t>
            </w:r>
          </w:p>
        </w:tc>
        <w:tc>
          <w:tcPr>
            <w:tcW w:w="1418" w:type="dxa"/>
            <w:tcBorders>
              <w:top w:val="dashed" w:sz="4" w:space="0" w:color="auto"/>
              <w:left w:val="nil"/>
              <w:bottom w:val="nil"/>
              <w:right w:val="nil"/>
            </w:tcBorders>
            <w:shd w:val="clear" w:color="auto" w:fill="auto"/>
            <w:noWrap/>
            <w:vAlign w:val="bottom"/>
            <w:hideMark/>
          </w:tcPr>
          <w:p w14:paraId="18DAE409" w14:textId="77777777"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1.44</w:t>
            </w:r>
          </w:p>
        </w:tc>
        <w:tc>
          <w:tcPr>
            <w:tcW w:w="1559" w:type="dxa"/>
            <w:tcBorders>
              <w:top w:val="dashed" w:sz="4" w:space="0" w:color="auto"/>
              <w:left w:val="nil"/>
              <w:bottom w:val="nil"/>
              <w:right w:val="single" w:sz="4" w:space="0" w:color="auto"/>
            </w:tcBorders>
            <w:vAlign w:val="bottom"/>
          </w:tcPr>
          <w:p w14:paraId="0769CECA" w14:textId="2C7C4AF3"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hAnsi="Arial" w:cs="Arial"/>
                <w:szCs w:val="20"/>
              </w:rPr>
              <w:t>1.50</w:t>
            </w:r>
          </w:p>
        </w:tc>
        <w:tc>
          <w:tcPr>
            <w:tcW w:w="1559" w:type="dxa"/>
            <w:tcBorders>
              <w:top w:val="dashed" w:sz="4" w:space="0" w:color="auto"/>
              <w:left w:val="nil"/>
              <w:bottom w:val="nil"/>
              <w:right w:val="single" w:sz="4" w:space="0" w:color="auto"/>
            </w:tcBorders>
          </w:tcPr>
          <w:p w14:paraId="410C99C9" w14:textId="0A6EF6D8" w:rsidR="00974D42" w:rsidRPr="0015304B" w:rsidRDefault="00453CC0" w:rsidP="006160CE">
            <w:pPr>
              <w:spacing w:after="0" w:line="240" w:lineRule="auto"/>
              <w:jc w:val="right"/>
              <w:rPr>
                <w:rFonts w:ascii="Arial" w:hAnsi="Arial" w:cs="Arial"/>
                <w:szCs w:val="20"/>
              </w:rPr>
            </w:pPr>
            <w:r>
              <w:rPr>
                <w:rFonts w:ascii="Arial" w:hAnsi="Arial" w:cs="Arial"/>
                <w:szCs w:val="20"/>
              </w:rPr>
              <w:t>1.56</w:t>
            </w:r>
          </w:p>
        </w:tc>
      </w:tr>
      <w:tr w:rsidR="00974D42" w:rsidRPr="00B95659" w14:paraId="07565322" w14:textId="1B748758"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tcPr>
          <w:p w14:paraId="215E0A72"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vMerge/>
            <w:tcBorders>
              <w:left w:val="nil"/>
              <w:bottom w:val="dashed" w:sz="4" w:space="0" w:color="auto"/>
            </w:tcBorders>
            <w:shd w:val="clear" w:color="auto" w:fill="auto"/>
            <w:noWrap/>
            <w:vAlign w:val="bottom"/>
          </w:tcPr>
          <w:p w14:paraId="2FC389E9" w14:textId="77777777" w:rsidR="00974D42" w:rsidRPr="00B95659" w:rsidRDefault="00974D42" w:rsidP="006160CE">
            <w:pPr>
              <w:spacing w:after="0" w:line="240" w:lineRule="auto"/>
              <w:rPr>
                <w:rFonts w:ascii="Arial" w:eastAsia="Times New Roman" w:hAnsi="Arial" w:cs="Arial"/>
                <w:szCs w:val="20"/>
                <w:lang w:eastAsia="en-ZA"/>
              </w:rPr>
            </w:pPr>
          </w:p>
        </w:tc>
        <w:tc>
          <w:tcPr>
            <w:tcW w:w="773" w:type="dxa"/>
            <w:tcBorders>
              <w:top w:val="nil"/>
              <w:bottom w:val="dashed" w:sz="4" w:space="0" w:color="auto"/>
              <w:right w:val="single" w:sz="4" w:space="0" w:color="auto"/>
            </w:tcBorders>
          </w:tcPr>
          <w:p w14:paraId="7B8E88F5" w14:textId="01CD4A88" w:rsidR="00974D42" w:rsidRPr="00B95659" w:rsidRDefault="00974D42" w:rsidP="006160CE">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2017</w:t>
            </w:r>
          </w:p>
        </w:tc>
        <w:tc>
          <w:tcPr>
            <w:tcW w:w="944" w:type="dxa"/>
            <w:tcBorders>
              <w:top w:val="nil"/>
              <w:left w:val="single" w:sz="4" w:space="0" w:color="auto"/>
              <w:bottom w:val="dashed" w:sz="4" w:space="0" w:color="auto"/>
              <w:right w:val="nil"/>
            </w:tcBorders>
            <w:shd w:val="clear" w:color="auto" w:fill="auto"/>
            <w:noWrap/>
            <w:vAlign w:val="bottom"/>
          </w:tcPr>
          <w:p w14:paraId="26290CA0" w14:textId="0A795EF8"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NA</w:t>
            </w:r>
          </w:p>
        </w:tc>
        <w:tc>
          <w:tcPr>
            <w:tcW w:w="1195" w:type="dxa"/>
            <w:tcBorders>
              <w:top w:val="nil"/>
              <w:left w:val="nil"/>
              <w:bottom w:val="dashed" w:sz="4" w:space="0" w:color="auto"/>
              <w:right w:val="nil"/>
            </w:tcBorders>
            <w:vAlign w:val="bottom"/>
          </w:tcPr>
          <w:p w14:paraId="0FD62614" w14:textId="6D3D115B" w:rsidR="00974D42" w:rsidRDefault="00974D42" w:rsidP="006160CE">
            <w:pPr>
              <w:spacing w:after="0" w:line="240" w:lineRule="auto"/>
              <w:jc w:val="right"/>
              <w:rPr>
                <w:rFonts w:ascii="Arial" w:hAnsi="Arial" w:cs="Arial"/>
                <w:szCs w:val="20"/>
              </w:rPr>
            </w:pPr>
            <w:r>
              <w:rPr>
                <w:rFonts w:ascii="Arial" w:hAnsi="Arial" w:cs="Arial"/>
                <w:szCs w:val="20"/>
              </w:rPr>
              <w:t>0.92</w:t>
            </w:r>
          </w:p>
        </w:tc>
        <w:tc>
          <w:tcPr>
            <w:tcW w:w="1195" w:type="dxa"/>
            <w:tcBorders>
              <w:top w:val="nil"/>
              <w:left w:val="nil"/>
              <w:bottom w:val="dashed" w:sz="4" w:space="0" w:color="auto"/>
              <w:right w:val="nil"/>
            </w:tcBorders>
            <w:vAlign w:val="bottom"/>
          </w:tcPr>
          <w:p w14:paraId="257F797A" w14:textId="5ACFB1EA"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1.11</w:t>
            </w:r>
          </w:p>
        </w:tc>
        <w:tc>
          <w:tcPr>
            <w:tcW w:w="1061" w:type="dxa"/>
            <w:tcBorders>
              <w:top w:val="nil"/>
              <w:left w:val="nil"/>
              <w:bottom w:val="dashed" w:sz="4" w:space="0" w:color="auto"/>
              <w:right w:val="nil"/>
            </w:tcBorders>
            <w:shd w:val="clear" w:color="auto" w:fill="auto"/>
            <w:noWrap/>
            <w:vAlign w:val="bottom"/>
          </w:tcPr>
          <w:p w14:paraId="2663F73E" w14:textId="6CE94089"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1.18</w:t>
            </w:r>
          </w:p>
        </w:tc>
        <w:tc>
          <w:tcPr>
            <w:tcW w:w="1429" w:type="dxa"/>
            <w:tcBorders>
              <w:top w:val="nil"/>
              <w:left w:val="nil"/>
              <w:bottom w:val="dashed" w:sz="4" w:space="0" w:color="auto"/>
              <w:right w:val="nil"/>
            </w:tcBorders>
            <w:shd w:val="clear" w:color="auto" w:fill="auto"/>
            <w:noWrap/>
            <w:vAlign w:val="bottom"/>
          </w:tcPr>
          <w:p w14:paraId="6410C8A8" w14:textId="4B5DC280" w:rsidR="00974D42" w:rsidRPr="00B95659" w:rsidRDefault="00974D42" w:rsidP="006160CE">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1.36</w:t>
            </w:r>
          </w:p>
        </w:tc>
        <w:tc>
          <w:tcPr>
            <w:tcW w:w="1418" w:type="dxa"/>
            <w:tcBorders>
              <w:top w:val="nil"/>
              <w:left w:val="nil"/>
              <w:bottom w:val="dashed" w:sz="4" w:space="0" w:color="auto"/>
              <w:right w:val="nil"/>
            </w:tcBorders>
            <w:shd w:val="clear" w:color="auto" w:fill="auto"/>
            <w:noWrap/>
            <w:vAlign w:val="bottom"/>
          </w:tcPr>
          <w:p w14:paraId="72EECBA4" w14:textId="66FB96B8" w:rsidR="00974D42" w:rsidRPr="0015304B" w:rsidRDefault="00974D42" w:rsidP="006160CE">
            <w:pPr>
              <w:spacing w:after="0" w:line="240" w:lineRule="auto"/>
              <w:jc w:val="right"/>
              <w:rPr>
                <w:rFonts w:ascii="Arial" w:eastAsia="Times New Roman" w:hAnsi="Arial" w:cs="Arial"/>
                <w:szCs w:val="20"/>
                <w:lang w:eastAsia="en-ZA"/>
              </w:rPr>
            </w:pPr>
            <w:r w:rsidRPr="0015304B">
              <w:rPr>
                <w:rFonts w:ascii="Arial" w:eastAsia="Times New Roman" w:hAnsi="Arial" w:cs="Arial"/>
                <w:szCs w:val="20"/>
                <w:lang w:eastAsia="en-ZA"/>
              </w:rPr>
              <w:t>1.54</w:t>
            </w:r>
          </w:p>
        </w:tc>
        <w:tc>
          <w:tcPr>
            <w:tcW w:w="1559" w:type="dxa"/>
            <w:tcBorders>
              <w:top w:val="nil"/>
              <w:left w:val="nil"/>
              <w:bottom w:val="dashed" w:sz="4" w:space="0" w:color="auto"/>
              <w:right w:val="single" w:sz="4" w:space="0" w:color="auto"/>
            </w:tcBorders>
            <w:vAlign w:val="bottom"/>
          </w:tcPr>
          <w:p w14:paraId="4E074106" w14:textId="5CD1F219" w:rsidR="00974D42" w:rsidRPr="0015304B" w:rsidRDefault="00974D42" w:rsidP="006160CE">
            <w:pPr>
              <w:spacing w:after="0" w:line="240" w:lineRule="auto"/>
              <w:jc w:val="right"/>
              <w:rPr>
                <w:rFonts w:ascii="Arial" w:hAnsi="Arial" w:cs="Arial"/>
                <w:szCs w:val="20"/>
              </w:rPr>
            </w:pPr>
            <w:r w:rsidRPr="0015304B">
              <w:rPr>
                <w:rFonts w:ascii="Arial" w:hAnsi="Arial" w:cs="Arial"/>
                <w:szCs w:val="20"/>
              </w:rPr>
              <w:t>1.62</w:t>
            </w:r>
          </w:p>
        </w:tc>
        <w:tc>
          <w:tcPr>
            <w:tcW w:w="1559" w:type="dxa"/>
            <w:tcBorders>
              <w:top w:val="nil"/>
              <w:left w:val="nil"/>
              <w:bottom w:val="dashed" w:sz="4" w:space="0" w:color="auto"/>
              <w:right w:val="single" w:sz="4" w:space="0" w:color="auto"/>
            </w:tcBorders>
          </w:tcPr>
          <w:p w14:paraId="6078EDD8" w14:textId="0BD68152" w:rsidR="00974D42" w:rsidRPr="0015304B" w:rsidRDefault="001926CB" w:rsidP="006160CE">
            <w:pPr>
              <w:spacing w:after="0" w:line="240" w:lineRule="auto"/>
              <w:jc w:val="right"/>
              <w:rPr>
                <w:rFonts w:ascii="Arial" w:hAnsi="Arial" w:cs="Arial"/>
                <w:szCs w:val="20"/>
              </w:rPr>
            </w:pPr>
            <w:r>
              <w:rPr>
                <w:rFonts w:ascii="Arial" w:hAnsi="Arial" w:cs="Arial"/>
                <w:szCs w:val="20"/>
              </w:rPr>
              <w:t>1.67</w:t>
            </w:r>
          </w:p>
        </w:tc>
      </w:tr>
      <w:tr w:rsidR="00974D42" w:rsidRPr="00B95659" w14:paraId="447845A8" w14:textId="1A495E20"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hideMark/>
          </w:tcPr>
          <w:p w14:paraId="0F473908"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tcBorders>
              <w:top w:val="dashed" w:sz="4" w:space="0" w:color="auto"/>
              <w:left w:val="nil"/>
              <w:bottom w:val="nil"/>
            </w:tcBorders>
            <w:shd w:val="clear" w:color="auto" w:fill="auto"/>
            <w:noWrap/>
            <w:vAlign w:val="bottom"/>
            <w:hideMark/>
          </w:tcPr>
          <w:p w14:paraId="3A63A041" w14:textId="77777777" w:rsidR="00974D42" w:rsidRPr="00B95659" w:rsidRDefault="00974D42" w:rsidP="006160CE">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BspMSY</w:t>
            </w:r>
            <w:proofErr w:type="spellEnd"/>
            <w:r w:rsidRPr="00B95659">
              <w:rPr>
                <w:rFonts w:ascii="Arial" w:eastAsia="Times New Roman" w:hAnsi="Arial" w:cs="Arial"/>
                <w:szCs w:val="20"/>
                <w:lang w:eastAsia="en-ZA"/>
              </w:rPr>
              <w:t>/</w:t>
            </w:r>
            <w:proofErr w:type="spellStart"/>
            <w:r w:rsidRPr="00B95659">
              <w:rPr>
                <w:rFonts w:ascii="Arial" w:eastAsia="Times New Roman" w:hAnsi="Arial" w:cs="Arial"/>
                <w:szCs w:val="20"/>
                <w:lang w:eastAsia="en-ZA"/>
              </w:rPr>
              <w:t>Ksp</w:t>
            </w:r>
            <w:proofErr w:type="spellEnd"/>
          </w:p>
        </w:tc>
        <w:tc>
          <w:tcPr>
            <w:tcW w:w="773" w:type="dxa"/>
            <w:tcBorders>
              <w:top w:val="dashed" w:sz="4" w:space="0" w:color="auto"/>
              <w:bottom w:val="nil"/>
              <w:right w:val="single" w:sz="4" w:space="0" w:color="auto"/>
            </w:tcBorders>
          </w:tcPr>
          <w:p w14:paraId="44539CDA" w14:textId="77777777" w:rsidR="00974D42" w:rsidRPr="00B95659" w:rsidRDefault="00974D42" w:rsidP="006160CE">
            <w:pPr>
              <w:spacing w:after="0" w:line="240" w:lineRule="auto"/>
              <w:jc w:val="right"/>
              <w:rPr>
                <w:rFonts w:ascii="Arial" w:eastAsia="Times New Roman" w:hAnsi="Arial" w:cs="Arial"/>
                <w:szCs w:val="20"/>
                <w:lang w:eastAsia="en-ZA"/>
              </w:rPr>
            </w:pPr>
          </w:p>
        </w:tc>
        <w:tc>
          <w:tcPr>
            <w:tcW w:w="944" w:type="dxa"/>
            <w:tcBorders>
              <w:top w:val="dashed" w:sz="4" w:space="0" w:color="auto"/>
              <w:left w:val="single" w:sz="4" w:space="0" w:color="auto"/>
              <w:bottom w:val="nil"/>
              <w:right w:val="nil"/>
            </w:tcBorders>
            <w:shd w:val="clear" w:color="auto" w:fill="auto"/>
            <w:noWrap/>
            <w:vAlign w:val="bottom"/>
            <w:hideMark/>
          </w:tcPr>
          <w:p w14:paraId="1B07A7DF" w14:textId="25583770"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0.24</w:t>
            </w:r>
          </w:p>
        </w:tc>
        <w:tc>
          <w:tcPr>
            <w:tcW w:w="1195" w:type="dxa"/>
            <w:tcBorders>
              <w:top w:val="dashed" w:sz="4" w:space="0" w:color="auto"/>
              <w:left w:val="nil"/>
              <w:bottom w:val="nil"/>
              <w:right w:val="nil"/>
            </w:tcBorders>
            <w:vAlign w:val="bottom"/>
          </w:tcPr>
          <w:p w14:paraId="18D35D2A" w14:textId="11AEEC7C" w:rsidR="00974D42" w:rsidRPr="00B95659" w:rsidRDefault="00974D42" w:rsidP="006160CE">
            <w:pPr>
              <w:spacing w:after="0" w:line="240" w:lineRule="auto"/>
              <w:jc w:val="right"/>
              <w:rPr>
                <w:rFonts w:ascii="Arial" w:eastAsia="Times New Roman" w:hAnsi="Arial" w:cs="Arial"/>
                <w:szCs w:val="20"/>
                <w:lang w:eastAsia="en-ZA"/>
              </w:rPr>
            </w:pPr>
            <w:r>
              <w:rPr>
                <w:rFonts w:ascii="Arial" w:hAnsi="Arial" w:cs="Arial"/>
                <w:szCs w:val="20"/>
              </w:rPr>
              <w:t>0.22</w:t>
            </w:r>
          </w:p>
        </w:tc>
        <w:tc>
          <w:tcPr>
            <w:tcW w:w="1195" w:type="dxa"/>
            <w:tcBorders>
              <w:top w:val="dashed" w:sz="4" w:space="0" w:color="auto"/>
              <w:left w:val="nil"/>
              <w:bottom w:val="nil"/>
              <w:right w:val="nil"/>
            </w:tcBorders>
            <w:vAlign w:val="bottom"/>
          </w:tcPr>
          <w:p w14:paraId="5A5B54CC" w14:textId="41C40A7E"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0.22</w:t>
            </w:r>
          </w:p>
        </w:tc>
        <w:tc>
          <w:tcPr>
            <w:tcW w:w="1061" w:type="dxa"/>
            <w:tcBorders>
              <w:top w:val="dashed" w:sz="4" w:space="0" w:color="auto"/>
              <w:left w:val="nil"/>
              <w:bottom w:val="nil"/>
              <w:right w:val="nil"/>
            </w:tcBorders>
            <w:shd w:val="clear" w:color="auto" w:fill="auto"/>
            <w:noWrap/>
            <w:vAlign w:val="bottom"/>
            <w:hideMark/>
          </w:tcPr>
          <w:p w14:paraId="5B4146B0" w14:textId="7129597F"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0.21</w:t>
            </w:r>
          </w:p>
        </w:tc>
        <w:tc>
          <w:tcPr>
            <w:tcW w:w="1429" w:type="dxa"/>
            <w:tcBorders>
              <w:top w:val="dashed" w:sz="4" w:space="0" w:color="auto"/>
              <w:left w:val="nil"/>
              <w:bottom w:val="nil"/>
              <w:right w:val="nil"/>
            </w:tcBorders>
            <w:shd w:val="clear" w:color="auto" w:fill="auto"/>
            <w:noWrap/>
            <w:vAlign w:val="bottom"/>
            <w:hideMark/>
          </w:tcPr>
          <w:p w14:paraId="7241C3A6" w14:textId="77777777"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0.18</w:t>
            </w:r>
          </w:p>
        </w:tc>
        <w:tc>
          <w:tcPr>
            <w:tcW w:w="1418" w:type="dxa"/>
            <w:tcBorders>
              <w:top w:val="dashed" w:sz="4" w:space="0" w:color="auto"/>
              <w:left w:val="nil"/>
              <w:bottom w:val="nil"/>
              <w:right w:val="nil"/>
            </w:tcBorders>
            <w:shd w:val="clear" w:color="auto" w:fill="auto"/>
            <w:noWrap/>
            <w:vAlign w:val="bottom"/>
            <w:hideMark/>
          </w:tcPr>
          <w:p w14:paraId="5FFB9EDB" w14:textId="77777777"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0.18</w:t>
            </w:r>
          </w:p>
        </w:tc>
        <w:tc>
          <w:tcPr>
            <w:tcW w:w="1559" w:type="dxa"/>
            <w:tcBorders>
              <w:top w:val="dashed" w:sz="4" w:space="0" w:color="auto"/>
              <w:left w:val="nil"/>
              <w:bottom w:val="nil"/>
              <w:right w:val="single" w:sz="4" w:space="0" w:color="auto"/>
            </w:tcBorders>
            <w:vAlign w:val="bottom"/>
          </w:tcPr>
          <w:p w14:paraId="7DA2A9FE" w14:textId="37541AF4" w:rsidR="00974D42" w:rsidRPr="00B95659" w:rsidRDefault="00974D42" w:rsidP="006160CE">
            <w:pPr>
              <w:spacing w:after="0" w:line="240" w:lineRule="auto"/>
              <w:jc w:val="right"/>
              <w:rPr>
                <w:rFonts w:ascii="Arial" w:eastAsia="Times New Roman" w:hAnsi="Arial" w:cs="Arial"/>
                <w:szCs w:val="20"/>
                <w:lang w:eastAsia="en-ZA"/>
              </w:rPr>
            </w:pPr>
            <w:r>
              <w:rPr>
                <w:rFonts w:ascii="Arial" w:hAnsi="Arial" w:cs="Arial"/>
                <w:szCs w:val="20"/>
              </w:rPr>
              <w:t>0.19</w:t>
            </w:r>
          </w:p>
        </w:tc>
        <w:tc>
          <w:tcPr>
            <w:tcW w:w="1559" w:type="dxa"/>
            <w:tcBorders>
              <w:top w:val="dashed" w:sz="4" w:space="0" w:color="auto"/>
              <w:left w:val="nil"/>
              <w:bottom w:val="nil"/>
              <w:right w:val="single" w:sz="4" w:space="0" w:color="auto"/>
            </w:tcBorders>
          </w:tcPr>
          <w:p w14:paraId="0BAC9F43" w14:textId="12F8D1F0" w:rsidR="00974D42" w:rsidRDefault="001926CB" w:rsidP="006160CE">
            <w:pPr>
              <w:spacing w:after="0" w:line="240" w:lineRule="auto"/>
              <w:jc w:val="right"/>
              <w:rPr>
                <w:rFonts w:ascii="Arial" w:hAnsi="Arial" w:cs="Arial"/>
                <w:szCs w:val="20"/>
              </w:rPr>
            </w:pPr>
            <w:r>
              <w:rPr>
                <w:rFonts w:ascii="Arial" w:hAnsi="Arial" w:cs="Arial"/>
                <w:szCs w:val="20"/>
              </w:rPr>
              <w:t>0.17</w:t>
            </w:r>
          </w:p>
        </w:tc>
      </w:tr>
      <w:tr w:rsidR="00974D42" w:rsidRPr="00B95659" w14:paraId="172F0836" w14:textId="78667234" w:rsidTr="00CC1647">
        <w:trPr>
          <w:trHeight w:val="227"/>
          <w:jc w:val="center"/>
        </w:trPr>
        <w:tc>
          <w:tcPr>
            <w:tcW w:w="928" w:type="dxa"/>
            <w:vMerge/>
            <w:tcBorders>
              <w:top w:val="single" w:sz="4" w:space="0" w:color="auto"/>
              <w:left w:val="single" w:sz="4" w:space="0" w:color="auto"/>
              <w:bottom w:val="single" w:sz="4" w:space="0" w:color="000000"/>
              <w:right w:val="single" w:sz="4" w:space="0" w:color="auto"/>
            </w:tcBorders>
            <w:vAlign w:val="center"/>
            <w:hideMark/>
          </w:tcPr>
          <w:p w14:paraId="55152236" w14:textId="77777777" w:rsidR="00974D42" w:rsidRPr="00B95659" w:rsidRDefault="00974D42" w:rsidP="006160CE">
            <w:pPr>
              <w:spacing w:after="0" w:line="240" w:lineRule="auto"/>
              <w:rPr>
                <w:rFonts w:ascii="Arial" w:eastAsia="Times New Roman" w:hAnsi="Arial" w:cs="Arial"/>
                <w:i/>
                <w:iCs/>
                <w:szCs w:val="20"/>
                <w:lang w:eastAsia="en-ZA"/>
              </w:rPr>
            </w:pPr>
          </w:p>
        </w:tc>
        <w:tc>
          <w:tcPr>
            <w:tcW w:w="1951" w:type="dxa"/>
            <w:tcBorders>
              <w:top w:val="nil"/>
              <w:left w:val="nil"/>
              <w:bottom w:val="single" w:sz="4" w:space="0" w:color="auto"/>
            </w:tcBorders>
            <w:shd w:val="clear" w:color="auto" w:fill="auto"/>
            <w:noWrap/>
            <w:vAlign w:val="bottom"/>
            <w:hideMark/>
          </w:tcPr>
          <w:p w14:paraId="26CE45D7" w14:textId="77777777" w:rsidR="00974D42" w:rsidRPr="00B95659" w:rsidRDefault="00974D42" w:rsidP="006160CE">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MSY</w:t>
            </w:r>
          </w:p>
        </w:tc>
        <w:tc>
          <w:tcPr>
            <w:tcW w:w="773" w:type="dxa"/>
            <w:tcBorders>
              <w:top w:val="nil"/>
              <w:bottom w:val="single" w:sz="4" w:space="0" w:color="auto"/>
              <w:right w:val="single" w:sz="4" w:space="0" w:color="auto"/>
            </w:tcBorders>
          </w:tcPr>
          <w:p w14:paraId="01072DDC" w14:textId="77777777" w:rsidR="00974D42" w:rsidRPr="00B95659" w:rsidRDefault="00974D42" w:rsidP="006160CE">
            <w:pPr>
              <w:spacing w:after="0" w:line="240" w:lineRule="auto"/>
              <w:jc w:val="right"/>
              <w:rPr>
                <w:rFonts w:ascii="Arial" w:eastAsia="Times New Roman" w:hAnsi="Arial" w:cs="Arial"/>
                <w:szCs w:val="20"/>
                <w:lang w:eastAsia="en-ZA"/>
              </w:rPr>
            </w:pPr>
          </w:p>
        </w:tc>
        <w:tc>
          <w:tcPr>
            <w:tcW w:w="944" w:type="dxa"/>
            <w:tcBorders>
              <w:top w:val="nil"/>
              <w:left w:val="single" w:sz="4" w:space="0" w:color="auto"/>
              <w:bottom w:val="single" w:sz="4" w:space="0" w:color="auto"/>
              <w:right w:val="nil"/>
            </w:tcBorders>
            <w:shd w:val="clear" w:color="auto" w:fill="auto"/>
            <w:noWrap/>
            <w:vAlign w:val="bottom"/>
            <w:hideMark/>
          </w:tcPr>
          <w:p w14:paraId="525A02E0" w14:textId="56B536E1"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123</w:t>
            </w:r>
          </w:p>
        </w:tc>
        <w:tc>
          <w:tcPr>
            <w:tcW w:w="1195" w:type="dxa"/>
            <w:tcBorders>
              <w:top w:val="nil"/>
              <w:left w:val="nil"/>
              <w:bottom w:val="single" w:sz="4" w:space="0" w:color="auto"/>
              <w:right w:val="nil"/>
            </w:tcBorders>
            <w:vAlign w:val="bottom"/>
          </w:tcPr>
          <w:p w14:paraId="33627ACD" w14:textId="363FA927" w:rsidR="00974D42" w:rsidRPr="00B95659" w:rsidRDefault="00974D42" w:rsidP="006160CE">
            <w:pPr>
              <w:spacing w:after="0" w:line="240" w:lineRule="auto"/>
              <w:jc w:val="right"/>
              <w:rPr>
                <w:rFonts w:ascii="Arial" w:eastAsia="Times New Roman" w:hAnsi="Arial" w:cs="Arial"/>
                <w:szCs w:val="20"/>
                <w:lang w:eastAsia="en-ZA"/>
              </w:rPr>
            </w:pPr>
            <w:r>
              <w:rPr>
                <w:rFonts w:ascii="Arial" w:hAnsi="Arial" w:cs="Arial"/>
                <w:szCs w:val="20"/>
              </w:rPr>
              <w:t>122</w:t>
            </w:r>
          </w:p>
        </w:tc>
        <w:tc>
          <w:tcPr>
            <w:tcW w:w="1195" w:type="dxa"/>
            <w:tcBorders>
              <w:top w:val="nil"/>
              <w:left w:val="nil"/>
              <w:bottom w:val="single" w:sz="4" w:space="0" w:color="auto"/>
              <w:right w:val="nil"/>
            </w:tcBorders>
            <w:vAlign w:val="bottom"/>
          </w:tcPr>
          <w:p w14:paraId="770AC984" w14:textId="7FA9E27B"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137</w:t>
            </w:r>
          </w:p>
        </w:tc>
        <w:tc>
          <w:tcPr>
            <w:tcW w:w="1061" w:type="dxa"/>
            <w:tcBorders>
              <w:top w:val="nil"/>
              <w:left w:val="nil"/>
              <w:bottom w:val="single" w:sz="4" w:space="0" w:color="auto"/>
              <w:right w:val="nil"/>
            </w:tcBorders>
            <w:shd w:val="clear" w:color="auto" w:fill="auto"/>
            <w:noWrap/>
            <w:vAlign w:val="bottom"/>
            <w:hideMark/>
          </w:tcPr>
          <w:p w14:paraId="7F1CE38A" w14:textId="7CD0F318"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140</w:t>
            </w:r>
          </w:p>
        </w:tc>
        <w:tc>
          <w:tcPr>
            <w:tcW w:w="1429" w:type="dxa"/>
            <w:tcBorders>
              <w:top w:val="nil"/>
              <w:left w:val="nil"/>
              <w:bottom w:val="single" w:sz="4" w:space="0" w:color="auto"/>
              <w:right w:val="nil"/>
            </w:tcBorders>
            <w:shd w:val="clear" w:color="auto" w:fill="auto"/>
            <w:noWrap/>
            <w:vAlign w:val="bottom"/>
            <w:hideMark/>
          </w:tcPr>
          <w:p w14:paraId="12522257" w14:textId="77777777"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146</w:t>
            </w:r>
          </w:p>
        </w:tc>
        <w:tc>
          <w:tcPr>
            <w:tcW w:w="1418" w:type="dxa"/>
            <w:tcBorders>
              <w:top w:val="nil"/>
              <w:left w:val="nil"/>
              <w:bottom w:val="single" w:sz="4" w:space="0" w:color="auto"/>
              <w:right w:val="nil"/>
            </w:tcBorders>
            <w:shd w:val="clear" w:color="auto" w:fill="auto"/>
            <w:noWrap/>
            <w:vAlign w:val="bottom"/>
            <w:hideMark/>
          </w:tcPr>
          <w:p w14:paraId="73FC2B29" w14:textId="77777777" w:rsidR="00974D42" w:rsidRPr="00B95659" w:rsidRDefault="00974D42" w:rsidP="006160CE">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143</w:t>
            </w:r>
          </w:p>
        </w:tc>
        <w:tc>
          <w:tcPr>
            <w:tcW w:w="1559" w:type="dxa"/>
            <w:tcBorders>
              <w:top w:val="nil"/>
              <w:left w:val="nil"/>
              <w:bottom w:val="single" w:sz="4" w:space="0" w:color="auto"/>
              <w:right w:val="single" w:sz="4" w:space="0" w:color="auto"/>
            </w:tcBorders>
            <w:vAlign w:val="bottom"/>
          </w:tcPr>
          <w:p w14:paraId="63CF834C" w14:textId="309AD1D7" w:rsidR="00974D42" w:rsidRPr="00B95659" w:rsidRDefault="00974D42" w:rsidP="006160CE">
            <w:pPr>
              <w:spacing w:after="0" w:line="240" w:lineRule="auto"/>
              <w:jc w:val="right"/>
              <w:rPr>
                <w:rFonts w:ascii="Arial" w:eastAsia="Times New Roman" w:hAnsi="Arial" w:cs="Arial"/>
                <w:szCs w:val="20"/>
                <w:lang w:eastAsia="en-ZA"/>
              </w:rPr>
            </w:pPr>
            <w:r>
              <w:rPr>
                <w:rFonts w:ascii="Arial" w:hAnsi="Arial" w:cs="Arial"/>
                <w:szCs w:val="20"/>
              </w:rPr>
              <w:t>146</w:t>
            </w:r>
          </w:p>
        </w:tc>
        <w:tc>
          <w:tcPr>
            <w:tcW w:w="1559" w:type="dxa"/>
            <w:tcBorders>
              <w:top w:val="nil"/>
              <w:left w:val="nil"/>
              <w:bottom w:val="single" w:sz="4" w:space="0" w:color="auto"/>
              <w:right w:val="single" w:sz="4" w:space="0" w:color="auto"/>
            </w:tcBorders>
          </w:tcPr>
          <w:p w14:paraId="0D381CD2" w14:textId="4D2F42E0" w:rsidR="00974D42" w:rsidRDefault="001926CB" w:rsidP="006160CE">
            <w:pPr>
              <w:spacing w:after="0" w:line="240" w:lineRule="auto"/>
              <w:jc w:val="right"/>
              <w:rPr>
                <w:rFonts w:ascii="Arial" w:hAnsi="Arial" w:cs="Arial"/>
                <w:szCs w:val="20"/>
              </w:rPr>
            </w:pPr>
            <w:r>
              <w:rPr>
                <w:rFonts w:ascii="Arial" w:hAnsi="Arial" w:cs="Arial"/>
                <w:szCs w:val="20"/>
              </w:rPr>
              <w:t>145</w:t>
            </w:r>
          </w:p>
        </w:tc>
      </w:tr>
      <w:tr w:rsidR="00974D42" w:rsidRPr="00B95659" w14:paraId="47ED0EAC" w14:textId="3CB6555E" w:rsidTr="00CC1647">
        <w:trPr>
          <w:trHeight w:val="227"/>
          <w:jc w:val="center"/>
        </w:trPr>
        <w:tc>
          <w:tcPr>
            <w:tcW w:w="92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5ACD19" w14:textId="1E506EF9" w:rsidR="00974D42" w:rsidRPr="00B95659" w:rsidRDefault="00974D42" w:rsidP="00B46587">
            <w:pPr>
              <w:spacing w:after="0" w:line="240" w:lineRule="auto"/>
              <w:jc w:val="center"/>
              <w:rPr>
                <w:rFonts w:ascii="Arial" w:eastAsia="Times New Roman" w:hAnsi="Arial" w:cs="Arial"/>
                <w:i/>
                <w:iCs/>
                <w:szCs w:val="20"/>
                <w:lang w:eastAsia="en-ZA"/>
              </w:rPr>
            </w:pPr>
            <w:r w:rsidRPr="00B95659">
              <w:rPr>
                <w:rFonts w:ascii="Arial" w:eastAsia="Times New Roman" w:hAnsi="Arial" w:cs="Arial"/>
                <w:i/>
                <w:iCs/>
                <w:szCs w:val="20"/>
                <w:lang w:eastAsia="en-ZA"/>
              </w:rPr>
              <w:t>M. cap</w:t>
            </w:r>
          </w:p>
        </w:tc>
        <w:tc>
          <w:tcPr>
            <w:tcW w:w="1951" w:type="dxa"/>
            <w:tcBorders>
              <w:top w:val="nil"/>
              <w:left w:val="nil"/>
              <w:bottom w:val="nil"/>
            </w:tcBorders>
            <w:shd w:val="clear" w:color="auto" w:fill="auto"/>
            <w:noWrap/>
            <w:vAlign w:val="bottom"/>
            <w:hideMark/>
          </w:tcPr>
          <w:p w14:paraId="707AE483" w14:textId="2C8845C4" w:rsidR="00974D42" w:rsidRPr="00B95659" w:rsidRDefault="00974D42" w:rsidP="00B4658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Ksp</w:t>
            </w:r>
            <w:proofErr w:type="spellEnd"/>
          </w:p>
        </w:tc>
        <w:tc>
          <w:tcPr>
            <w:tcW w:w="773" w:type="dxa"/>
            <w:tcBorders>
              <w:top w:val="nil"/>
              <w:bottom w:val="nil"/>
              <w:right w:val="single" w:sz="4" w:space="0" w:color="auto"/>
            </w:tcBorders>
          </w:tcPr>
          <w:p w14:paraId="6DB1A897" w14:textId="77777777" w:rsidR="00974D42" w:rsidRPr="00B95659" w:rsidRDefault="00974D42" w:rsidP="00B46587">
            <w:pPr>
              <w:spacing w:after="0" w:line="240" w:lineRule="auto"/>
              <w:jc w:val="right"/>
              <w:rPr>
                <w:rFonts w:ascii="Arial" w:eastAsia="Times New Roman" w:hAnsi="Arial" w:cs="Arial"/>
                <w:szCs w:val="20"/>
                <w:lang w:eastAsia="en-ZA"/>
              </w:rPr>
            </w:pPr>
          </w:p>
        </w:tc>
        <w:tc>
          <w:tcPr>
            <w:tcW w:w="944" w:type="dxa"/>
            <w:tcBorders>
              <w:top w:val="nil"/>
              <w:left w:val="single" w:sz="4" w:space="0" w:color="auto"/>
              <w:bottom w:val="nil"/>
              <w:right w:val="nil"/>
            </w:tcBorders>
            <w:shd w:val="clear" w:color="auto" w:fill="auto"/>
            <w:noWrap/>
            <w:vAlign w:val="bottom"/>
            <w:hideMark/>
          </w:tcPr>
          <w:p w14:paraId="359D6AC8" w14:textId="0B76F56A"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178</w:t>
            </w:r>
          </w:p>
        </w:tc>
        <w:tc>
          <w:tcPr>
            <w:tcW w:w="1195" w:type="dxa"/>
            <w:tcBorders>
              <w:top w:val="nil"/>
              <w:left w:val="nil"/>
              <w:bottom w:val="nil"/>
              <w:right w:val="nil"/>
            </w:tcBorders>
            <w:vAlign w:val="bottom"/>
          </w:tcPr>
          <w:p w14:paraId="01EBBA89" w14:textId="644F8D0E"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179</w:t>
            </w:r>
          </w:p>
        </w:tc>
        <w:tc>
          <w:tcPr>
            <w:tcW w:w="1195" w:type="dxa"/>
            <w:tcBorders>
              <w:top w:val="nil"/>
              <w:left w:val="nil"/>
              <w:bottom w:val="nil"/>
              <w:right w:val="nil"/>
            </w:tcBorders>
            <w:vAlign w:val="bottom"/>
          </w:tcPr>
          <w:p w14:paraId="3585EBF0" w14:textId="640DD686"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196</w:t>
            </w:r>
          </w:p>
        </w:tc>
        <w:tc>
          <w:tcPr>
            <w:tcW w:w="1061" w:type="dxa"/>
            <w:tcBorders>
              <w:top w:val="nil"/>
              <w:left w:val="nil"/>
              <w:bottom w:val="nil"/>
              <w:right w:val="nil"/>
            </w:tcBorders>
            <w:shd w:val="clear" w:color="auto" w:fill="auto"/>
            <w:noWrap/>
            <w:vAlign w:val="bottom"/>
            <w:hideMark/>
          </w:tcPr>
          <w:p w14:paraId="487D793B" w14:textId="73E1B912"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201</w:t>
            </w:r>
          </w:p>
        </w:tc>
        <w:tc>
          <w:tcPr>
            <w:tcW w:w="1429" w:type="dxa"/>
            <w:tcBorders>
              <w:top w:val="nil"/>
              <w:left w:val="nil"/>
              <w:bottom w:val="nil"/>
              <w:right w:val="nil"/>
            </w:tcBorders>
            <w:shd w:val="clear" w:color="auto" w:fill="auto"/>
            <w:noWrap/>
            <w:vAlign w:val="bottom"/>
            <w:hideMark/>
          </w:tcPr>
          <w:p w14:paraId="10A0B962"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318</w:t>
            </w:r>
          </w:p>
        </w:tc>
        <w:tc>
          <w:tcPr>
            <w:tcW w:w="1418" w:type="dxa"/>
            <w:tcBorders>
              <w:top w:val="nil"/>
              <w:left w:val="nil"/>
              <w:bottom w:val="nil"/>
              <w:right w:val="nil"/>
            </w:tcBorders>
            <w:shd w:val="clear" w:color="auto" w:fill="auto"/>
            <w:noWrap/>
            <w:vAlign w:val="bottom"/>
            <w:hideMark/>
          </w:tcPr>
          <w:p w14:paraId="00F49C21"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341</w:t>
            </w:r>
          </w:p>
        </w:tc>
        <w:tc>
          <w:tcPr>
            <w:tcW w:w="1559" w:type="dxa"/>
            <w:tcBorders>
              <w:top w:val="nil"/>
              <w:left w:val="nil"/>
              <w:bottom w:val="nil"/>
              <w:right w:val="single" w:sz="4" w:space="0" w:color="auto"/>
            </w:tcBorders>
            <w:vAlign w:val="bottom"/>
          </w:tcPr>
          <w:p w14:paraId="5C345F36" w14:textId="72776FEA"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290</w:t>
            </w:r>
          </w:p>
        </w:tc>
        <w:tc>
          <w:tcPr>
            <w:tcW w:w="1559" w:type="dxa"/>
            <w:tcBorders>
              <w:top w:val="nil"/>
              <w:left w:val="nil"/>
              <w:bottom w:val="nil"/>
              <w:right w:val="single" w:sz="4" w:space="0" w:color="auto"/>
            </w:tcBorders>
          </w:tcPr>
          <w:p w14:paraId="39F5D004" w14:textId="43916019" w:rsidR="00974D42" w:rsidRDefault="001926CB" w:rsidP="00B46587">
            <w:pPr>
              <w:spacing w:after="0" w:line="240" w:lineRule="auto"/>
              <w:jc w:val="right"/>
              <w:rPr>
                <w:rFonts w:ascii="Arial" w:hAnsi="Arial" w:cs="Arial"/>
                <w:szCs w:val="20"/>
              </w:rPr>
            </w:pPr>
            <w:r>
              <w:rPr>
                <w:rFonts w:ascii="Arial" w:hAnsi="Arial" w:cs="Arial"/>
                <w:szCs w:val="20"/>
              </w:rPr>
              <w:t>290</w:t>
            </w:r>
          </w:p>
        </w:tc>
      </w:tr>
      <w:tr w:rsidR="00974D42" w:rsidRPr="00B95659" w14:paraId="01879247" w14:textId="2639ED44"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hideMark/>
          </w:tcPr>
          <w:p w14:paraId="6C58CA67"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tcBorders>
              <w:top w:val="nil"/>
              <w:left w:val="nil"/>
              <w:bottom w:val="dashed" w:sz="4" w:space="0" w:color="auto"/>
            </w:tcBorders>
            <w:shd w:val="clear" w:color="auto" w:fill="auto"/>
            <w:noWrap/>
            <w:vAlign w:val="bottom"/>
            <w:hideMark/>
          </w:tcPr>
          <w:p w14:paraId="2559BD2B" w14:textId="46F905A3" w:rsidR="00974D42" w:rsidRPr="00B95659" w:rsidRDefault="00974D42" w:rsidP="00B4658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BspMSY</w:t>
            </w:r>
            <w:proofErr w:type="spellEnd"/>
          </w:p>
        </w:tc>
        <w:tc>
          <w:tcPr>
            <w:tcW w:w="773" w:type="dxa"/>
            <w:tcBorders>
              <w:top w:val="nil"/>
              <w:bottom w:val="dashed" w:sz="4" w:space="0" w:color="auto"/>
              <w:right w:val="single" w:sz="4" w:space="0" w:color="auto"/>
            </w:tcBorders>
          </w:tcPr>
          <w:p w14:paraId="611C954C" w14:textId="77777777" w:rsidR="00974D42" w:rsidRPr="00B95659" w:rsidRDefault="00974D42" w:rsidP="00B46587">
            <w:pPr>
              <w:spacing w:after="0" w:line="240" w:lineRule="auto"/>
              <w:jc w:val="right"/>
              <w:rPr>
                <w:rFonts w:ascii="Arial" w:eastAsia="Times New Roman" w:hAnsi="Arial" w:cs="Arial"/>
                <w:szCs w:val="20"/>
                <w:lang w:eastAsia="en-ZA"/>
              </w:rPr>
            </w:pPr>
          </w:p>
        </w:tc>
        <w:tc>
          <w:tcPr>
            <w:tcW w:w="944" w:type="dxa"/>
            <w:tcBorders>
              <w:top w:val="nil"/>
              <w:left w:val="single" w:sz="4" w:space="0" w:color="auto"/>
              <w:bottom w:val="dashed" w:sz="4" w:space="0" w:color="auto"/>
              <w:right w:val="nil"/>
            </w:tcBorders>
            <w:shd w:val="clear" w:color="auto" w:fill="auto"/>
            <w:noWrap/>
            <w:vAlign w:val="bottom"/>
            <w:hideMark/>
          </w:tcPr>
          <w:p w14:paraId="7EBAD5E3" w14:textId="539DA054"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34</w:t>
            </w:r>
          </w:p>
        </w:tc>
        <w:tc>
          <w:tcPr>
            <w:tcW w:w="1195" w:type="dxa"/>
            <w:tcBorders>
              <w:top w:val="nil"/>
              <w:left w:val="nil"/>
              <w:bottom w:val="dashed" w:sz="4" w:space="0" w:color="auto"/>
              <w:right w:val="nil"/>
            </w:tcBorders>
            <w:vAlign w:val="bottom"/>
          </w:tcPr>
          <w:p w14:paraId="33E78BDB" w14:textId="59EA9FD1"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34</w:t>
            </w:r>
          </w:p>
        </w:tc>
        <w:tc>
          <w:tcPr>
            <w:tcW w:w="1195" w:type="dxa"/>
            <w:tcBorders>
              <w:top w:val="nil"/>
              <w:left w:val="nil"/>
              <w:bottom w:val="dashed" w:sz="4" w:space="0" w:color="auto"/>
              <w:right w:val="nil"/>
            </w:tcBorders>
            <w:vAlign w:val="bottom"/>
          </w:tcPr>
          <w:p w14:paraId="743AD0CC" w14:textId="4B5FC3CE"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63</w:t>
            </w:r>
          </w:p>
        </w:tc>
        <w:tc>
          <w:tcPr>
            <w:tcW w:w="1061" w:type="dxa"/>
            <w:tcBorders>
              <w:top w:val="nil"/>
              <w:left w:val="nil"/>
              <w:bottom w:val="dashed" w:sz="4" w:space="0" w:color="auto"/>
              <w:right w:val="nil"/>
            </w:tcBorders>
            <w:shd w:val="clear" w:color="auto" w:fill="auto"/>
            <w:noWrap/>
            <w:vAlign w:val="bottom"/>
            <w:hideMark/>
          </w:tcPr>
          <w:p w14:paraId="22781EEB" w14:textId="6DB92E8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63</w:t>
            </w:r>
          </w:p>
        </w:tc>
        <w:tc>
          <w:tcPr>
            <w:tcW w:w="1429" w:type="dxa"/>
            <w:tcBorders>
              <w:top w:val="nil"/>
              <w:left w:val="nil"/>
              <w:bottom w:val="dashed" w:sz="4" w:space="0" w:color="auto"/>
              <w:right w:val="nil"/>
            </w:tcBorders>
            <w:shd w:val="clear" w:color="auto" w:fill="auto"/>
            <w:noWrap/>
            <w:vAlign w:val="bottom"/>
            <w:hideMark/>
          </w:tcPr>
          <w:p w14:paraId="7546F243"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106</w:t>
            </w:r>
          </w:p>
        </w:tc>
        <w:tc>
          <w:tcPr>
            <w:tcW w:w="1418" w:type="dxa"/>
            <w:tcBorders>
              <w:top w:val="nil"/>
              <w:left w:val="nil"/>
              <w:bottom w:val="dashed" w:sz="4" w:space="0" w:color="auto"/>
              <w:right w:val="nil"/>
            </w:tcBorders>
            <w:shd w:val="clear" w:color="auto" w:fill="auto"/>
            <w:noWrap/>
            <w:vAlign w:val="bottom"/>
            <w:hideMark/>
          </w:tcPr>
          <w:p w14:paraId="3DC8ECD3"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119</w:t>
            </w:r>
          </w:p>
        </w:tc>
        <w:tc>
          <w:tcPr>
            <w:tcW w:w="1559" w:type="dxa"/>
            <w:tcBorders>
              <w:top w:val="nil"/>
              <w:left w:val="nil"/>
              <w:bottom w:val="dashed" w:sz="4" w:space="0" w:color="auto"/>
              <w:right w:val="single" w:sz="4" w:space="0" w:color="auto"/>
            </w:tcBorders>
            <w:vAlign w:val="bottom"/>
          </w:tcPr>
          <w:p w14:paraId="02986671" w14:textId="6B0D560C"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83</w:t>
            </w:r>
          </w:p>
        </w:tc>
        <w:tc>
          <w:tcPr>
            <w:tcW w:w="1559" w:type="dxa"/>
            <w:tcBorders>
              <w:top w:val="nil"/>
              <w:left w:val="nil"/>
              <w:bottom w:val="dashed" w:sz="4" w:space="0" w:color="auto"/>
              <w:right w:val="single" w:sz="4" w:space="0" w:color="auto"/>
            </w:tcBorders>
          </w:tcPr>
          <w:p w14:paraId="17500BF1" w14:textId="684A41B7" w:rsidR="00974D42" w:rsidRDefault="001926CB" w:rsidP="00B46587">
            <w:pPr>
              <w:spacing w:after="0" w:line="240" w:lineRule="auto"/>
              <w:jc w:val="right"/>
              <w:rPr>
                <w:rFonts w:ascii="Arial" w:hAnsi="Arial" w:cs="Arial"/>
                <w:szCs w:val="20"/>
              </w:rPr>
            </w:pPr>
            <w:r>
              <w:rPr>
                <w:rFonts w:ascii="Arial" w:hAnsi="Arial" w:cs="Arial"/>
                <w:szCs w:val="20"/>
              </w:rPr>
              <w:t>86</w:t>
            </w:r>
          </w:p>
        </w:tc>
      </w:tr>
      <w:tr w:rsidR="00974D42" w:rsidRPr="00B95659" w14:paraId="0FF2F17E" w14:textId="74E6E5E7"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hideMark/>
          </w:tcPr>
          <w:p w14:paraId="4903556E"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vMerge w:val="restart"/>
            <w:tcBorders>
              <w:top w:val="dashed" w:sz="4" w:space="0" w:color="auto"/>
              <w:left w:val="nil"/>
            </w:tcBorders>
            <w:shd w:val="clear" w:color="auto" w:fill="auto"/>
            <w:noWrap/>
            <w:vAlign w:val="center"/>
            <w:hideMark/>
          </w:tcPr>
          <w:p w14:paraId="1FF13A2D" w14:textId="504AD7E0" w:rsidR="00974D42" w:rsidRPr="00B95659" w:rsidRDefault="00974D42" w:rsidP="00B4658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Bsp</w:t>
            </w:r>
            <w:proofErr w:type="spellEnd"/>
          </w:p>
        </w:tc>
        <w:tc>
          <w:tcPr>
            <w:tcW w:w="773" w:type="dxa"/>
            <w:tcBorders>
              <w:top w:val="dashed" w:sz="4" w:space="0" w:color="auto"/>
              <w:bottom w:val="nil"/>
              <w:right w:val="single" w:sz="4" w:space="0" w:color="auto"/>
            </w:tcBorders>
          </w:tcPr>
          <w:p w14:paraId="14E1601C" w14:textId="62489D84" w:rsidR="00974D42" w:rsidRPr="00B95659"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04518DCB" w14:textId="20987C32"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113</w:t>
            </w:r>
          </w:p>
        </w:tc>
        <w:tc>
          <w:tcPr>
            <w:tcW w:w="1195" w:type="dxa"/>
            <w:tcBorders>
              <w:top w:val="dashed" w:sz="4" w:space="0" w:color="auto"/>
              <w:left w:val="nil"/>
              <w:bottom w:val="nil"/>
              <w:right w:val="nil"/>
            </w:tcBorders>
            <w:vAlign w:val="bottom"/>
          </w:tcPr>
          <w:p w14:paraId="2A357495" w14:textId="7D900013"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111</w:t>
            </w:r>
          </w:p>
        </w:tc>
        <w:tc>
          <w:tcPr>
            <w:tcW w:w="1195" w:type="dxa"/>
            <w:tcBorders>
              <w:top w:val="dashed" w:sz="4" w:space="0" w:color="auto"/>
              <w:left w:val="nil"/>
              <w:bottom w:val="nil"/>
              <w:right w:val="nil"/>
            </w:tcBorders>
            <w:vAlign w:val="bottom"/>
          </w:tcPr>
          <w:p w14:paraId="50251F7F" w14:textId="54ED2F1E"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139</w:t>
            </w:r>
          </w:p>
        </w:tc>
        <w:tc>
          <w:tcPr>
            <w:tcW w:w="1061" w:type="dxa"/>
            <w:tcBorders>
              <w:top w:val="dashed" w:sz="4" w:space="0" w:color="auto"/>
              <w:left w:val="nil"/>
              <w:bottom w:val="nil"/>
              <w:right w:val="nil"/>
            </w:tcBorders>
            <w:shd w:val="clear" w:color="auto" w:fill="auto"/>
            <w:noWrap/>
            <w:vAlign w:val="bottom"/>
            <w:hideMark/>
          </w:tcPr>
          <w:p w14:paraId="5C5051B0" w14:textId="0F6927B6"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142</w:t>
            </w:r>
          </w:p>
        </w:tc>
        <w:tc>
          <w:tcPr>
            <w:tcW w:w="1429" w:type="dxa"/>
            <w:tcBorders>
              <w:top w:val="dashed" w:sz="4" w:space="0" w:color="auto"/>
              <w:left w:val="nil"/>
              <w:bottom w:val="nil"/>
              <w:right w:val="nil"/>
            </w:tcBorders>
            <w:shd w:val="clear" w:color="auto" w:fill="auto"/>
            <w:noWrap/>
            <w:vAlign w:val="bottom"/>
            <w:hideMark/>
          </w:tcPr>
          <w:p w14:paraId="105AB70A"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214</w:t>
            </w:r>
          </w:p>
        </w:tc>
        <w:tc>
          <w:tcPr>
            <w:tcW w:w="1418" w:type="dxa"/>
            <w:tcBorders>
              <w:top w:val="dashed" w:sz="4" w:space="0" w:color="auto"/>
              <w:left w:val="nil"/>
              <w:bottom w:val="nil"/>
              <w:right w:val="nil"/>
            </w:tcBorders>
            <w:shd w:val="clear" w:color="auto" w:fill="auto"/>
            <w:noWrap/>
            <w:vAlign w:val="bottom"/>
            <w:hideMark/>
          </w:tcPr>
          <w:p w14:paraId="032CB5E8"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235</w:t>
            </w:r>
          </w:p>
        </w:tc>
        <w:tc>
          <w:tcPr>
            <w:tcW w:w="1559" w:type="dxa"/>
            <w:tcBorders>
              <w:top w:val="dashed" w:sz="4" w:space="0" w:color="auto"/>
              <w:left w:val="nil"/>
              <w:bottom w:val="nil"/>
              <w:right w:val="single" w:sz="4" w:space="0" w:color="auto"/>
            </w:tcBorders>
            <w:vAlign w:val="bottom"/>
          </w:tcPr>
          <w:p w14:paraId="001DF149" w14:textId="79AAF5E1"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194</w:t>
            </w:r>
          </w:p>
        </w:tc>
        <w:tc>
          <w:tcPr>
            <w:tcW w:w="1559" w:type="dxa"/>
            <w:tcBorders>
              <w:top w:val="dashed" w:sz="4" w:space="0" w:color="auto"/>
              <w:left w:val="nil"/>
              <w:bottom w:val="nil"/>
              <w:right w:val="single" w:sz="4" w:space="0" w:color="auto"/>
            </w:tcBorders>
          </w:tcPr>
          <w:p w14:paraId="590EC873" w14:textId="7B2AB0D3" w:rsidR="00974D42" w:rsidRDefault="00453CC0" w:rsidP="00B46587">
            <w:pPr>
              <w:spacing w:after="0" w:line="240" w:lineRule="auto"/>
              <w:jc w:val="right"/>
              <w:rPr>
                <w:rFonts w:ascii="Arial" w:hAnsi="Arial" w:cs="Arial"/>
                <w:szCs w:val="20"/>
              </w:rPr>
            </w:pPr>
            <w:r>
              <w:rPr>
                <w:rFonts w:ascii="Arial" w:hAnsi="Arial" w:cs="Arial"/>
                <w:szCs w:val="20"/>
              </w:rPr>
              <w:t>194</w:t>
            </w:r>
          </w:p>
        </w:tc>
      </w:tr>
      <w:tr w:rsidR="00974D42" w:rsidRPr="00B95659" w14:paraId="550505B4" w14:textId="272CD598"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tcPr>
          <w:p w14:paraId="3C82FAEC"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vMerge/>
            <w:tcBorders>
              <w:left w:val="nil"/>
              <w:bottom w:val="dashed" w:sz="4" w:space="0" w:color="auto"/>
            </w:tcBorders>
            <w:shd w:val="clear" w:color="auto" w:fill="auto"/>
            <w:noWrap/>
            <w:vAlign w:val="bottom"/>
          </w:tcPr>
          <w:p w14:paraId="07E10070" w14:textId="77777777" w:rsidR="00974D42" w:rsidRPr="00B95659" w:rsidRDefault="00974D42" w:rsidP="00B46587">
            <w:pPr>
              <w:spacing w:after="0" w:line="240" w:lineRule="auto"/>
              <w:rPr>
                <w:rFonts w:ascii="Arial" w:eastAsia="Times New Roman" w:hAnsi="Arial" w:cs="Arial"/>
                <w:szCs w:val="20"/>
                <w:lang w:eastAsia="en-ZA"/>
              </w:rPr>
            </w:pPr>
          </w:p>
        </w:tc>
        <w:tc>
          <w:tcPr>
            <w:tcW w:w="773" w:type="dxa"/>
            <w:tcBorders>
              <w:top w:val="nil"/>
              <w:bottom w:val="dashed" w:sz="4" w:space="0" w:color="auto"/>
              <w:right w:val="single" w:sz="4" w:space="0" w:color="auto"/>
            </w:tcBorders>
          </w:tcPr>
          <w:p w14:paraId="5DDA6DDA" w14:textId="16CFB56F" w:rsidR="00974D42" w:rsidRPr="00B95659"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2017</w:t>
            </w:r>
          </w:p>
        </w:tc>
        <w:tc>
          <w:tcPr>
            <w:tcW w:w="944" w:type="dxa"/>
            <w:tcBorders>
              <w:top w:val="nil"/>
              <w:left w:val="single" w:sz="4" w:space="0" w:color="auto"/>
              <w:bottom w:val="dashed" w:sz="4" w:space="0" w:color="auto"/>
              <w:right w:val="nil"/>
            </w:tcBorders>
            <w:shd w:val="clear" w:color="auto" w:fill="auto"/>
            <w:noWrap/>
            <w:vAlign w:val="bottom"/>
          </w:tcPr>
          <w:p w14:paraId="1FB521A2" w14:textId="0E9A4ECD"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NA</w:t>
            </w:r>
          </w:p>
        </w:tc>
        <w:tc>
          <w:tcPr>
            <w:tcW w:w="1195" w:type="dxa"/>
            <w:tcBorders>
              <w:top w:val="nil"/>
              <w:left w:val="nil"/>
              <w:bottom w:val="dashed" w:sz="4" w:space="0" w:color="auto"/>
              <w:right w:val="nil"/>
            </w:tcBorders>
            <w:vAlign w:val="bottom"/>
          </w:tcPr>
          <w:p w14:paraId="02D80ABD" w14:textId="50CDB642" w:rsidR="00974D42" w:rsidRDefault="00974D42" w:rsidP="00B46587">
            <w:pPr>
              <w:spacing w:after="0" w:line="240" w:lineRule="auto"/>
              <w:jc w:val="right"/>
              <w:rPr>
                <w:rFonts w:ascii="Arial" w:hAnsi="Arial" w:cs="Arial"/>
                <w:szCs w:val="20"/>
              </w:rPr>
            </w:pPr>
            <w:r>
              <w:rPr>
                <w:rFonts w:ascii="Arial" w:hAnsi="Arial" w:cs="Arial"/>
                <w:szCs w:val="20"/>
              </w:rPr>
              <w:t>112</w:t>
            </w:r>
          </w:p>
        </w:tc>
        <w:tc>
          <w:tcPr>
            <w:tcW w:w="1195" w:type="dxa"/>
            <w:tcBorders>
              <w:top w:val="nil"/>
              <w:left w:val="nil"/>
              <w:bottom w:val="dashed" w:sz="4" w:space="0" w:color="auto"/>
              <w:right w:val="nil"/>
            </w:tcBorders>
            <w:vAlign w:val="bottom"/>
          </w:tcPr>
          <w:p w14:paraId="3520A1B1" w14:textId="7ED5ED1F"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141</w:t>
            </w:r>
          </w:p>
        </w:tc>
        <w:tc>
          <w:tcPr>
            <w:tcW w:w="1061" w:type="dxa"/>
            <w:tcBorders>
              <w:top w:val="nil"/>
              <w:left w:val="nil"/>
              <w:bottom w:val="dashed" w:sz="4" w:space="0" w:color="auto"/>
              <w:right w:val="nil"/>
            </w:tcBorders>
            <w:shd w:val="clear" w:color="auto" w:fill="auto"/>
            <w:noWrap/>
            <w:vAlign w:val="bottom"/>
          </w:tcPr>
          <w:p w14:paraId="3FE7E383" w14:textId="6FF6B4B9"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142</w:t>
            </w:r>
          </w:p>
        </w:tc>
        <w:tc>
          <w:tcPr>
            <w:tcW w:w="1429" w:type="dxa"/>
            <w:tcBorders>
              <w:top w:val="nil"/>
              <w:left w:val="nil"/>
              <w:bottom w:val="dashed" w:sz="4" w:space="0" w:color="auto"/>
              <w:right w:val="nil"/>
            </w:tcBorders>
            <w:shd w:val="clear" w:color="auto" w:fill="auto"/>
            <w:noWrap/>
            <w:vAlign w:val="bottom"/>
          </w:tcPr>
          <w:p w14:paraId="3E0FEBC3" w14:textId="667FFDCA"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219</w:t>
            </w:r>
          </w:p>
        </w:tc>
        <w:tc>
          <w:tcPr>
            <w:tcW w:w="1418" w:type="dxa"/>
            <w:tcBorders>
              <w:top w:val="nil"/>
              <w:left w:val="nil"/>
              <w:bottom w:val="dashed" w:sz="4" w:space="0" w:color="auto"/>
              <w:right w:val="nil"/>
            </w:tcBorders>
            <w:shd w:val="clear" w:color="auto" w:fill="auto"/>
            <w:noWrap/>
            <w:vAlign w:val="bottom"/>
          </w:tcPr>
          <w:p w14:paraId="03D46326" w14:textId="57380D77"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242</w:t>
            </w:r>
          </w:p>
        </w:tc>
        <w:tc>
          <w:tcPr>
            <w:tcW w:w="1559" w:type="dxa"/>
            <w:tcBorders>
              <w:top w:val="nil"/>
              <w:left w:val="nil"/>
              <w:bottom w:val="dashed" w:sz="4" w:space="0" w:color="auto"/>
              <w:right w:val="single" w:sz="4" w:space="0" w:color="auto"/>
            </w:tcBorders>
            <w:vAlign w:val="bottom"/>
          </w:tcPr>
          <w:p w14:paraId="05EC4AFA" w14:textId="2EA7ABC1" w:rsidR="00974D42" w:rsidRDefault="00974D42" w:rsidP="00B46587">
            <w:pPr>
              <w:spacing w:after="0" w:line="240" w:lineRule="auto"/>
              <w:jc w:val="right"/>
              <w:rPr>
                <w:rFonts w:ascii="Arial" w:hAnsi="Arial" w:cs="Arial"/>
                <w:szCs w:val="20"/>
              </w:rPr>
            </w:pPr>
            <w:r>
              <w:rPr>
                <w:rFonts w:ascii="Arial" w:hAnsi="Arial" w:cs="Arial"/>
                <w:szCs w:val="20"/>
              </w:rPr>
              <w:t>199</w:t>
            </w:r>
          </w:p>
        </w:tc>
        <w:tc>
          <w:tcPr>
            <w:tcW w:w="1559" w:type="dxa"/>
            <w:tcBorders>
              <w:top w:val="nil"/>
              <w:left w:val="nil"/>
              <w:bottom w:val="dashed" w:sz="4" w:space="0" w:color="auto"/>
              <w:right w:val="single" w:sz="4" w:space="0" w:color="auto"/>
            </w:tcBorders>
          </w:tcPr>
          <w:p w14:paraId="7E0AFEAF" w14:textId="4DA2FF9B" w:rsidR="00974D42" w:rsidRDefault="001926CB" w:rsidP="00B46587">
            <w:pPr>
              <w:spacing w:after="0" w:line="240" w:lineRule="auto"/>
              <w:jc w:val="right"/>
              <w:rPr>
                <w:rFonts w:ascii="Arial" w:hAnsi="Arial" w:cs="Arial"/>
                <w:szCs w:val="20"/>
              </w:rPr>
            </w:pPr>
            <w:r>
              <w:rPr>
                <w:rFonts w:ascii="Arial" w:hAnsi="Arial" w:cs="Arial"/>
                <w:szCs w:val="20"/>
              </w:rPr>
              <w:t>198</w:t>
            </w:r>
          </w:p>
        </w:tc>
      </w:tr>
      <w:tr w:rsidR="00974D42" w:rsidRPr="00B95659" w14:paraId="78536215" w14:textId="06D970F2"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hideMark/>
          </w:tcPr>
          <w:p w14:paraId="76272E3C"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vMerge w:val="restart"/>
            <w:tcBorders>
              <w:top w:val="dashed" w:sz="4" w:space="0" w:color="auto"/>
              <w:left w:val="nil"/>
            </w:tcBorders>
            <w:shd w:val="clear" w:color="auto" w:fill="auto"/>
            <w:noWrap/>
            <w:vAlign w:val="center"/>
            <w:hideMark/>
          </w:tcPr>
          <w:p w14:paraId="5825AE3B" w14:textId="1F7D41BD" w:rsidR="00974D42" w:rsidRPr="00B95659" w:rsidRDefault="00974D42" w:rsidP="00B4658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Btot</w:t>
            </w:r>
            <w:r>
              <w:rPr>
                <w:rFonts w:ascii="Arial" w:eastAsia="Times New Roman" w:hAnsi="Arial" w:cs="Arial"/>
                <w:szCs w:val="20"/>
                <w:lang w:eastAsia="en-ZA"/>
              </w:rPr>
              <w:t>al</w:t>
            </w:r>
            <w:proofErr w:type="spellEnd"/>
          </w:p>
        </w:tc>
        <w:tc>
          <w:tcPr>
            <w:tcW w:w="773" w:type="dxa"/>
            <w:tcBorders>
              <w:top w:val="dashed" w:sz="4" w:space="0" w:color="auto"/>
              <w:bottom w:val="nil"/>
              <w:right w:val="single" w:sz="4" w:space="0" w:color="auto"/>
            </w:tcBorders>
          </w:tcPr>
          <w:p w14:paraId="5D124C58" w14:textId="234FA65C" w:rsidR="00974D42" w:rsidRPr="00B95659"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3899DFC8" w14:textId="2530D2C3"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270</w:t>
            </w:r>
          </w:p>
        </w:tc>
        <w:tc>
          <w:tcPr>
            <w:tcW w:w="1195" w:type="dxa"/>
            <w:tcBorders>
              <w:top w:val="dashed" w:sz="4" w:space="0" w:color="auto"/>
              <w:left w:val="nil"/>
              <w:bottom w:val="nil"/>
              <w:right w:val="nil"/>
            </w:tcBorders>
            <w:vAlign w:val="bottom"/>
          </w:tcPr>
          <w:p w14:paraId="51C87C5E" w14:textId="2EBA0256"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263</w:t>
            </w:r>
          </w:p>
        </w:tc>
        <w:tc>
          <w:tcPr>
            <w:tcW w:w="1195" w:type="dxa"/>
            <w:tcBorders>
              <w:top w:val="dashed" w:sz="4" w:space="0" w:color="auto"/>
              <w:left w:val="nil"/>
              <w:bottom w:val="nil"/>
              <w:right w:val="nil"/>
            </w:tcBorders>
            <w:vAlign w:val="bottom"/>
          </w:tcPr>
          <w:p w14:paraId="29B65FA7" w14:textId="5FC63412"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325</w:t>
            </w:r>
          </w:p>
        </w:tc>
        <w:tc>
          <w:tcPr>
            <w:tcW w:w="1061" w:type="dxa"/>
            <w:tcBorders>
              <w:top w:val="dashed" w:sz="4" w:space="0" w:color="auto"/>
              <w:left w:val="nil"/>
              <w:bottom w:val="nil"/>
              <w:right w:val="nil"/>
            </w:tcBorders>
            <w:shd w:val="clear" w:color="auto" w:fill="auto"/>
            <w:noWrap/>
            <w:vAlign w:val="bottom"/>
            <w:hideMark/>
          </w:tcPr>
          <w:p w14:paraId="4AC01BB1" w14:textId="3B3635AF"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331</w:t>
            </w:r>
          </w:p>
        </w:tc>
        <w:tc>
          <w:tcPr>
            <w:tcW w:w="1429" w:type="dxa"/>
            <w:tcBorders>
              <w:top w:val="dashed" w:sz="4" w:space="0" w:color="auto"/>
              <w:left w:val="nil"/>
              <w:bottom w:val="nil"/>
              <w:right w:val="nil"/>
            </w:tcBorders>
            <w:shd w:val="clear" w:color="auto" w:fill="auto"/>
            <w:noWrap/>
            <w:vAlign w:val="bottom"/>
            <w:hideMark/>
          </w:tcPr>
          <w:p w14:paraId="46F33EF3"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474</w:t>
            </w:r>
          </w:p>
        </w:tc>
        <w:tc>
          <w:tcPr>
            <w:tcW w:w="1418" w:type="dxa"/>
            <w:tcBorders>
              <w:top w:val="dashed" w:sz="4" w:space="0" w:color="auto"/>
              <w:left w:val="nil"/>
              <w:bottom w:val="nil"/>
              <w:right w:val="nil"/>
            </w:tcBorders>
            <w:shd w:val="clear" w:color="auto" w:fill="auto"/>
            <w:noWrap/>
            <w:vAlign w:val="bottom"/>
            <w:hideMark/>
          </w:tcPr>
          <w:p w14:paraId="7CC2CE75"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520</w:t>
            </w:r>
          </w:p>
        </w:tc>
        <w:tc>
          <w:tcPr>
            <w:tcW w:w="1559" w:type="dxa"/>
            <w:tcBorders>
              <w:top w:val="dashed" w:sz="4" w:space="0" w:color="auto"/>
              <w:left w:val="nil"/>
              <w:bottom w:val="nil"/>
              <w:right w:val="single" w:sz="4" w:space="0" w:color="auto"/>
            </w:tcBorders>
            <w:vAlign w:val="bottom"/>
          </w:tcPr>
          <w:p w14:paraId="7481CE4B" w14:textId="7174DE0E"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432</w:t>
            </w:r>
          </w:p>
        </w:tc>
        <w:tc>
          <w:tcPr>
            <w:tcW w:w="1559" w:type="dxa"/>
            <w:tcBorders>
              <w:top w:val="dashed" w:sz="4" w:space="0" w:color="auto"/>
              <w:left w:val="nil"/>
              <w:bottom w:val="nil"/>
              <w:right w:val="single" w:sz="4" w:space="0" w:color="auto"/>
            </w:tcBorders>
          </w:tcPr>
          <w:p w14:paraId="5ECEA0A5" w14:textId="4A8634A1" w:rsidR="00974D42" w:rsidRDefault="00453CC0" w:rsidP="00B46587">
            <w:pPr>
              <w:spacing w:after="0" w:line="240" w:lineRule="auto"/>
              <w:jc w:val="right"/>
              <w:rPr>
                <w:rFonts w:ascii="Arial" w:hAnsi="Arial" w:cs="Arial"/>
                <w:szCs w:val="20"/>
              </w:rPr>
            </w:pPr>
            <w:r>
              <w:rPr>
                <w:rFonts w:ascii="Arial" w:hAnsi="Arial" w:cs="Arial"/>
                <w:szCs w:val="20"/>
              </w:rPr>
              <w:t>432</w:t>
            </w:r>
          </w:p>
        </w:tc>
      </w:tr>
      <w:tr w:rsidR="00974D42" w:rsidRPr="00B95659" w14:paraId="04906E75" w14:textId="37F5C4A4"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tcPr>
          <w:p w14:paraId="68B38073"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vMerge/>
            <w:tcBorders>
              <w:left w:val="nil"/>
              <w:bottom w:val="dashed" w:sz="4" w:space="0" w:color="auto"/>
            </w:tcBorders>
            <w:shd w:val="clear" w:color="auto" w:fill="auto"/>
            <w:noWrap/>
            <w:vAlign w:val="bottom"/>
          </w:tcPr>
          <w:p w14:paraId="4953B7EF" w14:textId="77777777" w:rsidR="00974D42" w:rsidRPr="00B95659" w:rsidRDefault="00974D42" w:rsidP="00B46587">
            <w:pPr>
              <w:spacing w:after="0" w:line="240" w:lineRule="auto"/>
              <w:rPr>
                <w:rFonts w:ascii="Arial" w:eastAsia="Times New Roman" w:hAnsi="Arial" w:cs="Arial"/>
                <w:szCs w:val="20"/>
                <w:lang w:eastAsia="en-ZA"/>
              </w:rPr>
            </w:pPr>
          </w:p>
        </w:tc>
        <w:tc>
          <w:tcPr>
            <w:tcW w:w="773" w:type="dxa"/>
            <w:tcBorders>
              <w:top w:val="nil"/>
              <w:bottom w:val="dashed" w:sz="4" w:space="0" w:color="auto"/>
              <w:right w:val="single" w:sz="4" w:space="0" w:color="auto"/>
            </w:tcBorders>
          </w:tcPr>
          <w:p w14:paraId="2BC424D7" w14:textId="41ADE1D3" w:rsidR="00974D42" w:rsidRPr="00544D9B"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2017</w:t>
            </w:r>
          </w:p>
        </w:tc>
        <w:tc>
          <w:tcPr>
            <w:tcW w:w="944" w:type="dxa"/>
            <w:tcBorders>
              <w:top w:val="nil"/>
              <w:left w:val="single" w:sz="4" w:space="0" w:color="auto"/>
              <w:bottom w:val="dashed" w:sz="4" w:space="0" w:color="auto"/>
              <w:right w:val="nil"/>
            </w:tcBorders>
            <w:shd w:val="clear" w:color="auto" w:fill="auto"/>
            <w:noWrap/>
            <w:vAlign w:val="bottom"/>
          </w:tcPr>
          <w:p w14:paraId="1EC61DDB" w14:textId="54C17076" w:rsidR="00974D42" w:rsidRPr="00544D9B"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NA</w:t>
            </w:r>
          </w:p>
        </w:tc>
        <w:tc>
          <w:tcPr>
            <w:tcW w:w="1195" w:type="dxa"/>
            <w:tcBorders>
              <w:top w:val="nil"/>
              <w:left w:val="nil"/>
              <w:bottom w:val="dashed" w:sz="4" w:space="0" w:color="auto"/>
              <w:right w:val="nil"/>
            </w:tcBorders>
            <w:vAlign w:val="bottom"/>
          </w:tcPr>
          <w:p w14:paraId="3174148E" w14:textId="1C043F27" w:rsidR="00974D42" w:rsidRDefault="00974D42" w:rsidP="00B46587">
            <w:pPr>
              <w:spacing w:after="0" w:line="240" w:lineRule="auto"/>
              <w:jc w:val="right"/>
              <w:rPr>
                <w:rFonts w:ascii="Arial" w:hAnsi="Arial" w:cs="Arial"/>
                <w:szCs w:val="20"/>
              </w:rPr>
            </w:pPr>
            <w:r>
              <w:rPr>
                <w:rFonts w:ascii="Arial" w:hAnsi="Arial" w:cs="Arial"/>
                <w:szCs w:val="20"/>
              </w:rPr>
              <w:t>269</w:t>
            </w:r>
          </w:p>
        </w:tc>
        <w:tc>
          <w:tcPr>
            <w:tcW w:w="1195" w:type="dxa"/>
            <w:tcBorders>
              <w:top w:val="nil"/>
              <w:left w:val="nil"/>
              <w:bottom w:val="dashed" w:sz="4" w:space="0" w:color="auto"/>
              <w:right w:val="nil"/>
            </w:tcBorders>
            <w:vAlign w:val="bottom"/>
          </w:tcPr>
          <w:p w14:paraId="4D4555B1" w14:textId="69F77E4D" w:rsidR="00974D42"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334</w:t>
            </w:r>
          </w:p>
        </w:tc>
        <w:tc>
          <w:tcPr>
            <w:tcW w:w="1061" w:type="dxa"/>
            <w:tcBorders>
              <w:top w:val="nil"/>
              <w:left w:val="nil"/>
              <w:bottom w:val="dashed" w:sz="4" w:space="0" w:color="auto"/>
              <w:right w:val="nil"/>
            </w:tcBorders>
            <w:shd w:val="clear" w:color="auto" w:fill="auto"/>
            <w:noWrap/>
            <w:vAlign w:val="bottom"/>
          </w:tcPr>
          <w:p w14:paraId="77F5336D" w14:textId="56B54695"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336</w:t>
            </w:r>
          </w:p>
        </w:tc>
        <w:tc>
          <w:tcPr>
            <w:tcW w:w="1429" w:type="dxa"/>
            <w:tcBorders>
              <w:top w:val="nil"/>
              <w:left w:val="nil"/>
              <w:bottom w:val="dashed" w:sz="4" w:space="0" w:color="auto"/>
              <w:right w:val="nil"/>
            </w:tcBorders>
            <w:shd w:val="clear" w:color="auto" w:fill="auto"/>
            <w:noWrap/>
            <w:vAlign w:val="bottom"/>
          </w:tcPr>
          <w:p w14:paraId="14C2CB6B" w14:textId="0361B094"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489</w:t>
            </w:r>
          </w:p>
        </w:tc>
        <w:tc>
          <w:tcPr>
            <w:tcW w:w="1418" w:type="dxa"/>
            <w:tcBorders>
              <w:top w:val="nil"/>
              <w:left w:val="nil"/>
              <w:bottom w:val="dashed" w:sz="4" w:space="0" w:color="auto"/>
              <w:right w:val="nil"/>
            </w:tcBorders>
            <w:shd w:val="clear" w:color="auto" w:fill="auto"/>
            <w:noWrap/>
            <w:vAlign w:val="bottom"/>
          </w:tcPr>
          <w:p w14:paraId="1002943A" w14:textId="55BFC733"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eastAsia="Times New Roman" w:hAnsi="Arial" w:cs="Arial"/>
                <w:szCs w:val="20"/>
                <w:lang w:eastAsia="en-ZA"/>
              </w:rPr>
              <w:t>539</w:t>
            </w:r>
          </w:p>
        </w:tc>
        <w:tc>
          <w:tcPr>
            <w:tcW w:w="1559" w:type="dxa"/>
            <w:tcBorders>
              <w:top w:val="nil"/>
              <w:left w:val="nil"/>
              <w:bottom w:val="dashed" w:sz="4" w:space="0" w:color="auto"/>
              <w:right w:val="single" w:sz="4" w:space="0" w:color="auto"/>
            </w:tcBorders>
            <w:vAlign w:val="bottom"/>
          </w:tcPr>
          <w:p w14:paraId="4DFD2C11" w14:textId="2B77C236" w:rsidR="00974D42" w:rsidRPr="00DC200F" w:rsidRDefault="00974D42" w:rsidP="00B46587">
            <w:pPr>
              <w:spacing w:after="0" w:line="240" w:lineRule="auto"/>
              <w:jc w:val="right"/>
              <w:rPr>
                <w:rFonts w:ascii="Arial" w:hAnsi="Arial" w:cs="Arial"/>
                <w:szCs w:val="20"/>
              </w:rPr>
            </w:pPr>
            <w:r w:rsidRPr="00DC200F">
              <w:rPr>
                <w:rFonts w:ascii="Arial" w:hAnsi="Arial" w:cs="Arial"/>
                <w:szCs w:val="20"/>
              </w:rPr>
              <w:t>447</w:t>
            </w:r>
          </w:p>
        </w:tc>
        <w:tc>
          <w:tcPr>
            <w:tcW w:w="1559" w:type="dxa"/>
            <w:tcBorders>
              <w:top w:val="nil"/>
              <w:left w:val="nil"/>
              <w:bottom w:val="dashed" w:sz="4" w:space="0" w:color="auto"/>
              <w:right w:val="single" w:sz="4" w:space="0" w:color="auto"/>
            </w:tcBorders>
          </w:tcPr>
          <w:p w14:paraId="6A85943A" w14:textId="619CA562" w:rsidR="00974D42" w:rsidRPr="00DC200F" w:rsidRDefault="001926CB" w:rsidP="00B46587">
            <w:pPr>
              <w:spacing w:after="0" w:line="240" w:lineRule="auto"/>
              <w:jc w:val="right"/>
              <w:rPr>
                <w:rFonts w:ascii="Arial" w:hAnsi="Arial" w:cs="Arial"/>
                <w:szCs w:val="20"/>
              </w:rPr>
            </w:pPr>
            <w:r>
              <w:rPr>
                <w:rFonts w:ascii="Arial" w:hAnsi="Arial" w:cs="Arial"/>
                <w:szCs w:val="20"/>
              </w:rPr>
              <w:t>446</w:t>
            </w:r>
          </w:p>
        </w:tc>
      </w:tr>
      <w:tr w:rsidR="00974D42" w:rsidRPr="00B95659" w14:paraId="286677A3" w14:textId="21946E4E"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hideMark/>
          </w:tcPr>
          <w:p w14:paraId="31E6C9F3"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tcBorders>
              <w:top w:val="dashed" w:sz="4" w:space="0" w:color="auto"/>
              <w:left w:val="nil"/>
              <w:bottom w:val="nil"/>
            </w:tcBorders>
            <w:shd w:val="clear" w:color="auto" w:fill="auto"/>
            <w:noWrap/>
            <w:vAlign w:val="bottom"/>
            <w:hideMark/>
          </w:tcPr>
          <w:p w14:paraId="7DDE2EBD" w14:textId="65D93C00" w:rsidR="00974D42" w:rsidRPr="00B95659" w:rsidRDefault="00974D42" w:rsidP="00B4658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Bexp</w:t>
            </w:r>
            <w:proofErr w:type="spellEnd"/>
            <w:r w:rsidRPr="00B95659">
              <w:rPr>
                <w:rFonts w:ascii="Arial" w:eastAsia="Times New Roman" w:hAnsi="Arial" w:cs="Arial"/>
                <w:szCs w:val="20"/>
                <w:lang w:eastAsia="en-ZA"/>
              </w:rPr>
              <w:t xml:space="preserve"> WC offshore</w:t>
            </w:r>
          </w:p>
        </w:tc>
        <w:tc>
          <w:tcPr>
            <w:tcW w:w="773" w:type="dxa"/>
            <w:tcBorders>
              <w:top w:val="dashed" w:sz="4" w:space="0" w:color="auto"/>
              <w:bottom w:val="nil"/>
              <w:right w:val="single" w:sz="4" w:space="0" w:color="auto"/>
            </w:tcBorders>
          </w:tcPr>
          <w:p w14:paraId="1B879B54" w14:textId="59DFC023" w:rsidR="00974D42" w:rsidRPr="00544D9B"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4FB40318" w14:textId="2207AD14" w:rsidR="00974D42" w:rsidRPr="00B95659" w:rsidRDefault="00974D42" w:rsidP="00B46587">
            <w:pPr>
              <w:spacing w:after="0" w:line="240" w:lineRule="auto"/>
              <w:jc w:val="right"/>
              <w:rPr>
                <w:rFonts w:ascii="Arial" w:eastAsia="Times New Roman" w:hAnsi="Arial" w:cs="Arial"/>
                <w:szCs w:val="20"/>
                <w:lang w:eastAsia="en-ZA"/>
              </w:rPr>
            </w:pPr>
            <w:r w:rsidRPr="00544D9B">
              <w:rPr>
                <w:rFonts w:ascii="Arial" w:eastAsia="Times New Roman" w:hAnsi="Arial" w:cs="Arial"/>
                <w:szCs w:val="20"/>
                <w:lang w:eastAsia="en-ZA"/>
              </w:rPr>
              <w:t> </w:t>
            </w:r>
            <w:r>
              <w:rPr>
                <w:rFonts w:ascii="Arial" w:eastAsia="Times New Roman" w:hAnsi="Arial" w:cs="Arial"/>
                <w:szCs w:val="20"/>
                <w:lang w:eastAsia="en-ZA"/>
              </w:rPr>
              <w:t>230</w:t>
            </w:r>
          </w:p>
        </w:tc>
        <w:tc>
          <w:tcPr>
            <w:tcW w:w="1195" w:type="dxa"/>
            <w:tcBorders>
              <w:top w:val="dashed" w:sz="4" w:space="0" w:color="auto"/>
              <w:left w:val="nil"/>
              <w:bottom w:val="nil"/>
              <w:right w:val="nil"/>
            </w:tcBorders>
            <w:vAlign w:val="bottom"/>
          </w:tcPr>
          <w:p w14:paraId="308D948B" w14:textId="784B0F2F" w:rsidR="00974D42"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w:t>
            </w:r>
          </w:p>
        </w:tc>
        <w:tc>
          <w:tcPr>
            <w:tcW w:w="1195" w:type="dxa"/>
            <w:tcBorders>
              <w:top w:val="dashed" w:sz="4" w:space="0" w:color="auto"/>
              <w:left w:val="nil"/>
              <w:bottom w:val="nil"/>
              <w:right w:val="nil"/>
            </w:tcBorders>
            <w:vAlign w:val="bottom"/>
          </w:tcPr>
          <w:p w14:paraId="5CA721B3" w14:textId="7A310DE2" w:rsidR="00974D42" w:rsidRPr="00B95659"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w:t>
            </w:r>
          </w:p>
        </w:tc>
        <w:tc>
          <w:tcPr>
            <w:tcW w:w="1061" w:type="dxa"/>
            <w:tcBorders>
              <w:top w:val="dashed" w:sz="4" w:space="0" w:color="auto"/>
              <w:left w:val="nil"/>
              <w:bottom w:val="nil"/>
              <w:right w:val="nil"/>
            </w:tcBorders>
            <w:shd w:val="clear" w:color="auto" w:fill="auto"/>
            <w:noWrap/>
            <w:vAlign w:val="bottom"/>
            <w:hideMark/>
          </w:tcPr>
          <w:p w14:paraId="145DC416" w14:textId="548064C8"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278</w:t>
            </w:r>
          </w:p>
        </w:tc>
        <w:tc>
          <w:tcPr>
            <w:tcW w:w="1429" w:type="dxa"/>
            <w:tcBorders>
              <w:top w:val="dashed" w:sz="4" w:space="0" w:color="auto"/>
              <w:left w:val="nil"/>
              <w:bottom w:val="nil"/>
              <w:right w:val="nil"/>
            </w:tcBorders>
            <w:shd w:val="clear" w:color="auto" w:fill="auto"/>
            <w:noWrap/>
            <w:vAlign w:val="bottom"/>
            <w:hideMark/>
          </w:tcPr>
          <w:p w14:paraId="6C384F1D"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334</w:t>
            </w:r>
          </w:p>
        </w:tc>
        <w:tc>
          <w:tcPr>
            <w:tcW w:w="1418" w:type="dxa"/>
            <w:tcBorders>
              <w:top w:val="dashed" w:sz="4" w:space="0" w:color="auto"/>
              <w:left w:val="nil"/>
              <w:bottom w:val="nil"/>
              <w:right w:val="nil"/>
            </w:tcBorders>
            <w:shd w:val="clear" w:color="auto" w:fill="auto"/>
            <w:noWrap/>
            <w:vAlign w:val="bottom"/>
            <w:hideMark/>
          </w:tcPr>
          <w:p w14:paraId="4740048B" w14:textId="77777777"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eastAsia="Times New Roman" w:hAnsi="Arial" w:cs="Arial"/>
                <w:szCs w:val="20"/>
                <w:lang w:eastAsia="en-ZA"/>
              </w:rPr>
              <w:t>368</w:t>
            </w:r>
          </w:p>
        </w:tc>
        <w:tc>
          <w:tcPr>
            <w:tcW w:w="1559" w:type="dxa"/>
            <w:tcBorders>
              <w:top w:val="dashed" w:sz="4" w:space="0" w:color="auto"/>
              <w:left w:val="nil"/>
              <w:bottom w:val="nil"/>
              <w:right w:val="single" w:sz="4" w:space="0" w:color="auto"/>
            </w:tcBorders>
            <w:vAlign w:val="bottom"/>
          </w:tcPr>
          <w:p w14:paraId="0AD25556" w14:textId="2C6266AA"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hAnsi="Arial" w:cs="Arial"/>
                <w:szCs w:val="20"/>
              </w:rPr>
              <w:t>311</w:t>
            </w:r>
          </w:p>
        </w:tc>
        <w:tc>
          <w:tcPr>
            <w:tcW w:w="1559" w:type="dxa"/>
            <w:tcBorders>
              <w:top w:val="dashed" w:sz="4" w:space="0" w:color="auto"/>
              <w:left w:val="nil"/>
              <w:bottom w:val="nil"/>
              <w:right w:val="single" w:sz="4" w:space="0" w:color="auto"/>
            </w:tcBorders>
          </w:tcPr>
          <w:p w14:paraId="56587C21" w14:textId="401F4127" w:rsidR="00974D42" w:rsidRPr="00DC200F" w:rsidRDefault="00453CC0" w:rsidP="00B46587">
            <w:pPr>
              <w:spacing w:after="0" w:line="240" w:lineRule="auto"/>
              <w:jc w:val="right"/>
              <w:rPr>
                <w:rFonts w:ascii="Arial" w:hAnsi="Arial" w:cs="Arial"/>
                <w:szCs w:val="20"/>
              </w:rPr>
            </w:pPr>
            <w:r>
              <w:rPr>
                <w:rFonts w:ascii="Arial" w:hAnsi="Arial" w:cs="Arial"/>
                <w:szCs w:val="20"/>
              </w:rPr>
              <w:t>280</w:t>
            </w:r>
          </w:p>
        </w:tc>
      </w:tr>
      <w:tr w:rsidR="00974D42" w:rsidRPr="00B95659" w14:paraId="61E15593" w14:textId="1B9ED701"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hideMark/>
          </w:tcPr>
          <w:p w14:paraId="7E0874DD"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tcBorders>
              <w:top w:val="nil"/>
              <w:left w:val="nil"/>
              <w:bottom w:val="dashed" w:sz="4" w:space="0" w:color="auto"/>
            </w:tcBorders>
            <w:shd w:val="clear" w:color="auto" w:fill="auto"/>
            <w:noWrap/>
            <w:vAlign w:val="bottom"/>
            <w:hideMark/>
          </w:tcPr>
          <w:p w14:paraId="25783B85" w14:textId="24D1AD4F" w:rsidR="00974D42" w:rsidRPr="00B95659" w:rsidRDefault="00974D42" w:rsidP="00B4658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Bexp</w:t>
            </w:r>
            <w:proofErr w:type="spellEnd"/>
            <w:r w:rsidRPr="00B95659">
              <w:rPr>
                <w:rFonts w:ascii="Arial" w:eastAsia="Times New Roman" w:hAnsi="Arial" w:cs="Arial"/>
                <w:szCs w:val="20"/>
                <w:lang w:eastAsia="en-ZA"/>
              </w:rPr>
              <w:t xml:space="preserve"> SC offshore</w:t>
            </w:r>
          </w:p>
        </w:tc>
        <w:tc>
          <w:tcPr>
            <w:tcW w:w="773" w:type="dxa"/>
            <w:tcBorders>
              <w:top w:val="nil"/>
              <w:bottom w:val="dashed" w:sz="4" w:space="0" w:color="auto"/>
              <w:right w:val="single" w:sz="4" w:space="0" w:color="auto"/>
            </w:tcBorders>
          </w:tcPr>
          <w:p w14:paraId="17649450" w14:textId="52C1D4C5" w:rsidR="00974D42" w:rsidRPr="00544D9B" w:rsidRDefault="00453CC0"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nil"/>
              <w:left w:val="single" w:sz="4" w:space="0" w:color="auto"/>
              <w:bottom w:val="dashed" w:sz="4" w:space="0" w:color="auto"/>
              <w:right w:val="nil"/>
            </w:tcBorders>
            <w:shd w:val="clear" w:color="auto" w:fill="auto"/>
            <w:noWrap/>
            <w:vAlign w:val="bottom"/>
            <w:hideMark/>
          </w:tcPr>
          <w:p w14:paraId="10903343" w14:textId="3C5EAECC" w:rsidR="00974D42" w:rsidRPr="00B95659" w:rsidRDefault="00974D42" w:rsidP="00B46587">
            <w:pPr>
              <w:spacing w:after="0" w:line="240" w:lineRule="auto"/>
              <w:jc w:val="right"/>
              <w:rPr>
                <w:rFonts w:ascii="Arial" w:eastAsia="Times New Roman" w:hAnsi="Arial" w:cs="Arial"/>
                <w:szCs w:val="20"/>
                <w:lang w:eastAsia="en-ZA"/>
              </w:rPr>
            </w:pPr>
            <w:r w:rsidRPr="00544D9B">
              <w:rPr>
                <w:rFonts w:ascii="Arial" w:eastAsia="Times New Roman" w:hAnsi="Arial" w:cs="Arial"/>
                <w:szCs w:val="20"/>
                <w:lang w:eastAsia="en-ZA"/>
              </w:rPr>
              <w:t> </w:t>
            </w:r>
            <w:r>
              <w:rPr>
                <w:rFonts w:ascii="Arial" w:eastAsia="Times New Roman" w:hAnsi="Arial" w:cs="Arial"/>
                <w:szCs w:val="20"/>
                <w:lang w:eastAsia="en-ZA"/>
              </w:rPr>
              <w:t>230</w:t>
            </w:r>
          </w:p>
        </w:tc>
        <w:tc>
          <w:tcPr>
            <w:tcW w:w="1195" w:type="dxa"/>
            <w:tcBorders>
              <w:top w:val="nil"/>
              <w:left w:val="nil"/>
              <w:bottom w:val="dashed" w:sz="4" w:space="0" w:color="auto"/>
              <w:right w:val="nil"/>
            </w:tcBorders>
            <w:vAlign w:val="bottom"/>
          </w:tcPr>
          <w:p w14:paraId="0355AFEF" w14:textId="027D2C02" w:rsidR="00974D42"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w:t>
            </w:r>
          </w:p>
        </w:tc>
        <w:tc>
          <w:tcPr>
            <w:tcW w:w="1195" w:type="dxa"/>
            <w:tcBorders>
              <w:top w:val="nil"/>
              <w:left w:val="nil"/>
              <w:bottom w:val="dashed" w:sz="4" w:space="0" w:color="auto"/>
              <w:right w:val="nil"/>
            </w:tcBorders>
            <w:vAlign w:val="bottom"/>
          </w:tcPr>
          <w:p w14:paraId="1EA41097" w14:textId="0FE17970" w:rsidR="00974D42" w:rsidRPr="00B95659"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w:t>
            </w:r>
          </w:p>
        </w:tc>
        <w:tc>
          <w:tcPr>
            <w:tcW w:w="1061" w:type="dxa"/>
            <w:tcBorders>
              <w:top w:val="nil"/>
              <w:left w:val="nil"/>
              <w:bottom w:val="dashed" w:sz="4" w:space="0" w:color="auto"/>
              <w:right w:val="nil"/>
            </w:tcBorders>
            <w:shd w:val="clear" w:color="auto" w:fill="auto"/>
            <w:noWrap/>
            <w:vAlign w:val="bottom"/>
            <w:hideMark/>
          </w:tcPr>
          <w:p w14:paraId="7E8D44D6" w14:textId="12C4B01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278</w:t>
            </w:r>
          </w:p>
        </w:tc>
        <w:tc>
          <w:tcPr>
            <w:tcW w:w="1429" w:type="dxa"/>
            <w:tcBorders>
              <w:top w:val="nil"/>
              <w:left w:val="nil"/>
              <w:bottom w:val="dashed" w:sz="4" w:space="0" w:color="auto"/>
              <w:right w:val="nil"/>
            </w:tcBorders>
            <w:shd w:val="clear" w:color="auto" w:fill="auto"/>
            <w:noWrap/>
            <w:vAlign w:val="bottom"/>
            <w:hideMark/>
          </w:tcPr>
          <w:p w14:paraId="0C96AF2B"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334</w:t>
            </w:r>
          </w:p>
        </w:tc>
        <w:tc>
          <w:tcPr>
            <w:tcW w:w="1418" w:type="dxa"/>
            <w:tcBorders>
              <w:top w:val="nil"/>
              <w:left w:val="nil"/>
              <w:bottom w:val="dashed" w:sz="4" w:space="0" w:color="auto"/>
              <w:right w:val="nil"/>
            </w:tcBorders>
            <w:shd w:val="clear" w:color="auto" w:fill="auto"/>
            <w:noWrap/>
            <w:vAlign w:val="bottom"/>
            <w:hideMark/>
          </w:tcPr>
          <w:p w14:paraId="0BCACDFB" w14:textId="77777777"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eastAsia="Times New Roman" w:hAnsi="Arial" w:cs="Arial"/>
                <w:szCs w:val="20"/>
                <w:lang w:eastAsia="en-ZA"/>
              </w:rPr>
              <w:t>368</w:t>
            </w:r>
          </w:p>
        </w:tc>
        <w:tc>
          <w:tcPr>
            <w:tcW w:w="1559" w:type="dxa"/>
            <w:tcBorders>
              <w:top w:val="nil"/>
              <w:left w:val="nil"/>
              <w:bottom w:val="dashed" w:sz="4" w:space="0" w:color="auto"/>
              <w:right w:val="single" w:sz="4" w:space="0" w:color="auto"/>
            </w:tcBorders>
            <w:vAlign w:val="bottom"/>
          </w:tcPr>
          <w:p w14:paraId="70CED456" w14:textId="56094174"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hAnsi="Arial" w:cs="Arial"/>
                <w:szCs w:val="20"/>
              </w:rPr>
              <w:t>311</w:t>
            </w:r>
          </w:p>
        </w:tc>
        <w:tc>
          <w:tcPr>
            <w:tcW w:w="1559" w:type="dxa"/>
            <w:tcBorders>
              <w:top w:val="nil"/>
              <w:left w:val="nil"/>
              <w:bottom w:val="dashed" w:sz="4" w:space="0" w:color="auto"/>
              <w:right w:val="single" w:sz="4" w:space="0" w:color="auto"/>
            </w:tcBorders>
          </w:tcPr>
          <w:p w14:paraId="37AB131C" w14:textId="43D584FD" w:rsidR="00974D42" w:rsidRPr="00DC200F" w:rsidRDefault="00453CC0" w:rsidP="00B46587">
            <w:pPr>
              <w:spacing w:after="0" w:line="240" w:lineRule="auto"/>
              <w:jc w:val="right"/>
              <w:rPr>
                <w:rFonts w:ascii="Arial" w:hAnsi="Arial" w:cs="Arial"/>
                <w:szCs w:val="20"/>
              </w:rPr>
            </w:pPr>
            <w:r>
              <w:rPr>
                <w:rFonts w:ascii="Arial" w:hAnsi="Arial" w:cs="Arial"/>
                <w:szCs w:val="20"/>
              </w:rPr>
              <w:t>280</w:t>
            </w:r>
          </w:p>
        </w:tc>
      </w:tr>
      <w:tr w:rsidR="00974D42" w:rsidRPr="00B95659" w14:paraId="0341E85F" w14:textId="3908F988"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hideMark/>
          </w:tcPr>
          <w:p w14:paraId="1C9CD760"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vMerge w:val="restart"/>
            <w:tcBorders>
              <w:top w:val="dashed" w:sz="4" w:space="0" w:color="auto"/>
              <w:left w:val="nil"/>
            </w:tcBorders>
            <w:shd w:val="clear" w:color="auto" w:fill="auto"/>
            <w:noWrap/>
            <w:vAlign w:val="center"/>
            <w:hideMark/>
          </w:tcPr>
          <w:p w14:paraId="47FF31BA" w14:textId="628A1D35" w:rsidR="00974D42" w:rsidRPr="00B95659" w:rsidRDefault="00974D42" w:rsidP="00B4658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Bsp</w:t>
            </w:r>
            <w:proofErr w:type="spellEnd"/>
            <w:r w:rsidRPr="00B95659">
              <w:rPr>
                <w:rFonts w:ascii="Arial" w:eastAsia="Times New Roman" w:hAnsi="Arial" w:cs="Arial"/>
                <w:szCs w:val="20"/>
                <w:lang w:eastAsia="en-ZA"/>
              </w:rPr>
              <w:t>/K</w:t>
            </w:r>
          </w:p>
        </w:tc>
        <w:tc>
          <w:tcPr>
            <w:tcW w:w="773" w:type="dxa"/>
            <w:tcBorders>
              <w:top w:val="dashed" w:sz="4" w:space="0" w:color="auto"/>
              <w:bottom w:val="nil"/>
              <w:right w:val="single" w:sz="4" w:space="0" w:color="auto"/>
            </w:tcBorders>
          </w:tcPr>
          <w:p w14:paraId="2CA5D391" w14:textId="678F6074" w:rsidR="00974D42" w:rsidRPr="00B95659"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24237AB9" w14:textId="089A907D"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0.63</w:t>
            </w:r>
          </w:p>
        </w:tc>
        <w:tc>
          <w:tcPr>
            <w:tcW w:w="1195" w:type="dxa"/>
            <w:tcBorders>
              <w:top w:val="dashed" w:sz="4" w:space="0" w:color="auto"/>
              <w:left w:val="nil"/>
              <w:bottom w:val="nil"/>
              <w:right w:val="nil"/>
            </w:tcBorders>
            <w:vAlign w:val="bottom"/>
          </w:tcPr>
          <w:p w14:paraId="1F11EA6F" w14:textId="03E8A929"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0.62</w:t>
            </w:r>
          </w:p>
        </w:tc>
        <w:tc>
          <w:tcPr>
            <w:tcW w:w="1195" w:type="dxa"/>
            <w:tcBorders>
              <w:top w:val="dashed" w:sz="4" w:space="0" w:color="auto"/>
              <w:left w:val="nil"/>
              <w:bottom w:val="nil"/>
              <w:right w:val="nil"/>
            </w:tcBorders>
            <w:vAlign w:val="bottom"/>
          </w:tcPr>
          <w:p w14:paraId="5471FDC4" w14:textId="094B0BD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0.71</w:t>
            </w:r>
          </w:p>
        </w:tc>
        <w:tc>
          <w:tcPr>
            <w:tcW w:w="1061" w:type="dxa"/>
            <w:tcBorders>
              <w:top w:val="dashed" w:sz="4" w:space="0" w:color="auto"/>
              <w:left w:val="nil"/>
              <w:bottom w:val="nil"/>
              <w:right w:val="nil"/>
            </w:tcBorders>
            <w:shd w:val="clear" w:color="auto" w:fill="auto"/>
            <w:noWrap/>
            <w:vAlign w:val="bottom"/>
            <w:hideMark/>
          </w:tcPr>
          <w:p w14:paraId="7DEB0404" w14:textId="171D271B"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0.71</w:t>
            </w:r>
          </w:p>
        </w:tc>
        <w:tc>
          <w:tcPr>
            <w:tcW w:w="1429" w:type="dxa"/>
            <w:tcBorders>
              <w:top w:val="dashed" w:sz="4" w:space="0" w:color="auto"/>
              <w:left w:val="nil"/>
              <w:bottom w:val="nil"/>
              <w:right w:val="nil"/>
            </w:tcBorders>
            <w:shd w:val="clear" w:color="auto" w:fill="auto"/>
            <w:noWrap/>
            <w:vAlign w:val="bottom"/>
            <w:hideMark/>
          </w:tcPr>
          <w:p w14:paraId="3C061A3A"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0.67</w:t>
            </w:r>
          </w:p>
        </w:tc>
        <w:tc>
          <w:tcPr>
            <w:tcW w:w="1418" w:type="dxa"/>
            <w:tcBorders>
              <w:top w:val="dashed" w:sz="4" w:space="0" w:color="auto"/>
              <w:left w:val="nil"/>
              <w:bottom w:val="nil"/>
              <w:right w:val="nil"/>
            </w:tcBorders>
            <w:shd w:val="clear" w:color="auto" w:fill="auto"/>
            <w:noWrap/>
            <w:vAlign w:val="bottom"/>
            <w:hideMark/>
          </w:tcPr>
          <w:p w14:paraId="5128EA07" w14:textId="77777777"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eastAsia="Times New Roman" w:hAnsi="Arial" w:cs="Arial"/>
                <w:szCs w:val="20"/>
                <w:lang w:eastAsia="en-ZA"/>
              </w:rPr>
              <w:t>0.69</w:t>
            </w:r>
          </w:p>
        </w:tc>
        <w:tc>
          <w:tcPr>
            <w:tcW w:w="1559" w:type="dxa"/>
            <w:tcBorders>
              <w:top w:val="dashed" w:sz="4" w:space="0" w:color="auto"/>
              <w:left w:val="nil"/>
              <w:bottom w:val="nil"/>
              <w:right w:val="single" w:sz="4" w:space="0" w:color="auto"/>
            </w:tcBorders>
            <w:vAlign w:val="bottom"/>
          </w:tcPr>
          <w:p w14:paraId="3800E18D" w14:textId="3C20D3BC"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hAnsi="Arial" w:cs="Arial"/>
                <w:szCs w:val="20"/>
              </w:rPr>
              <w:t>0.67</w:t>
            </w:r>
          </w:p>
        </w:tc>
        <w:tc>
          <w:tcPr>
            <w:tcW w:w="1559" w:type="dxa"/>
            <w:tcBorders>
              <w:top w:val="dashed" w:sz="4" w:space="0" w:color="auto"/>
              <w:left w:val="nil"/>
              <w:bottom w:val="nil"/>
              <w:right w:val="single" w:sz="4" w:space="0" w:color="auto"/>
            </w:tcBorders>
          </w:tcPr>
          <w:p w14:paraId="2859A083" w14:textId="735AECDC" w:rsidR="00974D42" w:rsidRPr="00DC200F" w:rsidRDefault="00453CC0" w:rsidP="00B46587">
            <w:pPr>
              <w:spacing w:after="0" w:line="240" w:lineRule="auto"/>
              <w:jc w:val="right"/>
              <w:rPr>
                <w:rFonts w:ascii="Arial" w:hAnsi="Arial" w:cs="Arial"/>
                <w:szCs w:val="20"/>
              </w:rPr>
            </w:pPr>
            <w:r>
              <w:rPr>
                <w:rFonts w:ascii="Arial" w:hAnsi="Arial" w:cs="Arial"/>
                <w:szCs w:val="20"/>
              </w:rPr>
              <w:t>0.67</w:t>
            </w:r>
          </w:p>
        </w:tc>
      </w:tr>
      <w:tr w:rsidR="00974D42" w:rsidRPr="00B95659" w14:paraId="6360DFCB" w14:textId="116F8DB8"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tcPr>
          <w:p w14:paraId="4FF34499"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vMerge/>
            <w:tcBorders>
              <w:left w:val="nil"/>
              <w:bottom w:val="dashed" w:sz="4" w:space="0" w:color="auto"/>
            </w:tcBorders>
            <w:shd w:val="clear" w:color="auto" w:fill="auto"/>
            <w:noWrap/>
            <w:vAlign w:val="bottom"/>
          </w:tcPr>
          <w:p w14:paraId="429B7042" w14:textId="77777777" w:rsidR="00974D42" w:rsidRPr="00B95659" w:rsidRDefault="00974D42" w:rsidP="00B46587">
            <w:pPr>
              <w:spacing w:after="0" w:line="240" w:lineRule="auto"/>
              <w:rPr>
                <w:rFonts w:ascii="Arial" w:eastAsia="Times New Roman" w:hAnsi="Arial" w:cs="Arial"/>
                <w:szCs w:val="20"/>
                <w:lang w:eastAsia="en-ZA"/>
              </w:rPr>
            </w:pPr>
          </w:p>
        </w:tc>
        <w:tc>
          <w:tcPr>
            <w:tcW w:w="773" w:type="dxa"/>
            <w:tcBorders>
              <w:top w:val="nil"/>
              <w:bottom w:val="dashed" w:sz="4" w:space="0" w:color="auto"/>
              <w:right w:val="single" w:sz="4" w:space="0" w:color="auto"/>
            </w:tcBorders>
          </w:tcPr>
          <w:p w14:paraId="602E632D" w14:textId="0274390E" w:rsidR="00974D42" w:rsidRPr="00B95659"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2017</w:t>
            </w:r>
          </w:p>
        </w:tc>
        <w:tc>
          <w:tcPr>
            <w:tcW w:w="944" w:type="dxa"/>
            <w:tcBorders>
              <w:top w:val="nil"/>
              <w:left w:val="single" w:sz="4" w:space="0" w:color="auto"/>
              <w:bottom w:val="dashed" w:sz="4" w:space="0" w:color="auto"/>
              <w:right w:val="nil"/>
            </w:tcBorders>
            <w:shd w:val="clear" w:color="auto" w:fill="auto"/>
            <w:noWrap/>
            <w:vAlign w:val="bottom"/>
          </w:tcPr>
          <w:p w14:paraId="6E9F8EF6" w14:textId="63060074"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NA</w:t>
            </w:r>
          </w:p>
        </w:tc>
        <w:tc>
          <w:tcPr>
            <w:tcW w:w="1195" w:type="dxa"/>
            <w:tcBorders>
              <w:top w:val="nil"/>
              <w:left w:val="nil"/>
              <w:bottom w:val="dashed" w:sz="4" w:space="0" w:color="auto"/>
              <w:right w:val="nil"/>
            </w:tcBorders>
            <w:vAlign w:val="bottom"/>
          </w:tcPr>
          <w:p w14:paraId="7A3C567E" w14:textId="784C4C9C" w:rsidR="00974D42" w:rsidRDefault="00974D42" w:rsidP="00B46587">
            <w:pPr>
              <w:spacing w:after="0" w:line="240" w:lineRule="auto"/>
              <w:jc w:val="right"/>
              <w:rPr>
                <w:rFonts w:ascii="Arial" w:hAnsi="Arial" w:cs="Arial"/>
                <w:szCs w:val="20"/>
              </w:rPr>
            </w:pPr>
            <w:r>
              <w:rPr>
                <w:rFonts w:ascii="Arial" w:hAnsi="Arial" w:cs="Arial"/>
                <w:szCs w:val="20"/>
              </w:rPr>
              <w:t>0.62</w:t>
            </w:r>
          </w:p>
        </w:tc>
        <w:tc>
          <w:tcPr>
            <w:tcW w:w="1195" w:type="dxa"/>
            <w:tcBorders>
              <w:top w:val="nil"/>
              <w:left w:val="nil"/>
              <w:bottom w:val="dashed" w:sz="4" w:space="0" w:color="auto"/>
              <w:right w:val="nil"/>
            </w:tcBorders>
            <w:vAlign w:val="bottom"/>
          </w:tcPr>
          <w:p w14:paraId="77CF2BF6" w14:textId="22240126"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0.72</w:t>
            </w:r>
          </w:p>
        </w:tc>
        <w:tc>
          <w:tcPr>
            <w:tcW w:w="1061" w:type="dxa"/>
            <w:tcBorders>
              <w:top w:val="nil"/>
              <w:left w:val="nil"/>
              <w:bottom w:val="dashed" w:sz="4" w:space="0" w:color="auto"/>
              <w:right w:val="nil"/>
            </w:tcBorders>
            <w:shd w:val="clear" w:color="auto" w:fill="auto"/>
            <w:noWrap/>
            <w:vAlign w:val="bottom"/>
          </w:tcPr>
          <w:p w14:paraId="61D676E0" w14:textId="5A4CC7AD"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0.71</w:t>
            </w:r>
          </w:p>
        </w:tc>
        <w:tc>
          <w:tcPr>
            <w:tcW w:w="1429" w:type="dxa"/>
            <w:tcBorders>
              <w:top w:val="nil"/>
              <w:left w:val="nil"/>
              <w:bottom w:val="dashed" w:sz="4" w:space="0" w:color="auto"/>
              <w:right w:val="nil"/>
            </w:tcBorders>
            <w:shd w:val="clear" w:color="auto" w:fill="auto"/>
            <w:noWrap/>
            <w:vAlign w:val="bottom"/>
          </w:tcPr>
          <w:p w14:paraId="7B9B489C" w14:textId="4E950C84" w:rsidR="00974D42" w:rsidRPr="00B95659" w:rsidRDefault="00974D42" w:rsidP="00B46587">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0.69</w:t>
            </w:r>
          </w:p>
        </w:tc>
        <w:tc>
          <w:tcPr>
            <w:tcW w:w="1418" w:type="dxa"/>
            <w:tcBorders>
              <w:top w:val="nil"/>
              <w:left w:val="nil"/>
              <w:bottom w:val="dashed" w:sz="4" w:space="0" w:color="auto"/>
              <w:right w:val="nil"/>
            </w:tcBorders>
            <w:shd w:val="clear" w:color="auto" w:fill="auto"/>
            <w:noWrap/>
            <w:vAlign w:val="bottom"/>
          </w:tcPr>
          <w:p w14:paraId="0F3D95B1" w14:textId="470E0788"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eastAsia="Times New Roman" w:hAnsi="Arial" w:cs="Arial"/>
                <w:szCs w:val="20"/>
                <w:lang w:eastAsia="en-ZA"/>
              </w:rPr>
              <w:t>0.71</w:t>
            </w:r>
          </w:p>
        </w:tc>
        <w:tc>
          <w:tcPr>
            <w:tcW w:w="1559" w:type="dxa"/>
            <w:tcBorders>
              <w:top w:val="nil"/>
              <w:left w:val="nil"/>
              <w:bottom w:val="dashed" w:sz="4" w:space="0" w:color="auto"/>
              <w:right w:val="single" w:sz="4" w:space="0" w:color="auto"/>
            </w:tcBorders>
            <w:vAlign w:val="bottom"/>
          </w:tcPr>
          <w:p w14:paraId="48A45515" w14:textId="5267AFE8" w:rsidR="00974D42" w:rsidRPr="00DC200F" w:rsidRDefault="00974D42" w:rsidP="00B46587">
            <w:pPr>
              <w:spacing w:after="0" w:line="240" w:lineRule="auto"/>
              <w:jc w:val="right"/>
              <w:rPr>
                <w:rFonts w:ascii="Arial" w:hAnsi="Arial" w:cs="Arial"/>
                <w:szCs w:val="20"/>
              </w:rPr>
            </w:pPr>
            <w:r w:rsidRPr="00DC200F">
              <w:rPr>
                <w:rFonts w:ascii="Arial" w:hAnsi="Arial" w:cs="Arial"/>
                <w:szCs w:val="20"/>
              </w:rPr>
              <w:t>0.69</w:t>
            </w:r>
          </w:p>
        </w:tc>
        <w:tc>
          <w:tcPr>
            <w:tcW w:w="1559" w:type="dxa"/>
            <w:tcBorders>
              <w:top w:val="nil"/>
              <w:left w:val="nil"/>
              <w:bottom w:val="dashed" w:sz="4" w:space="0" w:color="auto"/>
              <w:right w:val="single" w:sz="4" w:space="0" w:color="auto"/>
            </w:tcBorders>
          </w:tcPr>
          <w:p w14:paraId="7F9C944C" w14:textId="775FFA97" w:rsidR="00974D42" w:rsidRPr="00DC200F" w:rsidRDefault="001926CB" w:rsidP="00B46587">
            <w:pPr>
              <w:spacing w:after="0" w:line="240" w:lineRule="auto"/>
              <w:jc w:val="right"/>
              <w:rPr>
                <w:rFonts w:ascii="Arial" w:hAnsi="Arial" w:cs="Arial"/>
                <w:szCs w:val="20"/>
              </w:rPr>
            </w:pPr>
            <w:r>
              <w:rPr>
                <w:rFonts w:ascii="Arial" w:hAnsi="Arial" w:cs="Arial"/>
                <w:szCs w:val="20"/>
              </w:rPr>
              <w:t>0.68</w:t>
            </w:r>
          </w:p>
        </w:tc>
      </w:tr>
      <w:tr w:rsidR="00974D42" w:rsidRPr="00B95659" w14:paraId="2752E821" w14:textId="34F21A40"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hideMark/>
          </w:tcPr>
          <w:p w14:paraId="127C410F" w14:textId="77777777" w:rsidR="00974D42" w:rsidRPr="00B95659" w:rsidRDefault="00974D42" w:rsidP="00B46587">
            <w:pPr>
              <w:spacing w:after="0" w:line="240" w:lineRule="auto"/>
              <w:rPr>
                <w:rFonts w:ascii="Arial" w:eastAsia="Times New Roman" w:hAnsi="Arial" w:cs="Arial"/>
                <w:i/>
                <w:iCs/>
                <w:szCs w:val="20"/>
                <w:lang w:eastAsia="en-ZA"/>
              </w:rPr>
            </w:pPr>
          </w:p>
        </w:tc>
        <w:tc>
          <w:tcPr>
            <w:tcW w:w="1951" w:type="dxa"/>
            <w:vMerge w:val="restart"/>
            <w:tcBorders>
              <w:top w:val="dashed" w:sz="4" w:space="0" w:color="auto"/>
              <w:left w:val="nil"/>
            </w:tcBorders>
            <w:shd w:val="clear" w:color="auto" w:fill="auto"/>
            <w:noWrap/>
            <w:vAlign w:val="center"/>
            <w:hideMark/>
          </w:tcPr>
          <w:p w14:paraId="43D886F0" w14:textId="65A45187" w:rsidR="00974D42" w:rsidRPr="00B95659" w:rsidRDefault="00974D42" w:rsidP="00B46587">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Bsp</w:t>
            </w:r>
            <w:proofErr w:type="spellEnd"/>
            <w:r w:rsidRPr="00B95659">
              <w:rPr>
                <w:rFonts w:ascii="Arial" w:eastAsia="Times New Roman" w:hAnsi="Arial" w:cs="Arial"/>
                <w:szCs w:val="20"/>
                <w:lang w:eastAsia="en-ZA"/>
              </w:rPr>
              <w:t>/</w:t>
            </w:r>
            <w:proofErr w:type="spellStart"/>
            <w:r w:rsidRPr="00B95659">
              <w:rPr>
                <w:rFonts w:ascii="Arial" w:eastAsia="Times New Roman" w:hAnsi="Arial" w:cs="Arial"/>
                <w:szCs w:val="20"/>
                <w:lang w:eastAsia="en-ZA"/>
              </w:rPr>
              <w:t>Bspmsy</w:t>
            </w:r>
            <w:proofErr w:type="spellEnd"/>
          </w:p>
        </w:tc>
        <w:tc>
          <w:tcPr>
            <w:tcW w:w="773" w:type="dxa"/>
            <w:tcBorders>
              <w:top w:val="dashed" w:sz="4" w:space="0" w:color="auto"/>
              <w:bottom w:val="nil"/>
              <w:right w:val="single" w:sz="4" w:space="0" w:color="auto"/>
            </w:tcBorders>
          </w:tcPr>
          <w:p w14:paraId="002C2DEE" w14:textId="6BD8852D" w:rsidR="00974D42" w:rsidRPr="00B95659" w:rsidRDefault="00974D42" w:rsidP="00B46587">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2016</w:t>
            </w:r>
          </w:p>
        </w:tc>
        <w:tc>
          <w:tcPr>
            <w:tcW w:w="944" w:type="dxa"/>
            <w:tcBorders>
              <w:top w:val="dashed" w:sz="4" w:space="0" w:color="auto"/>
              <w:left w:val="single" w:sz="4" w:space="0" w:color="auto"/>
              <w:bottom w:val="nil"/>
              <w:right w:val="nil"/>
            </w:tcBorders>
            <w:shd w:val="clear" w:color="auto" w:fill="auto"/>
            <w:noWrap/>
            <w:vAlign w:val="bottom"/>
            <w:hideMark/>
          </w:tcPr>
          <w:p w14:paraId="64BD6F4A" w14:textId="70B23871"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3.29</w:t>
            </w:r>
          </w:p>
        </w:tc>
        <w:tc>
          <w:tcPr>
            <w:tcW w:w="1195" w:type="dxa"/>
            <w:tcBorders>
              <w:top w:val="dashed" w:sz="4" w:space="0" w:color="auto"/>
              <w:left w:val="nil"/>
              <w:bottom w:val="nil"/>
              <w:right w:val="nil"/>
            </w:tcBorders>
            <w:vAlign w:val="bottom"/>
          </w:tcPr>
          <w:p w14:paraId="06B3E916" w14:textId="2AD9D2A9" w:rsidR="00974D42" w:rsidRPr="00B95659" w:rsidRDefault="00974D42" w:rsidP="00B46587">
            <w:pPr>
              <w:spacing w:after="0" w:line="240" w:lineRule="auto"/>
              <w:jc w:val="right"/>
              <w:rPr>
                <w:rFonts w:ascii="Arial" w:eastAsia="Times New Roman" w:hAnsi="Arial" w:cs="Arial"/>
                <w:szCs w:val="20"/>
                <w:lang w:eastAsia="en-ZA"/>
              </w:rPr>
            </w:pPr>
            <w:r>
              <w:rPr>
                <w:rFonts w:ascii="Arial" w:hAnsi="Arial" w:cs="Arial"/>
                <w:szCs w:val="20"/>
              </w:rPr>
              <w:t>3.24</w:t>
            </w:r>
          </w:p>
        </w:tc>
        <w:tc>
          <w:tcPr>
            <w:tcW w:w="1195" w:type="dxa"/>
            <w:tcBorders>
              <w:top w:val="dashed" w:sz="4" w:space="0" w:color="auto"/>
              <w:left w:val="nil"/>
              <w:bottom w:val="nil"/>
              <w:right w:val="nil"/>
            </w:tcBorders>
            <w:vAlign w:val="bottom"/>
          </w:tcPr>
          <w:p w14:paraId="7637F0C2" w14:textId="0D5B6810"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2.20</w:t>
            </w:r>
          </w:p>
        </w:tc>
        <w:tc>
          <w:tcPr>
            <w:tcW w:w="1061" w:type="dxa"/>
            <w:tcBorders>
              <w:top w:val="dashed" w:sz="4" w:space="0" w:color="auto"/>
              <w:left w:val="nil"/>
              <w:bottom w:val="nil"/>
              <w:right w:val="nil"/>
            </w:tcBorders>
            <w:shd w:val="clear" w:color="auto" w:fill="auto"/>
            <w:noWrap/>
            <w:vAlign w:val="bottom"/>
            <w:hideMark/>
          </w:tcPr>
          <w:p w14:paraId="2B496428" w14:textId="34212291"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2.26</w:t>
            </w:r>
          </w:p>
        </w:tc>
        <w:tc>
          <w:tcPr>
            <w:tcW w:w="1429" w:type="dxa"/>
            <w:tcBorders>
              <w:top w:val="dashed" w:sz="4" w:space="0" w:color="auto"/>
              <w:left w:val="nil"/>
              <w:bottom w:val="nil"/>
              <w:right w:val="nil"/>
            </w:tcBorders>
            <w:shd w:val="clear" w:color="auto" w:fill="auto"/>
            <w:noWrap/>
            <w:vAlign w:val="bottom"/>
            <w:hideMark/>
          </w:tcPr>
          <w:p w14:paraId="399428ED" w14:textId="77777777" w:rsidR="00974D42" w:rsidRPr="00B95659" w:rsidRDefault="00974D42" w:rsidP="00B46587">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2.02</w:t>
            </w:r>
          </w:p>
        </w:tc>
        <w:tc>
          <w:tcPr>
            <w:tcW w:w="1418" w:type="dxa"/>
            <w:tcBorders>
              <w:top w:val="dashed" w:sz="4" w:space="0" w:color="auto"/>
              <w:left w:val="nil"/>
              <w:bottom w:val="nil"/>
              <w:right w:val="nil"/>
            </w:tcBorders>
            <w:shd w:val="clear" w:color="auto" w:fill="auto"/>
            <w:noWrap/>
            <w:vAlign w:val="bottom"/>
            <w:hideMark/>
          </w:tcPr>
          <w:p w14:paraId="03F2D023" w14:textId="77777777"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eastAsia="Times New Roman" w:hAnsi="Arial" w:cs="Arial"/>
                <w:szCs w:val="20"/>
                <w:lang w:eastAsia="en-ZA"/>
              </w:rPr>
              <w:t>1.99</w:t>
            </w:r>
          </w:p>
        </w:tc>
        <w:tc>
          <w:tcPr>
            <w:tcW w:w="1559" w:type="dxa"/>
            <w:tcBorders>
              <w:top w:val="dashed" w:sz="4" w:space="0" w:color="auto"/>
              <w:left w:val="nil"/>
              <w:bottom w:val="nil"/>
              <w:right w:val="single" w:sz="4" w:space="0" w:color="auto"/>
            </w:tcBorders>
            <w:vAlign w:val="bottom"/>
          </w:tcPr>
          <w:p w14:paraId="7C15D668" w14:textId="6ED44499" w:rsidR="00974D42" w:rsidRPr="00DC200F" w:rsidRDefault="00974D42" w:rsidP="00B46587">
            <w:pPr>
              <w:spacing w:after="0" w:line="240" w:lineRule="auto"/>
              <w:jc w:val="right"/>
              <w:rPr>
                <w:rFonts w:ascii="Arial" w:eastAsia="Times New Roman" w:hAnsi="Arial" w:cs="Arial"/>
                <w:szCs w:val="20"/>
                <w:lang w:eastAsia="en-ZA"/>
              </w:rPr>
            </w:pPr>
            <w:r w:rsidRPr="00DC200F">
              <w:rPr>
                <w:rFonts w:ascii="Arial" w:hAnsi="Arial" w:cs="Arial"/>
                <w:szCs w:val="20"/>
              </w:rPr>
              <w:t>2.33</w:t>
            </w:r>
          </w:p>
        </w:tc>
        <w:tc>
          <w:tcPr>
            <w:tcW w:w="1559" w:type="dxa"/>
            <w:tcBorders>
              <w:top w:val="dashed" w:sz="4" w:space="0" w:color="auto"/>
              <w:left w:val="nil"/>
              <w:bottom w:val="nil"/>
              <w:right w:val="single" w:sz="4" w:space="0" w:color="auto"/>
            </w:tcBorders>
          </w:tcPr>
          <w:p w14:paraId="46E5DFCB" w14:textId="4A2F1D64" w:rsidR="00974D42" w:rsidRPr="00DC200F" w:rsidRDefault="00453CC0" w:rsidP="00B46587">
            <w:pPr>
              <w:spacing w:after="0" w:line="240" w:lineRule="auto"/>
              <w:jc w:val="right"/>
              <w:rPr>
                <w:rFonts w:ascii="Arial" w:hAnsi="Arial" w:cs="Arial"/>
                <w:szCs w:val="20"/>
              </w:rPr>
            </w:pPr>
            <w:r>
              <w:rPr>
                <w:rFonts w:ascii="Arial" w:hAnsi="Arial" w:cs="Arial"/>
                <w:szCs w:val="20"/>
              </w:rPr>
              <w:t>2.25</w:t>
            </w:r>
          </w:p>
        </w:tc>
      </w:tr>
      <w:tr w:rsidR="00974D42" w:rsidRPr="00B95659" w14:paraId="0DCEBABB" w14:textId="7BC740B7"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tcPr>
          <w:p w14:paraId="02168285" w14:textId="77777777" w:rsidR="00974D42" w:rsidRPr="00B95659" w:rsidRDefault="00974D42" w:rsidP="00E93C32">
            <w:pPr>
              <w:spacing w:after="0" w:line="240" w:lineRule="auto"/>
              <w:rPr>
                <w:rFonts w:ascii="Arial" w:eastAsia="Times New Roman" w:hAnsi="Arial" w:cs="Arial"/>
                <w:i/>
                <w:iCs/>
                <w:szCs w:val="20"/>
                <w:lang w:eastAsia="en-ZA"/>
              </w:rPr>
            </w:pPr>
          </w:p>
        </w:tc>
        <w:tc>
          <w:tcPr>
            <w:tcW w:w="1951" w:type="dxa"/>
            <w:vMerge/>
            <w:tcBorders>
              <w:left w:val="nil"/>
              <w:bottom w:val="dashed" w:sz="4" w:space="0" w:color="auto"/>
            </w:tcBorders>
            <w:shd w:val="clear" w:color="auto" w:fill="auto"/>
            <w:noWrap/>
            <w:vAlign w:val="bottom"/>
          </w:tcPr>
          <w:p w14:paraId="3499CBC2" w14:textId="77777777" w:rsidR="00974D42" w:rsidRPr="00B95659" w:rsidRDefault="00974D42" w:rsidP="00E93C32">
            <w:pPr>
              <w:spacing w:after="0" w:line="240" w:lineRule="auto"/>
              <w:rPr>
                <w:rFonts w:ascii="Arial" w:eastAsia="Times New Roman" w:hAnsi="Arial" w:cs="Arial"/>
                <w:szCs w:val="20"/>
                <w:lang w:eastAsia="en-ZA"/>
              </w:rPr>
            </w:pPr>
          </w:p>
        </w:tc>
        <w:tc>
          <w:tcPr>
            <w:tcW w:w="773" w:type="dxa"/>
            <w:tcBorders>
              <w:top w:val="nil"/>
              <w:bottom w:val="dashed" w:sz="4" w:space="0" w:color="auto"/>
              <w:right w:val="single" w:sz="4" w:space="0" w:color="auto"/>
            </w:tcBorders>
          </w:tcPr>
          <w:p w14:paraId="0B2AA819" w14:textId="6C7A0715" w:rsidR="00974D42" w:rsidRPr="00B95659" w:rsidRDefault="00974D42" w:rsidP="00E93C32">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2017</w:t>
            </w:r>
          </w:p>
        </w:tc>
        <w:tc>
          <w:tcPr>
            <w:tcW w:w="944" w:type="dxa"/>
            <w:tcBorders>
              <w:top w:val="nil"/>
              <w:left w:val="single" w:sz="4" w:space="0" w:color="auto"/>
              <w:bottom w:val="dashed" w:sz="4" w:space="0" w:color="auto"/>
              <w:right w:val="nil"/>
            </w:tcBorders>
            <w:shd w:val="clear" w:color="auto" w:fill="auto"/>
            <w:noWrap/>
            <w:vAlign w:val="bottom"/>
          </w:tcPr>
          <w:p w14:paraId="7E7F90A8" w14:textId="611B24BC" w:rsidR="00974D42" w:rsidRPr="00B95659" w:rsidRDefault="00974D42" w:rsidP="00E93C32">
            <w:pPr>
              <w:spacing w:after="0" w:line="240" w:lineRule="auto"/>
              <w:jc w:val="right"/>
              <w:rPr>
                <w:rFonts w:ascii="Arial" w:eastAsia="Times New Roman" w:hAnsi="Arial" w:cs="Arial"/>
                <w:szCs w:val="20"/>
                <w:lang w:eastAsia="en-ZA"/>
              </w:rPr>
            </w:pPr>
            <w:r w:rsidRPr="00C924F0">
              <w:rPr>
                <w:rFonts w:ascii="Arial" w:eastAsia="Times New Roman" w:hAnsi="Arial" w:cs="Arial"/>
                <w:szCs w:val="20"/>
                <w:lang w:eastAsia="en-ZA"/>
              </w:rPr>
              <w:t>NA</w:t>
            </w:r>
          </w:p>
        </w:tc>
        <w:tc>
          <w:tcPr>
            <w:tcW w:w="1195" w:type="dxa"/>
            <w:tcBorders>
              <w:top w:val="nil"/>
              <w:left w:val="nil"/>
              <w:bottom w:val="dashed" w:sz="4" w:space="0" w:color="auto"/>
              <w:right w:val="nil"/>
            </w:tcBorders>
            <w:vAlign w:val="bottom"/>
          </w:tcPr>
          <w:p w14:paraId="7EDD8B77" w14:textId="695D2825" w:rsidR="00974D42" w:rsidRDefault="00974D42" w:rsidP="00E93C32">
            <w:pPr>
              <w:spacing w:after="0" w:line="240" w:lineRule="auto"/>
              <w:jc w:val="right"/>
              <w:rPr>
                <w:rFonts w:ascii="Arial" w:hAnsi="Arial" w:cs="Arial"/>
                <w:szCs w:val="20"/>
              </w:rPr>
            </w:pPr>
            <w:r>
              <w:rPr>
                <w:rFonts w:ascii="Arial" w:hAnsi="Arial" w:cs="Arial"/>
                <w:szCs w:val="20"/>
              </w:rPr>
              <w:t>3.27</w:t>
            </w:r>
          </w:p>
        </w:tc>
        <w:tc>
          <w:tcPr>
            <w:tcW w:w="1195" w:type="dxa"/>
            <w:tcBorders>
              <w:top w:val="nil"/>
              <w:left w:val="nil"/>
              <w:bottom w:val="dashed" w:sz="4" w:space="0" w:color="auto"/>
              <w:right w:val="nil"/>
            </w:tcBorders>
            <w:vAlign w:val="bottom"/>
          </w:tcPr>
          <w:p w14:paraId="143C5FFA" w14:textId="35DA0A34" w:rsidR="00974D42" w:rsidRPr="00B95659" w:rsidRDefault="00974D42" w:rsidP="00E93C32">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2.22</w:t>
            </w:r>
          </w:p>
        </w:tc>
        <w:tc>
          <w:tcPr>
            <w:tcW w:w="1061" w:type="dxa"/>
            <w:tcBorders>
              <w:top w:val="nil"/>
              <w:left w:val="nil"/>
              <w:bottom w:val="dashed" w:sz="4" w:space="0" w:color="auto"/>
              <w:right w:val="nil"/>
            </w:tcBorders>
            <w:shd w:val="clear" w:color="auto" w:fill="auto"/>
            <w:noWrap/>
            <w:vAlign w:val="bottom"/>
          </w:tcPr>
          <w:p w14:paraId="6B3AA427" w14:textId="08C642E9" w:rsidR="00974D42" w:rsidRPr="00B95659" w:rsidRDefault="00974D42" w:rsidP="00E93C32">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2.26</w:t>
            </w:r>
          </w:p>
        </w:tc>
        <w:tc>
          <w:tcPr>
            <w:tcW w:w="1429" w:type="dxa"/>
            <w:tcBorders>
              <w:top w:val="nil"/>
              <w:left w:val="nil"/>
              <w:bottom w:val="dashed" w:sz="4" w:space="0" w:color="auto"/>
              <w:right w:val="nil"/>
            </w:tcBorders>
            <w:shd w:val="clear" w:color="auto" w:fill="auto"/>
            <w:noWrap/>
            <w:vAlign w:val="bottom"/>
          </w:tcPr>
          <w:p w14:paraId="43B85E0F" w14:textId="3901AC34" w:rsidR="00974D42" w:rsidRPr="00B95659" w:rsidRDefault="00974D42" w:rsidP="00E93C32">
            <w:pPr>
              <w:spacing w:after="0" w:line="240" w:lineRule="auto"/>
              <w:jc w:val="right"/>
              <w:rPr>
                <w:rFonts w:ascii="Arial" w:eastAsia="Times New Roman" w:hAnsi="Arial" w:cs="Arial"/>
                <w:szCs w:val="20"/>
                <w:lang w:eastAsia="en-ZA"/>
              </w:rPr>
            </w:pPr>
            <w:r>
              <w:rPr>
                <w:rFonts w:ascii="Arial" w:eastAsia="Times New Roman" w:hAnsi="Arial" w:cs="Arial"/>
                <w:szCs w:val="20"/>
                <w:lang w:eastAsia="en-ZA"/>
              </w:rPr>
              <w:t>2.06</w:t>
            </w:r>
          </w:p>
        </w:tc>
        <w:tc>
          <w:tcPr>
            <w:tcW w:w="1418" w:type="dxa"/>
            <w:tcBorders>
              <w:top w:val="nil"/>
              <w:left w:val="nil"/>
              <w:bottom w:val="dashed" w:sz="4" w:space="0" w:color="auto"/>
              <w:right w:val="nil"/>
            </w:tcBorders>
            <w:shd w:val="clear" w:color="auto" w:fill="auto"/>
            <w:noWrap/>
            <w:vAlign w:val="bottom"/>
          </w:tcPr>
          <w:p w14:paraId="12FD42E3" w14:textId="10380C47" w:rsidR="00974D42" w:rsidRPr="00DC200F" w:rsidRDefault="00974D42" w:rsidP="00E93C32">
            <w:pPr>
              <w:spacing w:after="0" w:line="240" w:lineRule="auto"/>
              <w:jc w:val="right"/>
              <w:rPr>
                <w:rFonts w:ascii="Arial" w:eastAsia="Times New Roman" w:hAnsi="Arial" w:cs="Arial"/>
                <w:szCs w:val="20"/>
                <w:lang w:eastAsia="en-ZA"/>
              </w:rPr>
            </w:pPr>
            <w:r w:rsidRPr="00DC200F">
              <w:rPr>
                <w:rFonts w:ascii="Arial" w:eastAsia="Times New Roman" w:hAnsi="Arial" w:cs="Arial"/>
                <w:szCs w:val="20"/>
                <w:lang w:eastAsia="en-ZA"/>
              </w:rPr>
              <w:t>2.04</w:t>
            </w:r>
          </w:p>
        </w:tc>
        <w:tc>
          <w:tcPr>
            <w:tcW w:w="1559" w:type="dxa"/>
            <w:tcBorders>
              <w:top w:val="nil"/>
              <w:left w:val="nil"/>
              <w:bottom w:val="dashed" w:sz="4" w:space="0" w:color="auto"/>
              <w:right w:val="single" w:sz="4" w:space="0" w:color="auto"/>
            </w:tcBorders>
            <w:vAlign w:val="bottom"/>
          </w:tcPr>
          <w:p w14:paraId="18FBC55A" w14:textId="6058A24F" w:rsidR="00974D42" w:rsidRPr="00DC200F" w:rsidRDefault="00974D42" w:rsidP="00E93C32">
            <w:pPr>
              <w:spacing w:after="0" w:line="240" w:lineRule="auto"/>
              <w:jc w:val="right"/>
              <w:rPr>
                <w:rFonts w:ascii="Arial" w:hAnsi="Arial" w:cs="Arial"/>
                <w:szCs w:val="20"/>
              </w:rPr>
            </w:pPr>
            <w:r w:rsidRPr="00DC200F">
              <w:rPr>
                <w:rFonts w:ascii="Arial" w:hAnsi="Arial" w:cs="Arial"/>
                <w:szCs w:val="20"/>
              </w:rPr>
              <w:t>2.39</w:t>
            </w:r>
          </w:p>
        </w:tc>
        <w:tc>
          <w:tcPr>
            <w:tcW w:w="1559" w:type="dxa"/>
            <w:tcBorders>
              <w:top w:val="nil"/>
              <w:left w:val="nil"/>
              <w:bottom w:val="dashed" w:sz="4" w:space="0" w:color="auto"/>
              <w:right w:val="single" w:sz="4" w:space="0" w:color="auto"/>
            </w:tcBorders>
          </w:tcPr>
          <w:p w14:paraId="260AA1BF" w14:textId="09726233" w:rsidR="00974D42" w:rsidRPr="00DC200F" w:rsidRDefault="001926CB" w:rsidP="00E93C32">
            <w:pPr>
              <w:spacing w:after="0" w:line="240" w:lineRule="auto"/>
              <w:jc w:val="right"/>
              <w:rPr>
                <w:rFonts w:ascii="Arial" w:hAnsi="Arial" w:cs="Arial"/>
                <w:szCs w:val="20"/>
              </w:rPr>
            </w:pPr>
            <w:r>
              <w:rPr>
                <w:rFonts w:ascii="Arial" w:hAnsi="Arial" w:cs="Arial"/>
                <w:szCs w:val="20"/>
              </w:rPr>
              <w:t>2.30</w:t>
            </w:r>
          </w:p>
        </w:tc>
      </w:tr>
      <w:tr w:rsidR="00974D42" w:rsidRPr="00B95659" w14:paraId="01A0C804" w14:textId="00EBDA35"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hideMark/>
          </w:tcPr>
          <w:p w14:paraId="32A00E49" w14:textId="77777777" w:rsidR="00974D42" w:rsidRPr="00B95659" w:rsidRDefault="00974D42" w:rsidP="00E93C32">
            <w:pPr>
              <w:spacing w:after="0" w:line="240" w:lineRule="auto"/>
              <w:rPr>
                <w:rFonts w:ascii="Arial" w:eastAsia="Times New Roman" w:hAnsi="Arial" w:cs="Arial"/>
                <w:i/>
                <w:iCs/>
                <w:szCs w:val="20"/>
                <w:lang w:eastAsia="en-ZA"/>
              </w:rPr>
            </w:pPr>
          </w:p>
        </w:tc>
        <w:tc>
          <w:tcPr>
            <w:tcW w:w="1951" w:type="dxa"/>
            <w:tcBorders>
              <w:top w:val="dashed" w:sz="4" w:space="0" w:color="auto"/>
              <w:left w:val="nil"/>
              <w:bottom w:val="nil"/>
            </w:tcBorders>
            <w:shd w:val="clear" w:color="auto" w:fill="auto"/>
            <w:noWrap/>
            <w:vAlign w:val="bottom"/>
            <w:hideMark/>
          </w:tcPr>
          <w:p w14:paraId="4150C742" w14:textId="4D49DDC0" w:rsidR="00974D42" w:rsidRPr="00B95659" w:rsidRDefault="00974D42" w:rsidP="00E93C32">
            <w:pPr>
              <w:spacing w:after="0" w:line="240" w:lineRule="auto"/>
              <w:rPr>
                <w:rFonts w:ascii="Arial" w:eastAsia="Times New Roman" w:hAnsi="Arial" w:cs="Arial"/>
                <w:szCs w:val="20"/>
                <w:lang w:eastAsia="en-ZA"/>
              </w:rPr>
            </w:pPr>
            <w:proofErr w:type="spellStart"/>
            <w:r w:rsidRPr="00B95659">
              <w:rPr>
                <w:rFonts w:ascii="Arial" w:eastAsia="Times New Roman" w:hAnsi="Arial" w:cs="Arial"/>
                <w:szCs w:val="20"/>
                <w:lang w:eastAsia="en-ZA"/>
              </w:rPr>
              <w:t>BspMSY</w:t>
            </w:r>
            <w:proofErr w:type="spellEnd"/>
            <w:r w:rsidRPr="00B95659">
              <w:rPr>
                <w:rFonts w:ascii="Arial" w:eastAsia="Times New Roman" w:hAnsi="Arial" w:cs="Arial"/>
                <w:szCs w:val="20"/>
                <w:lang w:eastAsia="en-ZA"/>
              </w:rPr>
              <w:t>/</w:t>
            </w:r>
            <w:proofErr w:type="spellStart"/>
            <w:r w:rsidRPr="00B95659">
              <w:rPr>
                <w:rFonts w:ascii="Arial" w:eastAsia="Times New Roman" w:hAnsi="Arial" w:cs="Arial"/>
                <w:szCs w:val="20"/>
                <w:lang w:eastAsia="en-ZA"/>
              </w:rPr>
              <w:t>Ksp</w:t>
            </w:r>
            <w:proofErr w:type="spellEnd"/>
          </w:p>
        </w:tc>
        <w:tc>
          <w:tcPr>
            <w:tcW w:w="773" w:type="dxa"/>
            <w:tcBorders>
              <w:top w:val="dashed" w:sz="4" w:space="0" w:color="auto"/>
              <w:bottom w:val="nil"/>
              <w:right w:val="single" w:sz="4" w:space="0" w:color="auto"/>
            </w:tcBorders>
          </w:tcPr>
          <w:p w14:paraId="7EBD8CBC" w14:textId="77777777" w:rsidR="00974D42" w:rsidRPr="00B95659" w:rsidRDefault="00974D42" w:rsidP="00E93C32">
            <w:pPr>
              <w:spacing w:after="0" w:line="240" w:lineRule="auto"/>
              <w:jc w:val="right"/>
              <w:rPr>
                <w:rFonts w:ascii="Arial" w:eastAsia="Times New Roman" w:hAnsi="Arial" w:cs="Arial"/>
                <w:szCs w:val="20"/>
                <w:lang w:eastAsia="en-ZA"/>
              </w:rPr>
            </w:pPr>
          </w:p>
        </w:tc>
        <w:tc>
          <w:tcPr>
            <w:tcW w:w="944" w:type="dxa"/>
            <w:tcBorders>
              <w:top w:val="dashed" w:sz="4" w:space="0" w:color="auto"/>
              <w:left w:val="single" w:sz="4" w:space="0" w:color="auto"/>
              <w:bottom w:val="nil"/>
              <w:right w:val="nil"/>
            </w:tcBorders>
            <w:shd w:val="clear" w:color="auto" w:fill="auto"/>
            <w:noWrap/>
            <w:vAlign w:val="bottom"/>
            <w:hideMark/>
          </w:tcPr>
          <w:p w14:paraId="52F9066B" w14:textId="39EAC613" w:rsidR="00974D42" w:rsidRPr="00B95659" w:rsidRDefault="00974D42" w:rsidP="00E93C32">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0.19</w:t>
            </w:r>
          </w:p>
        </w:tc>
        <w:tc>
          <w:tcPr>
            <w:tcW w:w="1195" w:type="dxa"/>
            <w:tcBorders>
              <w:top w:val="dashed" w:sz="4" w:space="0" w:color="auto"/>
              <w:left w:val="nil"/>
              <w:bottom w:val="nil"/>
              <w:right w:val="nil"/>
            </w:tcBorders>
            <w:vAlign w:val="bottom"/>
          </w:tcPr>
          <w:p w14:paraId="3B35169B" w14:textId="41429D8D" w:rsidR="00974D42" w:rsidRPr="00B95659" w:rsidRDefault="00974D42" w:rsidP="00E93C32">
            <w:pPr>
              <w:spacing w:after="0" w:line="240" w:lineRule="auto"/>
              <w:jc w:val="right"/>
              <w:rPr>
                <w:rFonts w:ascii="Arial" w:eastAsia="Times New Roman" w:hAnsi="Arial" w:cs="Arial"/>
                <w:szCs w:val="20"/>
                <w:lang w:eastAsia="en-ZA"/>
              </w:rPr>
            </w:pPr>
            <w:r>
              <w:rPr>
                <w:rFonts w:ascii="Arial" w:hAnsi="Arial" w:cs="Arial"/>
                <w:szCs w:val="20"/>
              </w:rPr>
              <w:t>0.19</w:t>
            </w:r>
          </w:p>
        </w:tc>
        <w:tc>
          <w:tcPr>
            <w:tcW w:w="1195" w:type="dxa"/>
            <w:tcBorders>
              <w:top w:val="dashed" w:sz="4" w:space="0" w:color="auto"/>
              <w:left w:val="nil"/>
              <w:bottom w:val="nil"/>
              <w:right w:val="nil"/>
            </w:tcBorders>
            <w:vAlign w:val="bottom"/>
          </w:tcPr>
          <w:p w14:paraId="6792AF3B" w14:textId="3F01981B" w:rsidR="00974D42" w:rsidRPr="00B95659" w:rsidRDefault="00974D42" w:rsidP="00E93C32">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0.32</w:t>
            </w:r>
          </w:p>
        </w:tc>
        <w:tc>
          <w:tcPr>
            <w:tcW w:w="1061" w:type="dxa"/>
            <w:tcBorders>
              <w:top w:val="dashed" w:sz="4" w:space="0" w:color="auto"/>
              <w:left w:val="nil"/>
              <w:bottom w:val="nil"/>
              <w:right w:val="nil"/>
            </w:tcBorders>
            <w:shd w:val="clear" w:color="auto" w:fill="auto"/>
            <w:noWrap/>
            <w:vAlign w:val="bottom"/>
            <w:hideMark/>
          </w:tcPr>
          <w:p w14:paraId="2AA6A932" w14:textId="5B1C4BBE" w:rsidR="00974D42" w:rsidRPr="00B95659" w:rsidRDefault="00974D42" w:rsidP="00E93C32">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0.31</w:t>
            </w:r>
          </w:p>
        </w:tc>
        <w:tc>
          <w:tcPr>
            <w:tcW w:w="1429" w:type="dxa"/>
            <w:tcBorders>
              <w:top w:val="dashed" w:sz="4" w:space="0" w:color="auto"/>
              <w:left w:val="nil"/>
              <w:bottom w:val="nil"/>
              <w:right w:val="nil"/>
            </w:tcBorders>
            <w:shd w:val="clear" w:color="auto" w:fill="auto"/>
            <w:noWrap/>
            <w:vAlign w:val="bottom"/>
            <w:hideMark/>
          </w:tcPr>
          <w:p w14:paraId="56B5AC85" w14:textId="77777777" w:rsidR="00974D42" w:rsidRPr="00B95659" w:rsidRDefault="00974D42" w:rsidP="00E93C32">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0.33</w:t>
            </w:r>
          </w:p>
        </w:tc>
        <w:tc>
          <w:tcPr>
            <w:tcW w:w="1418" w:type="dxa"/>
            <w:tcBorders>
              <w:top w:val="dashed" w:sz="4" w:space="0" w:color="auto"/>
              <w:left w:val="nil"/>
              <w:bottom w:val="nil"/>
              <w:right w:val="nil"/>
            </w:tcBorders>
            <w:shd w:val="clear" w:color="auto" w:fill="auto"/>
            <w:noWrap/>
            <w:vAlign w:val="bottom"/>
            <w:hideMark/>
          </w:tcPr>
          <w:p w14:paraId="12A83D7D" w14:textId="77777777" w:rsidR="00974D42" w:rsidRPr="00DC200F" w:rsidRDefault="00974D42" w:rsidP="00E93C32">
            <w:pPr>
              <w:spacing w:after="0" w:line="240" w:lineRule="auto"/>
              <w:jc w:val="right"/>
              <w:rPr>
                <w:rFonts w:ascii="Arial" w:eastAsia="Times New Roman" w:hAnsi="Arial" w:cs="Arial"/>
                <w:szCs w:val="20"/>
                <w:lang w:eastAsia="en-ZA"/>
              </w:rPr>
            </w:pPr>
            <w:r w:rsidRPr="00DC200F">
              <w:rPr>
                <w:rFonts w:ascii="Arial" w:eastAsia="Times New Roman" w:hAnsi="Arial" w:cs="Arial"/>
                <w:szCs w:val="20"/>
                <w:lang w:eastAsia="en-ZA"/>
              </w:rPr>
              <w:t>0.35</w:t>
            </w:r>
          </w:p>
        </w:tc>
        <w:tc>
          <w:tcPr>
            <w:tcW w:w="1559" w:type="dxa"/>
            <w:tcBorders>
              <w:top w:val="dashed" w:sz="4" w:space="0" w:color="auto"/>
              <w:left w:val="nil"/>
              <w:bottom w:val="nil"/>
              <w:right w:val="single" w:sz="4" w:space="0" w:color="auto"/>
            </w:tcBorders>
            <w:vAlign w:val="bottom"/>
          </w:tcPr>
          <w:p w14:paraId="6AB006E1" w14:textId="43578CF0" w:rsidR="00974D42" w:rsidRPr="00DC200F" w:rsidRDefault="00974D42" w:rsidP="00E93C32">
            <w:pPr>
              <w:spacing w:after="0" w:line="240" w:lineRule="auto"/>
              <w:jc w:val="right"/>
              <w:rPr>
                <w:rFonts w:ascii="Arial" w:eastAsia="Times New Roman" w:hAnsi="Arial" w:cs="Arial"/>
                <w:szCs w:val="20"/>
                <w:lang w:eastAsia="en-ZA"/>
              </w:rPr>
            </w:pPr>
            <w:r w:rsidRPr="00DC200F">
              <w:rPr>
                <w:rFonts w:ascii="Arial" w:hAnsi="Arial" w:cs="Arial"/>
                <w:szCs w:val="20"/>
              </w:rPr>
              <w:t>0.29</w:t>
            </w:r>
          </w:p>
        </w:tc>
        <w:tc>
          <w:tcPr>
            <w:tcW w:w="1559" w:type="dxa"/>
            <w:tcBorders>
              <w:top w:val="dashed" w:sz="4" w:space="0" w:color="auto"/>
              <w:left w:val="nil"/>
              <w:bottom w:val="nil"/>
              <w:right w:val="single" w:sz="4" w:space="0" w:color="auto"/>
            </w:tcBorders>
          </w:tcPr>
          <w:p w14:paraId="731ED11B" w14:textId="525685DC" w:rsidR="00974D42" w:rsidRPr="00DC200F" w:rsidRDefault="001926CB" w:rsidP="00E93C32">
            <w:pPr>
              <w:spacing w:after="0" w:line="240" w:lineRule="auto"/>
              <w:jc w:val="right"/>
              <w:rPr>
                <w:rFonts w:ascii="Arial" w:hAnsi="Arial" w:cs="Arial"/>
                <w:szCs w:val="20"/>
              </w:rPr>
            </w:pPr>
            <w:r>
              <w:rPr>
                <w:rFonts w:ascii="Arial" w:hAnsi="Arial" w:cs="Arial"/>
                <w:szCs w:val="20"/>
              </w:rPr>
              <w:t>0.30</w:t>
            </w:r>
          </w:p>
        </w:tc>
      </w:tr>
      <w:tr w:rsidR="00974D42" w:rsidRPr="00B95659" w14:paraId="30BCF853" w14:textId="0048FF4F" w:rsidTr="00CC1647">
        <w:trPr>
          <w:trHeight w:val="227"/>
          <w:jc w:val="center"/>
        </w:trPr>
        <w:tc>
          <w:tcPr>
            <w:tcW w:w="928" w:type="dxa"/>
            <w:vMerge/>
            <w:tcBorders>
              <w:top w:val="nil"/>
              <w:left w:val="single" w:sz="4" w:space="0" w:color="auto"/>
              <w:bottom w:val="single" w:sz="4" w:space="0" w:color="000000"/>
              <w:right w:val="single" w:sz="4" w:space="0" w:color="auto"/>
            </w:tcBorders>
            <w:vAlign w:val="center"/>
            <w:hideMark/>
          </w:tcPr>
          <w:p w14:paraId="1025EE57" w14:textId="77777777" w:rsidR="00974D42" w:rsidRPr="00B95659" w:rsidRDefault="00974D42" w:rsidP="00E93C32">
            <w:pPr>
              <w:spacing w:after="0" w:line="240" w:lineRule="auto"/>
              <w:rPr>
                <w:rFonts w:ascii="Arial" w:eastAsia="Times New Roman" w:hAnsi="Arial" w:cs="Arial"/>
                <w:i/>
                <w:iCs/>
                <w:szCs w:val="20"/>
                <w:lang w:eastAsia="en-ZA"/>
              </w:rPr>
            </w:pPr>
          </w:p>
        </w:tc>
        <w:tc>
          <w:tcPr>
            <w:tcW w:w="1951" w:type="dxa"/>
            <w:tcBorders>
              <w:top w:val="nil"/>
              <w:left w:val="nil"/>
              <w:bottom w:val="single" w:sz="4" w:space="0" w:color="auto"/>
            </w:tcBorders>
            <w:shd w:val="clear" w:color="auto" w:fill="auto"/>
            <w:noWrap/>
            <w:vAlign w:val="bottom"/>
            <w:hideMark/>
          </w:tcPr>
          <w:p w14:paraId="1A352B84" w14:textId="443CB569" w:rsidR="00974D42" w:rsidRPr="00B95659" w:rsidRDefault="00974D42" w:rsidP="00E93C32">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MSY</w:t>
            </w:r>
          </w:p>
        </w:tc>
        <w:tc>
          <w:tcPr>
            <w:tcW w:w="773" w:type="dxa"/>
            <w:tcBorders>
              <w:top w:val="nil"/>
              <w:bottom w:val="single" w:sz="4" w:space="0" w:color="auto"/>
              <w:right w:val="single" w:sz="4" w:space="0" w:color="auto"/>
            </w:tcBorders>
          </w:tcPr>
          <w:p w14:paraId="7ADD7E7D" w14:textId="77777777" w:rsidR="00974D42" w:rsidRPr="00B95659" w:rsidRDefault="00974D42" w:rsidP="00E93C32">
            <w:pPr>
              <w:spacing w:after="0" w:line="240" w:lineRule="auto"/>
              <w:jc w:val="right"/>
              <w:rPr>
                <w:rFonts w:ascii="Arial" w:eastAsia="Times New Roman" w:hAnsi="Arial" w:cs="Arial"/>
                <w:szCs w:val="20"/>
                <w:lang w:eastAsia="en-ZA"/>
              </w:rPr>
            </w:pPr>
          </w:p>
        </w:tc>
        <w:tc>
          <w:tcPr>
            <w:tcW w:w="944" w:type="dxa"/>
            <w:tcBorders>
              <w:top w:val="nil"/>
              <w:left w:val="single" w:sz="4" w:space="0" w:color="auto"/>
              <w:bottom w:val="single" w:sz="4" w:space="0" w:color="auto"/>
              <w:right w:val="nil"/>
            </w:tcBorders>
            <w:shd w:val="clear" w:color="auto" w:fill="auto"/>
            <w:noWrap/>
            <w:vAlign w:val="bottom"/>
            <w:hideMark/>
          </w:tcPr>
          <w:p w14:paraId="04D336DE" w14:textId="48CCFB9C" w:rsidR="00974D42" w:rsidRPr="00B95659" w:rsidRDefault="00974D42" w:rsidP="00E93C32">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63</w:t>
            </w:r>
          </w:p>
        </w:tc>
        <w:tc>
          <w:tcPr>
            <w:tcW w:w="1195" w:type="dxa"/>
            <w:tcBorders>
              <w:top w:val="nil"/>
              <w:left w:val="nil"/>
              <w:bottom w:val="single" w:sz="4" w:space="0" w:color="auto"/>
              <w:right w:val="nil"/>
            </w:tcBorders>
            <w:vAlign w:val="bottom"/>
          </w:tcPr>
          <w:p w14:paraId="686B807C" w14:textId="1249BB25" w:rsidR="00974D42" w:rsidRPr="00B95659" w:rsidRDefault="00974D42" w:rsidP="00E93C32">
            <w:pPr>
              <w:spacing w:after="0" w:line="240" w:lineRule="auto"/>
              <w:jc w:val="right"/>
              <w:rPr>
                <w:rFonts w:ascii="Arial" w:eastAsia="Times New Roman" w:hAnsi="Arial" w:cs="Arial"/>
                <w:szCs w:val="20"/>
                <w:lang w:eastAsia="en-ZA"/>
              </w:rPr>
            </w:pPr>
            <w:r>
              <w:rPr>
                <w:rFonts w:ascii="Arial" w:hAnsi="Arial" w:cs="Arial"/>
                <w:szCs w:val="20"/>
              </w:rPr>
              <w:t>64</w:t>
            </w:r>
          </w:p>
        </w:tc>
        <w:tc>
          <w:tcPr>
            <w:tcW w:w="1195" w:type="dxa"/>
            <w:tcBorders>
              <w:top w:val="nil"/>
              <w:left w:val="nil"/>
              <w:bottom w:val="single" w:sz="4" w:space="0" w:color="auto"/>
              <w:right w:val="nil"/>
            </w:tcBorders>
            <w:vAlign w:val="bottom"/>
          </w:tcPr>
          <w:p w14:paraId="5E4E6188" w14:textId="7EB10721" w:rsidR="00974D42" w:rsidRPr="00B95659" w:rsidRDefault="00974D42" w:rsidP="00E93C32">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81</w:t>
            </w:r>
          </w:p>
        </w:tc>
        <w:tc>
          <w:tcPr>
            <w:tcW w:w="1061" w:type="dxa"/>
            <w:tcBorders>
              <w:top w:val="nil"/>
              <w:left w:val="nil"/>
              <w:bottom w:val="single" w:sz="4" w:space="0" w:color="auto"/>
              <w:right w:val="nil"/>
            </w:tcBorders>
            <w:shd w:val="clear" w:color="auto" w:fill="auto"/>
            <w:noWrap/>
            <w:vAlign w:val="bottom"/>
            <w:hideMark/>
          </w:tcPr>
          <w:p w14:paraId="6F3D94BC" w14:textId="01596A44" w:rsidR="00974D42" w:rsidRPr="00B95659" w:rsidRDefault="00974D42" w:rsidP="00E93C32">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80</w:t>
            </w:r>
          </w:p>
        </w:tc>
        <w:tc>
          <w:tcPr>
            <w:tcW w:w="1429" w:type="dxa"/>
            <w:tcBorders>
              <w:top w:val="nil"/>
              <w:left w:val="nil"/>
              <w:bottom w:val="single" w:sz="4" w:space="0" w:color="auto"/>
              <w:right w:val="nil"/>
            </w:tcBorders>
            <w:shd w:val="clear" w:color="auto" w:fill="auto"/>
            <w:noWrap/>
            <w:vAlign w:val="bottom"/>
            <w:hideMark/>
          </w:tcPr>
          <w:p w14:paraId="287FD8F9" w14:textId="77777777" w:rsidR="00974D42" w:rsidRPr="00B95659" w:rsidRDefault="00974D42" w:rsidP="00E93C32">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71</w:t>
            </w:r>
          </w:p>
        </w:tc>
        <w:tc>
          <w:tcPr>
            <w:tcW w:w="1418" w:type="dxa"/>
            <w:tcBorders>
              <w:top w:val="nil"/>
              <w:left w:val="nil"/>
              <w:bottom w:val="single" w:sz="4" w:space="0" w:color="auto"/>
              <w:right w:val="nil"/>
            </w:tcBorders>
            <w:shd w:val="clear" w:color="auto" w:fill="auto"/>
            <w:noWrap/>
            <w:vAlign w:val="bottom"/>
            <w:hideMark/>
          </w:tcPr>
          <w:p w14:paraId="4BB398DB" w14:textId="77777777" w:rsidR="00974D42" w:rsidRPr="00B95659" w:rsidRDefault="00974D42" w:rsidP="00E93C32">
            <w:pPr>
              <w:spacing w:after="0" w:line="240" w:lineRule="auto"/>
              <w:jc w:val="right"/>
              <w:rPr>
                <w:rFonts w:ascii="Arial" w:eastAsia="Times New Roman" w:hAnsi="Arial" w:cs="Arial"/>
                <w:szCs w:val="20"/>
                <w:lang w:eastAsia="en-ZA"/>
              </w:rPr>
            </w:pPr>
            <w:r w:rsidRPr="00B95659">
              <w:rPr>
                <w:rFonts w:ascii="Arial" w:eastAsia="Times New Roman" w:hAnsi="Arial" w:cs="Arial"/>
                <w:szCs w:val="20"/>
                <w:lang w:eastAsia="en-ZA"/>
              </w:rPr>
              <w:t>78</w:t>
            </w:r>
          </w:p>
        </w:tc>
        <w:tc>
          <w:tcPr>
            <w:tcW w:w="1559" w:type="dxa"/>
            <w:tcBorders>
              <w:top w:val="nil"/>
              <w:left w:val="nil"/>
              <w:bottom w:val="single" w:sz="4" w:space="0" w:color="auto"/>
              <w:right w:val="single" w:sz="4" w:space="0" w:color="auto"/>
            </w:tcBorders>
            <w:vAlign w:val="bottom"/>
          </w:tcPr>
          <w:p w14:paraId="18BD50DA" w14:textId="10C69DAB" w:rsidR="00974D42" w:rsidRPr="00B95659" w:rsidRDefault="00974D42" w:rsidP="00E93C32">
            <w:pPr>
              <w:spacing w:after="0" w:line="240" w:lineRule="auto"/>
              <w:jc w:val="right"/>
              <w:rPr>
                <w:rFonts w:ascii="Arial" w:eastAsia="Times New Roman" w:hAnsi="Arial" w:cs="Arial"/>
                <w:szCs w:val="20"/>
                <w:lang w:eastAsia="en-ZA"/>
              </w:rPr>
            </w:pPr>
            <w:r>
              <w:rPr>
                <w:rFonts w:ascii="Arial" w:hAnsi="Arial" w:cs="Arial"/>
                <w:szCs w:val="20"/>
              </w:rPr>
              <w:t>83</w:t>
            </w:r>
          </w:p>
        </w:tc>
        <w:tc>
          <w:tcPr>
            <w:tcW w:w="1559" w:type="dxa"/>
            <w:tcBorders>
              <w:top w:val="nil"/>
              <w:left w:val="nil"/>
              <w:bottom w:val="single" w:sz="4" w:space="0" w:color="auto"/>
              <w:right w:val="single" w:sz="4" w:space="0" w:color="auto"/>
            </w:tcBorders>
          </w:tcPr>
          <w:p w14:paraId="0B773A84" w14:textId="0C445E5D" w:rsidR="00974D42" w:rsidRDefault="001926CB" w:rsidP="00E93C32">
            <w:pPr>
              <w:spacing w:after="0" w:line="240" w:lineRule="auto"/>
              <w:jc w:val="right"/>
              <w:rPr>
                <w:rFonts w:ascii="Arial" w:hAnsi="Arial" w:cs="Arial"/>
                <w:szCs w:val="20"/>
              </w:rPr>
            </w:pPr>
            <w:r>
              <w:rPr>
                <w:rFonts w:ascii="Arial" w:hAnsi="Arial" w:cs="Arial"/>
                <w:szCs w:val="20"/>
              </w:rPr>
              <w:t>84</w:t>
            </w:r>
          </w:p>
        </w:tc>
      </w:tr>
    </w:tbl>
    <w:p w14:paraId="0AEF9561" w14:textId="53B46DF4" w:rsidR="00A4109C" w:rsidRDefault="00544D9B" w:rsidP="00163EBE">
      <w:pPr>
        <w:rPr>
          <w:b/>
        </w:rPr>
      </w:pPr>
      <w:r>
        <w:rPr>
          <w:b/>
        </w:rPr>
        <w:br w:type="page"/>
      </w:r>
    </w:p>
    <w:p w14:paraId="4596F9EB" w14:textId="4B0CB78A" w:rsidR="00BC784C" w:rsidRDefault="00BC784C" w:rsidP="00CC1647">
      <w:pPr>
        <w:pStyle w:val="Caption"/>
        <w:ind w:left="709" w:hanging="709"/>
        <w:jc w:val="both"/>
        <w:rPr>
          <w:i w:val="0"/>
          <w:color w:val="auto"/>
          <w:sz w:val="20"/>
          <w:szCs w:val="20"/>
        </w:rPr>
      </w:pPr>
      <w:bookmarkStart w:id="2" w:name="_Ref514359133"/>
      <w:r w:rsidRPr="002310C1">
        <w:rPr>
          <w:b/>
          <w:i w:val="0"/>
          <w:color w:val="auto"/>
          <w:sz w:val="20"/>
          <w:szCs w:val="20"/>
        </w:rPr>
        <w:lastRenderedPageBreak/>
        <w:t xml:space="preserve">Table </w:t>
      </w:r>
      <w:r w:rsidRPr="002310C1">
        <w:rPr>
          <w:b/>
          <w:i w:val="0"/>
          <w:color w:val="auto"/>
          <w:sz w:val="20"/>
          <w:szCs w:val="20"/>
        </w:rPr>
        <w:fldChar w:fldCharType="begin"/>
      </w:r>
      <w:r w:rsidRPr="002310C1">
        <w:rPr>
          <w:b/>
          <w:i w:val="0"/>
          <w:color w:val="auto"/>
          <w:sz w:val="20"/>
          <w:szCs w:val="20"/>
        </w:rPr>
        <w:instrText xml:space="preserve"> SEQ Table \* ARABIC </w:instrText>
      </w:r>
      <w:r w:rsidRPr="002310C1">
        <w:rPr>
          <w:b/>
          <w:i w:val="0"/>
          <w:color w:val="auto"/>
          <w:sz w:val="20"/>
          <w:szCs w:val="20"/>
        </w:rPr>
        <w:fldChar w:fldCharType="separate"/>
      </w:r>
      <w:r w:rsidR="00B50919">
        <w:rPr>
          <w:b/>
          <w:i w:val="0"/>
          <w:noProof/>
          <w:color w:val="auto"/>
          <w:sz w:val="20"/>
          <w:szCs w:val="20"/>
        </w:rPr>
        <w:t>2</w:t>
      </w:r>
      <w:r w:rsidRPr="002310C1">
        <w:rPr>
          <w:b/>
          <w:i w:val="0"/>
          <w:color w:val="auto"/>
          <w:sz w:val="20"/>
          <w:szCs w:val="20"/>
        </w:rPr>
        <w:fldChar w:fldCharType="end"/>
      </w:r>
      <w:bookmarkEnd w:id="2"/>
      <w:r w:rsidRPr="002310C1">
        <w:rPr>
          <w:b/>
          <w:i w:val="0"/>
          <w:color w:val="auto"/>
          <w:sz w:val="20"/>
          <w:szCs w:val="20"/>
        </w:rPr>
        <w:t>:</w:t>
      </w:r>
      <w:r w:rsidRPr="002310C1">
        <w:rPr>
          <w:sz w:val="20"/>
          <w:szCs w:val="20"/>
        </w:rPr>
        <w:t xml:space="preserve"> </w:t>
      </w:r>
      <w:r w:rsidRPr="002310C1">
        <w:rPr>
          <w:i w:val="0"/>
          <w:color w:val="auto"/>
          <w:sz w:val="20"/>
          <w:szCs w:val="20"/>
        </w:rPr>
        <w:t xml:space="preserve">Negative-log likelihood components for the </w:t>
      </w:r>
      <w:r w:rsidR="0087690B">
        <w:rPr>
          <w:i w:val="0"/>
          <w:color w:val="auto"/>
          <w:sz w:val="20"/>
          <w:szCs w:val="20"/>
        </w:rPr>
        <w:t xml:space="preserve">“snapshot” </w:t>
      </w:r>
      <w:r w:rsidRPr="002310C1">
        <w:rPr>
          <w:i w:val="0"/>
          <w:color w:val="auto"/>
          <w:sz w:val="20"/>
          <w:szCs w:val="20"/>
        </w:rPr>
        <w:t>models. Note the total negative log-likelihood and the catch-at-length components for Model 1</w:t>
      </w:r>
      <w:r w:rsidR="001A42ED">
        <w:rPr>
          <w:i w:val="0"/>
          <w:color w:val="auto"/>
          <w:sz w:val="20"/>
          <w:szCs w:val="20"/>
        </w:rPr>
        <w:t>a, 1b</w:t>
      </w:r>
      <w:r w:rsidRPr="002310C1">
        <w:rPr>
          <w:i w:val="0"/>
          <w:color w:val="auto"/>
          <w:sz w:val="20"/>
          <w:szCs w:val="20"/>
        </w:rPr>
        <w:t xml:space="preserve"> and 2 are not comparable with each other or with the remaining three models owing to the different treatment of the </w:t>
      </w:r>
      <w:r w:rsidR="00CC1647">
        <w:rPr>
          <w:i w:val="0"/>
          <w:color w:val="auto"/>
          <w:sz w:val="20"/>
          <w:szCs w:val="20"/>
        </w:rPr>
        <w:t>CAL</w:t>
      </w:r>
      <w:r w:rsidRPr="002310C1">
        <w:rPr>
          <w:i w:val="0"/>
          <w:color w:val="auto"/>
          <w:sz w:val="20"/>
          <w:szCs w:val="20"/>
        </w:rPr>
        <w:t xml:space="preserve"> data.</w:t>
      </w:r>
      <w:r w:rsidR="00DC200F">
        <w:rPr>
          <w:i w:val="0"/>
          <w:color w:val="auto"/>
          <w:sz w:val="20"/>
          <w:szCs w:val="20"/>
        </w:rPr>
        <w:t xml:space="preserve"> Cells highlighted in grey indicate that the</w:t>
      </w:r>
      <w:r w:rsidR="007126B2">
        <w:rPr>
          <w:i w:val="0"/>
          <w:color w:val="auto"/>
          <w:sz w:val="20"/>
          <w:szCs w:val="20"/>
        </w:rPr>
        <w:t>se</w:t>
      </w:r>
      <w:r w:rsidR="00DC200F">
        <w:rPr>
          <w:i w:val="0"/>
          <w:color w:val="auto"/>
          <w:sz w:val="20"/>
          <w:szCs w:val="20"/>
        </w:rPr>
        <w:t xml:space="preserve"> negative log-likelihood </w:t>
      </w:r>
      <w:r w:rsidR="007126B2">
        <w:rPr>
          <w:i w:val="0"/>
          <w:color w:val="auto"/>
          <w:sz w:val="20"/>
          <w:szCs w:val="20"/>
        </w:rPr>
        <w:t>components</w:t>
      </w:r>
      <w:r w:rsidR="00DC200F">
        <w:rPr>
          <w:i w:val="0"/>
          <w:color w:val="auto"/>
          <w:sz w:val="20"/>
          <w:szCs w:val="20"/>
        </w:rPr>
        <w:t xml:space="preserve"> are not comparable with those from the other models, owing to the different treatment of the </w:t>
      </w:r>
      <w:r w:rsidR="00CC1647">
        <w:rPr>
          <w:i w:val="0"/>
          <w:color w:val="auto"/>
          <w:sz w:val="20"/>
          <w:szCs w:val="20"/>
        </w:rPr>
        <w:t>CAL</w:t>
      </w:r>
      <w:r w:rsidR="00DC200F">
        <w:rPr>
          <w:i w:val="0"/>
          <w:color w:val="auto"/>
          <w:sz w:val="20"/>
          <w:szCs w:val="20"/>
        </w:rPr>
        <w:t xml:space="preserve"> data.</w:t>
      </w:r>
    </w:p>
    <w:tbl>
      <w:tblPr>
        <w:tblW w:w="12326" w:type="dxa"/>
        <w:jc w:val="center"/>
        <w:tblLook w:val="04A0" w:firstRow="1" w:lastRow="0" w:firstColumn="1" w:lastColumn="0" w:noHBand="0" w:noVBand="1"/>
      </w:tblPr>
      <w:tblGrid>
        <w:gridCol w:w="2173"/>
        <w:gridCol w:w="934"/>
        <w:gridCol w:w="1164"/>
        <w:gridCol w:w="1195"/>
        <w:gridCol w:w="1094"/>
        <w:gridCol w:w="1272"/>
        <w:gridCol w:w="1136"/>
        <w:gridCol w:w="1679"/>
        <w:gridCol w:w="1679"/>
      </w:tblGrid>
      <w:tr w:rsidR="00F6558E" w:rsidRPr="00B80BFB" w14:paraId="63F12833" w14:textId="027B57D2" w:rsidTr="00CC1647">
        <w:trPr>
          <w:trHeight w:val="255"/>
          <w:jc w:val="center"/>
        </w:trPr>
        <w:tc>
          <w:tcPr>
            <w:tcW w:w="21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41EDB8" w14:textId="77777777" w:rsidR="00F6558E" w:rsidRPr="00B80BFB" w:rsidRDefault="00F6558E" w:rsidP="0087690B">
            <w:pPr>
              <w:spacing w:after="0" w:line="240" w:lineRule="auto"/>
              <w:rPr>
                <w:rFonts w:ascii="Arial" w:eastAsia="Times New Roman" w:hAnsi="Arial" w:cs="Arial"/>
                <w:szCs w:val="20"/>
                <w:lang w:eastAsia="en-ZA"/>
              </w:rPr>
            </w:pPr>
            <w:r w:rsidRPr="00B80BFB">
              <w:rPr>
                <w:rFonts w:ascii="Arial" w:eastAsia="Times New Roman" w:hAnsi="Arial" w:cs="Arial"/>
                <w:szCs w:val="20"/>
                <w:lang w:eastAsia="en-ZA"/>
              </w:rPr>
              <w:t> </w:t>
            </w:r>
          </w:p>
        </w:tc>
        <w:tc>
          <w:tcPr>
            <w:tcW w:w="934" w:type="dxa"/>
            <w:tcBorders>
              <w:top w:val="single" w:sz="4" w:space="0" w:color="auto"/>
              <w:left w:val="nil"/>
              <w:bottom w:val="single" w:sz="4" w:space="0" w:color="auto"/>
              <w:right w:val="nil"/>
            </w:tcBorders>
            <w:shd w:val="clear" w:color="auto" w:fill="auto"/>
            <w:noWrap/>
            <w:vAlign w:val="bottom"/>
            <w:hideMark/>
          </w:tcPr>
          <w:p w14:paraId="6B4978F1" w14:textId="77777777" w:rsidR="00F6558E" w:rsidRPr="00B80BFB" w:rsidRDefault="00F6558E" w:rsidP="0087690B">
            <w:pPr>
              <w:spacing w:after="0" w:line="240" w:lineRule="auto"/>
              <w:rPr>
                <w:rFonts w:ascii="Arial" w:eastAsia="Times New Roman" w:hAnsi="Arial" w:cs="Arial"/>
                <w:szCs w:val="20"/>
                <w:lang w:eastAsia="en-ZA"/>
              </w:rPr>
            </w:pPr>
            <w:r w:rsidRPr="00B80BFB">
              <w:rPr>
                <w:rFonts w:ascii="Arial" w:eastAsia="Times New Roman" w:hAnsi="Arial" w:cs="Arial"/>
                <w:szCs w:val="20"/>
                <w:lang w:eastAsia="en-ZA"/>
              </w:rPr>
              <w:t>1. 2017 Model</w:t>
            </w:r>
          </w:p>
        </w:tc>
        <w:tc>
          <w:tcPr>
            <w:tcW w:w="1164" w:type="dxa"/>
            <w:tcBorders>
              <w:top w:val="single" w:sz="4" w:space="0" w:color="auto"/>
              <w:left w:val="nil"/>
              <w:bottom w:val="single" w:sz="4" w:space="0" w:color="auto"/>
              <w:right w:val="nil"/>
            </w:tcBorders>
            <w:vAlign w:val="bottom"/>
          </w:tcPr>
          <w:p w14:paraId="7CB1B23A" w14:textId="77777777" w:rsidR="00F6558E" w:rsidRPr="00B95659" w:rsidRDefault="00F6558E" w:rsidP="0087690B">
            <w:pPr>
              <w:spacing w:after="0" w:line="240" w:lineRule="auto"/>
              <w:rPr>
                <w:rFonts w:ascii="Arial" w:eastAsia="Times New Roman" w:hAnsi="Arial" w:cs="Arial"/>
                <w:szCs w:val="20"/>
                <w:lang w:eastAsia="en-ZA"/>
              </w:rPr>
            </w:pPr>
            <w:r>
              <w:rPr>
                <w:rFonts w:ascii="Arial" w:eastAsia="Times New Roman" w:hAnsi="Arial" w:cs="Arial"/>
                <w:szCs w:val="20"/>
                <w:lang w:eastAsia="en-ZA"/>
              </w:rPr>
              <w:t>1b. Oct 2017 Model</w:t>
            </w:r>
          </w:p>
        </w:tc>
        <w:tc>
          <w:tcPr>
            <w:tcW w:w="1195" w:type="dxa"/>
            <w:tcBorders>
              <w:top w:val="single" w:sz="4" w:space="0" w:color="auto"/>
              <w:left w:val="nil"/>
              <w:bottom w:val="single" w:sz="4" w:space="0" w:color="auto"/>
              <w:right w:val="nil"/>
            </w:tcBorders>
            <w:vAlign w:val="bottom"/>
          </w:tcPr>
          <w:p w14:paraId="480F64DD" w14:textId="77777777" w:rsidR="00F6558E" w:rsidRPr="00B80BFB" w:rsidRDefault="00F6558E" w:rsidP="0087690B">
            <w:pPr>
              <w:spacing w:after="0" w:line="240" w:lineRule="auto"/>
              <w:rPr>
                <w:rFonts w:ascii="Arial" w:eastAsia="Times New Roman" w:hAnsi="Arial" w:cs="Arial"/>
                <w:szCs w:val="20"/>
                <w:lang w:eastAsia="en-ZA"/>
              </w:rPr>
            </w:pPr>
            <w:r w:rsidRPr="00B95659">
              <w:rPr>
                <w:rFonts w:ascii="Arial" w:eastAsia="Times New Roman" w:hAnsi="Arial" w:cs="Arial"/>
                <w:szCs w:val="20"/>
                <w:lang w:eastAsia="en-ZA"/>
              </w:rPr>
              <w:t>2</w:t>
            </w:r>
            <w:r>
              <w:rPr>
                <w:rFonts w:ascii="Arial" w:eastAsia="Times New Roman" w:hAnsi="Arial" w:cs="Arial"/>
                <w:szCs w:val="20"/>
                <w:lang w:eastAsia="en-ZA"/>
              </w:rPr>
              <w:t>.</w:t>
            </w:r>
            <w:r w:rsidRPr="00B95659">
              <w:rPr>
                <w:rFonts w:ascii="Arial" w:eastAsia="Times New Roman" w:hAnsi="Arial" w:cs="Arial"/>
                <w:szCs w:val="20"/>
                <w:lang w:eastAsia="en-ZA"/>
              </w:rPr>
              <w:t xml:space="preserve"> OLRAC corrections</w:t>
            </w:r>
          </w:p>
        </w:tc>
        <w:tc>
          <w:tcPr>
            <w:tcW w:w="1094" w:type="dxa"/>
            <w:tcBorders>
              <w:top w:val="single" w:sz="4" w:space="0" w:color="auto"/>
              <w:left w:val="nil"/>
              <w:bottom w:val="single" w:sz="4" w:space="0" w:color="auto"/>
              <w:right w:val="nil"/>
            </w:tcBorders>
            <w:shd w:val="clear" w:color="auto" w:fill="auto"/>
            <w:noWrap/>
            <w:vAlign w:val="bottom"/>
            <w:hideMark/>
          </w:tcPr>
          <w:p w14:paraId="119D4DA0" w14:textId="77777777" w:rsidR="00F6558E" w:rsidRPr="00B80BFB" w:rsidRDefault="00F6558E" w:rsidP="0087690B">
            <w:pPr>
              <w:spacing w:after="0" w:line="240" w:lineRule="auto"/>
              <w:rPr>
                <w:rFonts w:ascii="Arial" w:eastAsia="Times New Roman" w:hAnsi="Arial" w:cs="Arial"/>
                <w:szCs w:val="20"/>
                <w:lang w:eastAsia="en-ZA"/>
              </w:rPr>
            </w:pPr>
            <w:r w:rsidRPr="00B80BFB">
              <w:rPr>
                <w:rFonts w:ascii="Arial" w:eastAsia="Times New Roman" w:hAnsi="Arial" w:cs="Arial"/>
                <w:szCs w:val="20"/>
                <w:lang w:eastAsia="en-ZA"/>
              </w:rPr>
              <w:t>3. CAL treatment</w:t>
            </w:r>
          </w:p>
        </w:tc>
        <w:tc>
          <w:tcPr>
            <w:tcW w:w="1272" w:type="dxa"/>
            <w:tcBorders>
              <w:top w:val="single" w:sz="4" w:space="0" w:color="auto"/>
              <w:left w:val="nil"/>
              <w:bottom w:val="single" w:sz="4" w:space="0" w:color="auto"/>
              <w:right w:val="nil"/>
            </w:tcBorders>
            <w:shd w:val="clear" w:color="auto" w:fill="auto"/>
            <w:noWrap/>
            <w:vAlign w:val="bottom"/>
            <w:hideMark/>
          </w:tcPr>
          <w:p w14:paraId="5AB7B6B6" w14:textId="77777777" w:rsidR="00F6558E" w:rsidRPr="00B80BFB" w:rsidRDefault="00F6558E" w:rsidP="0087690B">
            <w:pPr>
              <w:spacing w:after="0" w:line="240" w:lineRule="auto"/>
              <w:rPr>
                <w:rFonts w:ascii="Arial" w:eastAsia="Times New Roman" w:hAnsi="Arial" w:cs="Arial"/>
                <w:szCs w:val="20"/>
                <w:lang w:eastAsia="en-ZA"/>
              </w:rPr>
            </w:pPr>
            <w:r w:rsidRPr="00B80BFB">
              <w:rPr>
                <w:rFonts w:ascii="Arial" w:eastAsia="Times New Roman" w:hAnsi="Arial" w:cs="Arial"/>
                <w:szCs w:val="20"/>
                <w:lang w:eastAsia="en-ZA"/>
              </w:rPr>
              <w:t>4. Predation mortality</w:t>
            </w:r>
          </w:p>
        </w:tc>
        <w:tc>
          <w:tcPr>
            <w:tcW w:w="1136" w:type="dxa"/>
            <w:tcBorders>
              <w:top w:val="single" w:sz="4" w:space="0" w:color="auto"/>
              <w:left w:val="nil"/>
              <w:bottom w:val="single" w:sz="4" w:space="0" w:color="auto"/>
              <w:right w:val="nil"/>
            </w:tcBorders>
            <w:shd w:val="clear" w:color="auto" w:fill="auto"/>
            <w:noWrap/>
            <w:vAlign w:val="bottom"/>
            <w:hideMark/>
          </w:tcPr>
          <w:p w14:paraId="54E937D0" w14:textId="208FE54C" w:rsidR="00F6558E" w:rsidRPr="00B80BFB" w:rsidRDefault="00F6558E" w:rsidP="0087690B">
            <w:pPr>
              <w:spacing w:after="0" w:line="240" w:lineRule="auto"/>
              <w:rPr>
                <w:rFonts w:ascii="Arial" w:eastAsia="Times New Roman" w:hAnsi="Arial" w:cs="Arial"/>
                <w:szCs w:val="20"/>
                <w:lang w:eastAsia="en-ZA"/>
              </w:rPr>
            </w:pPr>
            <w:r w:rsidRPr="00B80BFB">
              <w:rPr>
                <w:rFonts w:ascii="Arial" w:eastAsia="Times New Roman" w:hAnsi="Arial" w:cs="Arial"/>
                <w:szCs w:val="20"/>
                <w:lang w:eastAsia="en-ZA"/>
              </w:rPr>
              <w:t>5</w:t>
            </w:r>
            <w:r>
              <w:rPr>
                <w:rFonts w:ascii="Arial" w:eastAsia="Times New Roman" w:hAnsi="Arial" w:cs="Arial"/>
                <w:szCs w:val="20"/>
                <w:lang w:eastAsia="en-ZA"/>
              </w:rPr>
              <w:t>a</w:t>
            </w:r>
            <w:r w:rsidRPr="00B80BFB">
              <w:rPr>
                <w:rFonts w:ascii="Arial" w:eastAsia="Times New Roman" w:hAnsi="Arial" w:cs="Arial"/>
                <w:szCs w:val="20"/>
                <w:lang w:eastAsia="en-ZA"/>
              </w:rPr>
              <w:t xml:space="preserve">. New </w:t>
            </w:r>
            <w:r w:rsidR="00BA25A6">
              <w:rPr>
                <w:rFonts w:ascii="Arial" w:eastAsia="Times New Roman" w:hAnsi="Arial" w:cs="Arial"/>
                <w:szCs w:val="20"/>
                <w:lang w:eastAsia="en-ZA"/>
              </w:rPr>
              <w:t xml:space="preserve">Model A6 </w:t>
            </w:r>
            <w:r w:rsidRPr="00B80BFB">
              <w:rPr>
                <w:rFonts w:ascii="Arial" w:eastAsia="Times New Roman" w:hAnsi="Arial" w:cs="Arial"/>
                <w:szCs w:val="20"/>
                <w:lang w:eastAsia="en-ZA"/>
              </w:rPr>
              <w:t>CPUE data</w:t>
            </w:r>
          </w:p>
        </w:tc>
        <w:tc>
          <w:tcPr>
            <w:tcW w:w="1679" w:type="dxa"/>
            <w:tcBorders>
              <w:top w:val="single" w:sz="4" w:space="0" w:color="auto"/>
              <w:left w:val="nil"/>
              <w:bottom w:val="single" w:sz="4" w:space="0" w:color="auto"/>
              <w:right w:val="single" w:sz="4" w:space="0" w:color="auto"/>
            </w:tcBorders>
            <w:vAlign w:val="bottom"/>
          </w:tcPr>
          <w:p w14:paraId="120EFC49" w14:textId="77777777" w:rsidR="00F6558E" w:rsidRPr="00B80BFB" w:rsidRDefault="00F6558E" w:rsidP="0087690B">
            <w:pPr>
              <w:spacing w:after="0" w:line="240" w:lineRule="auto"/>
              <w:rPr>
                <w:rFonts w:ascii="Arial" w:eastAsia="Times New Roman" w:hAnsi="Arial" w:cs="Arial"/>
                <w:szCs w:val="20"/>
                <w:lang w:eastAsia="en-ZA"/>
              </w:rPr>
            </w:pPr>
            <w:r>
              <w:rPr>
                <w:rFonts w:ascii="Arial" w:hAnsi="Arial" w:cs="Arial"/>
                <w:szCs w:val="20"/>
              </w:rPr>
              <w:t>5b. Run 5 with increased upper bound on h</w:t>
            </w:r>
          </w:p>
        </w:tc>
        <w:tc>
          <w:tcPr>
            <w:tcW w:w="1679" w:type="dxa"/>
            <w:tcBorders>
              <w:top w:val="single" w:sz="4" w:space="0" w:color="auto"/>
              <w:left w:val="nil"/>
              <w:bottom w:val="single" w:sz="4" w:space="0" w:color="auto"/>
              <w:right w:val="single" w:sz="4" w:space="0" w:color="auto"/>
            </w:tcBorders>
          </w:tcPr>
          <w:p w14:paraId="50E4D048" w14:textId="660C32EC" w:rsidR="00F6558E" w:rsidRDefault="00F6558E" w:rsidP="0087690B">
            <w:pPr>
              <w:spacing w:after="0" w:line="240" w:lineRule="auto"/>
              <w:rPr>
                <w:rFonts w:ascii="Arial" w:hAnsi="Arial" w:cs="Arial"/>
                <w:szCs w:val="20"/>
              </w:rPr>
            </w:pPr>
            <w:r>
              <w:rPr>
                <w:rFonts w:ascii="Arial" w:hAnsi="Arial" w:cs="Arial"/>
                <w:szCs w:val="20"/>
              </w:rPr>
              <w:t>6. Run with Model A6b data</w:t>
            </w:r>
          </w:p>
        </w:tc>
      </w:tr>
      <w:tr w:rsidR="00F6558E" w:rsidRPr="00B80BFB" w14:paraId="692B250A" w14:textId="75172E73" w:rsidTr="00CC1647">
        <w:trPr>
          <w:trHeight w:val="319"/>
          <w:jc w:val="center"/>
        </w:trPr>
        <w:tc>
          <w:tcPr>
            <w:tcW w:w="2173" w:type="dxa"/>
            <w:tcBorders>
              <w:top w:val="nil"/>
              <w:left w:val="single" w:sz="4" w:space="0" w:color="auto"/>
              <w:bottom w:val="nil"/>
              <w:right w:val="single" w:sz="4" w:space="0" w:color="auto"/>
            </w:tcBorders>
            <w:shd w:val="clear" w:color="auto" w:fill="auto"/>
            <w:noWrap/>
            <w:vAlign w:val="bottom"/>
            <w:hideMark/>
          </w:tcPr>
          <w:p w14:paraId="35A028C2" w14:textId="77777777" w:rsidR="00F6558E" w:rsidRPr="00B80BFB" w:rsidRDefault="00F6558E" w:rsidP="00893FE1">
            <w:pPr>
              <w:spacing w:after="0" w:line="240" w:lineRule="auto"/>
              <w:rPr>
                <w:rFonts w:ascii="Arial" w:eastAsia="Times New Roman" w:hAnsi="Arial" w:cs="Arial"/>
                <w:szCs w:val="20"/>
                <w:lang w:eastAsia="en-ZA"/>
              </w:rPr>
            </w:pPr>
            <w:r w:rsidRPr="00B80BFB">
              <w:rPr>
                <w:rFonts w:ascii="Arial" w:eastAsia="Times New Roman" w:hAnsi="Arial" w:cs="Arial"/>
                <w:szCs w:val="20"/>
                <w:lang w:eastAsia="en-ZA"/>
              </w:rPr>
              <w:t>Total</w:t>
            </w:r>
          </w:p>
        </w:tc>
        <w:tc>
          <w:tcPr>
            <w:tcW w:w="934" w:type="dxa"/>
            <w:tcBorders>
              <w:top w:val="single" w:sz="4" w:space="0" w:color="auto"/>
              <w:left w:val="nil"/>
              <w:bottom w:val="nil"/>
              <w:right w:val="nil"/>
            </w:tcBorders>
            <w:shd w:val="clear" w:color="auto" w:fill="BFBFBF" w:themeFill="background1" w:themeFillShade="BF"/>
            <w:noWrap/>
            <w:vAlign w:val="bottom"/>
            <w:hideMark/>
          </w:tcPr>
          <w:p w14:paraId="5C487A75"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-3748.7</w:t>
            </w:r>
          </w:p>
        </w:tc>
        <w:tc>
          <w:tcPr>
            <w:tcW w:w="1164" w:type="dxa"/>
            <w:tcBorders>
              <w:top w:val="single" w:sz="4" w:space="0" w:color="auto"/>
              <w:left w:val="nil"/>
              <w:bottom w:val="nil"/>
              <w:right w:val="nil"/>
            </w:tcBorders>
            <w:shd w:val="clear" w:color="auto" w:fill="BFBFBF" w:themeFill="background1" w:themeFillShade="BF"/>
            <w:vAlign w:val="bottom"/>
          </w:tcPr>
          <w:p w14:paraId="638ECE7E" w14:textId="77777777" w:rsidR="00F6558E" w:rsidRDefault="00F6558E" w:rsidP="00893FE1">
            <w:pPr>
              <w:spacing w:after="0" w:line="240" w:lineRule="auto"/>
              <w:jc w:val="right"/>
              <w:rPr>
                <w:rFonts w:ascii="Calibri" w:hAnsi="Calibri" w:cs="Calibri"/>
                <w:color w:val="000000"/>
              </w:rPr>
            </w:pPr>
            <w:r>
              <w:rPr>
                <w:rFonts w:ascii="Arial" w:hAnsi="Arial" w:cs="Arial"/>
                <w:szCs w:val="20"/>
              </w:rPr>
              <w:t>-3833.7</w:t>
            </w:r>
          </w:p>
        </w:tc>
        <w:tc>
          <w:tcPr>
            <w:tcW w:w="1195" w:type="dxa"/>
            <w:tcBorders>
              <w:top w:val="single" w:sz="4" w:space="0" w:color="auto"/>
              <w:left w:val="nil"/>
              <w:bottom w:val="nil"/>
              <w:right w:val="nil"/>
            </w:tcBorders>
            <w:shd w:val="clear" w:color="auto" w:fill="BFBFBF" w:themeFill="background1" w:themeFillShade="BF"/>
            <w:vAlign w:val="bottom"/>
          </w:tcPr>
          <w:p w14:paraId="78949881"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-5251.5</w:t>
            </w:r>
          </w:p>
        </w:tc>
        <w:tc>
          <w:tcPr>
            <w:tcW w:w="1094" w:type="dxa"/>
            <w:tcBorders>
              <w:top w:val="single" w:sz="4" w:space="0" w:color="auto"/>
              <w:left w:val="nil"/>
              <w:bottom w:val="nil"/>
              <w:right w:val="nil"/>
            </w:tcBorders>
            <w:shd w:val="clear" w:color="auto" w:fill="auto"/>
            <w:noWrap/>
            <w:vAlign w:val="bottom"/>
            <w:hideMark/>
          </w:tcPr>
          <w:p w14:paraId="77AB79CE"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-3172.6</w:t>
            </w:r>
          </w:p>
        </w:tc>
        <w:tc>
          <w:tcPr>
            <w:tcW w:w="1272" w:type="dxa"/>
            <w:tcBorders>
              <w:top w:val="single" w:sz="4" w:space="0" w:color="auto"/>
              <w:left w:val="nil"/>
              <w:bottom w:val="nil"/>
              <w:right w:val="nil"/>
            </w:tcBorders>
            <w:shd w:val="clear" w:color="auto" w:fill="auto"/>
            <w:noWrap/>
            <w:vAlign w:val="bottom"/>
            <w:hideMark/>
          </w:tcPr>
          <w:p w14:paraId="086CD83D"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-3149.4</w:t>
            </w:r>
          </w:p>
        </w:tc>
        <w:tc>
          <w:tcPr>
            <w:tcW w:w="1136" w:type="dxa"/>
            <w:tcBorders>
              <w:top w:val="single" w:sz="4" w:space="0" w:color="auto"/>
              <w:left w:val="nil"/>
              <w:bottom w:val="nil"/>
              <w:right w:val="nil"/>
            </w:tcBorders>
            <w:shd w:val="clear" w:color="auto" w:fill="auto"/>
            <w:noWrap/>
            <w:vAlign w:val="bottom"/>
            <w:hideMark/>
          </w:tcPr>
          <w:p w14:paraId="52B04E23"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-3139.3</w:t>
            </w:r>
          </w:p>
        </w:tc>
        <w:tc>
          <w:tcPr>
            <w:tcW w:w="1679" w:type="dxa"/>
            <w:tcBorders>
              <w:top w:val="single" w:sz="4" w:space="0" w:color="auto"/>
              <w:left w:val="nil"/>
              <w:bottom w:val="nil"/>
              <w:right w:val="single" w:sz="4" w:space="0" w:color="auto"/>
            </w:tcBorders>
            <w:vAlign w:val="bottom"/>
          </w:tcPr>
          <w:p w14:paraId="50B27479" w14:textId="2EB5C510"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-3141.6</w:t>
            </w:r>
          </w:p>
        </w:tc>
        <w:tc>
          <w:tcPr>
            <w:tcW w:w="1679" w:type="dxa"/>
            <w:tcBorders>
              <w:top w:val="single" w:sz="4" w:space="0" w:color="auto"/>
              <w:left w:val="nil"/>
              <w:bottom w:val="nil"/>
              <w:right w:val="single" w:sz="4" w:space="0" w:color="auto"/>
            </w:tcBorders>
          </w:tcPr>
          <w:p w14:paraId="155DEFE2" w14:textId="03E2C9E9" w:rsidR="00F6558E" w:rsidRDefault="000616DD" w:rsidP="00893FE1">
            <w:pPr>
              <w:spacing w:after="0" w:line="240" w:lineRule="auto"/>
              <w:jc w:val="right"/>
              <w:rPr>
                <w:rFonts w:ascii="Arial" w:hAnsi="Arial" w:cs="Arial"/>
                <w:szCs w:val="20"/>
              </w:rPr>
            </w:pPr>
            <w:r>
              <w:rPr>
                <w:rFonts w:ascii="Arial" w:hAnsi="Arial" w:cs="Arial"/>
                <w:szCs w:val="20"/>
              </w:rPr>
              <w:t>-3154.1</w:t>
            </w:r>
          </w:p>
        </w:tc>
      </w:tr>
      <w:tr w:rsidR="00F6558E" w:rsidRPr="00B80BFB" w14:paraId="13EBE491" w14:textId="4FC87F8D" w:rsidTr="00CC1647">
        <w:trPr>
          <w:trHeight w:val="319"/>
          <w:jc w:val="center"/>
        </w:trPr>
        <w:tc>
          <w:tcPr>
            <w:tcW w:w="2173" w:type="dxa"/>
            <w:tcBorders>
              <w:top w:val="nil"/>
              <w:left w:val="single" w:sz="4" w:space="0" w:color="auto"/>
              <w:bottom w:val="nil"/>
              <w:right w:val="single" w:sz="4" w:space="0" w:color="auto"/>
            </w:tcBorders>
            <w:shd w:val="clear" w:color="auto" w:fill="auto"/>
            <w:noWrap/>
            <w:vAlign w:val="bottom"/>
            <w:hideMark/>
          </w:tcPr>
          <w:p w14:paraId="3738DDBB" w14:textId="77777777" w:rsidR="00F6558E" w:rsidRPr="00B80BFB" w:rsidRDefault="00F6558E" w:rsidP="00893FE1">
            <w:pPr>
              <w:spacing w:after="0" w:line="240" w:lineRule="auto"/>
              <w:rPr>
                <w:rFonts w:ascii="Arial" w:eastAsia="Times New Roman" w:hAnsi="Arial" w:cs="Arial"/>
                <w:szCs w:val="20"/>
                <w:lang w:eastAsia="en-ZA"/>
              </w:rPr>
            </w:pPr>
            <w:proofErr w:type="spellStart"/>
            <w:r w:rsidRPr="00B80BFB">
              <w:rPr>
                <w:rFonts w:ascii="Arial" w:eastAsia="Times New Roman" w:hAnsi="Arial" w:cs="Arial"/>
                <w:szCs w:val="20"/>
                <w:lang w:eastAsia="en-ZA"/>
              </w:rPr>
              <w:t>historical_CPUE</w:t>
            </w:r>
            <w:proofErr w:type="spellEnd"/>
          </w:p>
        </w:tc>
        <w:tc>
          <w:tcPr>
            <w:tcW w:w="934" w:type="dxa"/>
            <w:tcBorders>
              <w:top w:val="nil"/>
              <w:left w:val="nil"/>
              <w:bottom w:val="nil"/>
              <w:right w:val="nil"/>
            </w:tcBorders>
            <w:shd w:val="clear" w:color="auto" w:fill="auto"/>
            <w:noWrap/>
            <w:vAlign w:val="bottom"/>
            <w:hideMark/>
          </w:tcPr>
          <w:p w14:paraId="1B9F1465"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-41.2</w:t>
            </w:r>
          </w:p>
        </w:tc>
        <w:tc>
          <w:tcPr>
            <w:tcW w:w="1164" w:type="dxa"/>
            <w:tcBorders>
              <w:top w:val="nil"/>
              <w:left w:val="nil"/>
              <w:bottom w:val="nil"/>
              <w:right w:val="nil"/>
            </w:tcBorders>
            <w:vAlign w:val="bottom"/>
          </w:tcPr>
          <w:p w14:paraId="40DE28C7" w14:textId="0BD61F59" w:rsidR="00F6558E" w:rsidRDefault="00F6558E" w:rsidP="00893FE1">
            <w:pPr>
              <w:spacing w:after="0" w:line="240" w:lineRule="auto"/>
              <w:jc w:val="right"/>
              <w:rPr>
                <w:rFonts w:ascii="Calibri" w:hAnsi="Calibri" w:cs="Calibri"/>
                <w:color w:val="000000"/>
              </w:rPr>
            </w:pPr>
            <w:r>
              <w:rPr>
                <w:rFonts w:ascii="Arial" w:hAnsi="Arial" w:cs="Arial"/>
                <w:szCs w:val="20"/>
              </w:rPr>
              <w:t>-40.6</w:t>
            </w:r>
          </w:p>
        </w:tc>
        <w:tc>
          <w:tcPr>
            <w:tcW w:w="1195" w:type="dxa"/>
            <w:tcBorders>
              <w:top w:val="nil"/>
              <w:left w:val="nil"/>
              <w:bottom w:val="nil"/>
              <w:right w:val="nil"/>
            </w:tcBorders>
            <w:vAlign w:val="bottom"/>
          </w:tcPr>
          <w:p w14:paraId="25CF3C14"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-40.8</w:t>
            </w:r>
          </w:p>
        </w:tc>
        <w:tc>
          <w:tcPr>
            <w:tcW w:w="1094" w:type="dxa"/>
            <w:tcBorders>
              <w:top w:val="nil"/>
              <w:left w:val="nil"/>
              <w:bottom w:val="nil"/>
              <w:right w:val="nil"/>
            </w:tcBorders>
            <w:shd w:val="clear" w:color="auto" w:fill="auto"/>
            <w:noWrap/>
            <w:vAlign w:val="bottom"/>
            <w:hideMark/>
          </w:tcPr>
          <w:p w14:paraId="1A408051"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-41.0</w:t>
            </w:r>
          </w:p>
        </w:tc>
        <w:tc>
          <w:tcPr>
            <w:tcW w:w="1272" w:type="dxa"/>
            <w:tcBorders>
              <w:top w:val="nil"/>
              <w:left w:val="nil"/>
              <w:bottom w:val="nil"/>
              <w:right w:val="nil"/>
            </w:tcBorders>
            <w:shd w:val="clear" w:color="auto" w:fill="auto"/>
            <w:noWrap/>
            <w:vAlign w:val="bottom"/>
            <w:hideMark/>
          </w:tcPr>
          <w:p w14:paraId="37876DFB"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-40.2</w:t>
            </w:r>
          </w:p>
        </w:tc>
        <w:tc>
          <w:tcPr>
            <w:tcW w:w="1136" w:type="dxa"/>
            <w:tcBorders>
              <w:top w:val="nil"/>
              <w:left w:val="nil"/>
              <w:bottom w:val="nil"/>
              <w:right w:val="nil"/>
            </w:tcBorders>
            <w:shd w:val="clear" w:color="auto" w:fill="auto"/>
            <w:noWrap/>
            <w:vAlign w:val="bottom"/>
            <w:hideMark/>
          </w:tcPr>
          <w:p w14:paraId="619305C1"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-37.7</w:t>
            </w:r>
          </w:p>
        </w:tc>
        <w:tc>
          <w:tcPr>
            <w:tcW w:w="1679" w:type="dxa"/>
            <w:tcBorders>
              <w:top w:val="nil"/>
              <w:left w:val="nil"/>
              <w:bottom w:val="nil"/>
              <w:right w:val="single" w:sz="4" w:space="0" w:color="auto"/>
            </w:tcBorders>
            <w:vAlign w:val="bottom"/>
          </w:tcPr>
          <w:p w14:paraId="6050B991" w14:textId="09B190B1"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-36.8</w:t>
            </w:r>
          </w:p>
        </w:tc>
        <w:tc>
          <w:tcPr>
            <w:tcW w:w="1679" w:type="dxa"/>
            <w:tcBorders>
              <w:top w:val="nil"/>
              <w:left w:val="nil"/>
              <w:bottom w:val="nil"/>
              <w:right w:val="single" w:sz="4" w:space="0" w:color="auto"/>
            </w:tcBorders>
          </w:tcPr>
          <w:p w14:paraId="59D224E1" w14:textId="7DA65D82" w:rsidR="00F6558E" w:rsidRDefault="000616DD" w:rsidP="00893FE1">
            <w:pPr>
              <w:spacing w:after="0" w:line="240" w:lineRule="auto"/>
              <w:jc w:val="right"/>
              <w:rPr>
                <w:rFonts w:ascii="Arial" w:hAnsi="Arial" w:cs="Arial"/>
                <w:szCs w:val="20"/>
              </w:rPr>
            </w:pPr>
            <w:r>
              <w:rPr>
                <w:rFonts w:ascii="Arial" w:hAnsi="Arial" w:cs="Arial"/>
                <w:szCs w:val="20"/>
              </w:rPr>
              <w:t>-37.7</w:t>
            </w:r>
          </w:p>
        </w:tc>
      </w:tr>
      <w:tr w:rsidR="00F6558E" w:rsidRPr="00B80BFB" w14:paraId="70EBB4A9" w14:textId="6DDDB1B7" w:rsidTr="00CC1647">
        <w:trPr>
          <w:trHeight w:val="319"/>
          <w:jc w:val="center"/>
        </w:trPr>
        <w:tc>
          <w:tcPr>
            <w:tcW w:w="2173" w:type="dxa"/>
            <w:tcBorders>
              <w:top w:val="nil"/>
              <w:left w:val="single" w:sz="4" w:space="0" w:color="auto"/>
              <w:bottom w:val="nil"/>
              <w:right w:val="single" w:sz="4" w:space="0" w:color="auto"/>
            </w:tcBorders>
            <w:shd w:val="clear" w:color="auto" w:fill="auto"/>
            <w:noWrap/>
            <w:vAlign w:val="bottom"/>
            <w:hideMark/>
          </w:tcPr>
          <w:p w14:paraId="5BAC4FF0" w14:textId="77777777" w:rsidR="00F6558E" w:rsidRPr="00B80BFB" w:rsidRDefault="00F6558E" w:rsidP="00893FE1">
            <w:pPr>
              <w:spacing w:after="0" w:line="240" w:lineRule="auto"/>
              <w:rPr>
                <w:rFonts w:ascii="Arial" w:eastAsia="Times New Roman" w:hAnsi="Arial" w:cs="Arial"/>
                <w:szCs w:val="20"/>
                <w:lang w:eastAsia="en-ZA"/>
              </w:rPr>
            </w:pPr>
            <w:r w:rsidRPr="00B80BFB">
              <w:rPr>
                <w:rFonts w:ascii="Arial" w:eastAsia="Times New Roman" w:hAnsi="Arial" w:cs="Arial"/>
                <w:szCs w:val="20"/>
                <w:lang w:eastAsia="en-ZA"/>
              </w:rPr>
              <w:t>GLM_CPUE</w:t>
            </w:r>
          </w:p>
        </w:tc>
        <w:tc>
          <w:tcPr>
            <w:tcW w:w="934" w:type="dxa"/>
            <w:tcBorders>
              <w:top w:val="nil"/>
              <w:left w:val="nil"/>
              <w:right w:val="nil"/>
            </w:tcBorders>
            <w:shd w:val="clear" w:color="auto" w:fill="auto"/>
            <w:noWrap/>
            <w:vAlign w:val="bottom"/>
            <w:hideMark/>
          </w:tcPr>
          <w:p w14:paraId="7C838C0A"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-188.8</w:t>
            </w:r>
          </w:p>
        </w:tc>
        <w:tc>
          <w:tcPr>
            <w:tcW w:w="1164" w:type="dxa"/>
            <w:tcBorders>
              <w:top w:val="nil"/>
              <w:left w:val="nil"/>
              <w:right w:val="nil"/>
            </w:tcBorders>
            <w:vAlign w:val="bottom"/>
          </w:tcPr>
          <w:p w14:paraId="5DA06460" w14:textId="770A3CA7" w:rsidR="00F6558E" w:rsidRDefault="00F6558E" w:rsidP="00893FE1">
            <w:pPr>
              <w:spacing w:after="0" w:line="240" w:lineRule="auto"/>
              <w:jc w:val="right"/>
              <w:rPr>
                <w:rFonts w:ascii="Calibri" w:hAnsi="Calibri" w:cs="Calibri"/>
                <w:color w:val="000000"/>
              </w:rPr>
            </w:pPr>
            <w:r>
              <w:rPr>
                <w:rFonts w:ascii="Arial" w:hAnsi="Arial" w:cs="Arial"/>
                <w:szCs w:val="20"/>
              </w:rPr>
              <w:t>-195.0</w:t>
            </w:r>
          </w:p>
        </w:tc>
        <w:tc>
          <w:tcPr>
            <w:tcW w:w="1195" w:type="dxa"/>
            <w:tcBorders>
              <w:top w:val="nil"/>
              <w:left w:val="nil"/>
              <w:right w:val="nil"/>
            </w:tcBorders>
            <w:vAlign w:val="bottom"/>
          </w:tcPr>
          <w:p w14:paraId="6D37A3BE"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-191.4</w:t>
            </w:r>
          </w:p>
        </w:tc>
        <w:tc>
          <w:tcPr>
            <w:tcW w:w="1094" w:type="dxa"/>
            <w:tcBorders>
              <w:top w:val="nil"/>
              <w:left w:val="nil"/>
              <w:bottom w:val="nil"/>
              <w:right w:val="nil"/>
            </w:tcBorders>
            <w:shd w:val="clear" w:color="auto" w:fill="auto"/>
            <w:noWrap/>
            <w:vAlign w:val="bottom"/>
            <w:hideMark/>
          </w:tcPr>
          <w:p w14:paraId="0A91AD4F"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-197.3</w:t>
            </w:r>
          </w:p>
        </w:tc>
        <w:tc>
          <w:tcPr>
            <w:tcW w:w="1272" w:type="dxa"/>
            <w:tcBorders>
              <w:top w:val="nil"/>
              <w:left w:val="nil"/>
              <w:bottom w:val="nil"/>
              <w:right w:val="nil"/>
            </w:tcBorders>
            <w:shd w:val="clear" w:color="auto" w:fill="auto"/>
            <w:noWrap/>
            <w:vAlign w:val="bottom"/>
            <w:hideMark/>
          </w:tcPr>
          <w:p w14:paraId="11B257CA"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-191.9</w:t>
            </w:r>
          </w:p>
        </w:tc>
        <w:tc>
          <w:tcPr>
            <w:tcW w:w="1136" w:type="dxa"/>
            <w:tcBorders>
              <w:top w:val="nil"/>
              <w:left w:val="nil"/>
              <w:bottom w:val="nil"/>
              <w:right w:val="nil"/>
            </w:tcBorders>
            <w:shd w:val="clear" w:color="auto" w:fill="auto"/>
            <w:noWrap/>
            <w:vAlign w:val="bottom"/>
            <w:hideMark/>
          </w:tcPr>
          <w:p w14:paraId="01DE9AAE"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-186.7</w:t>
            </w:r>
          </w:p>
        </w:tc>
        <w:tc>
          <w:tcPr>
            <w:tcW w:w="1679" w:type="dxa"/>
            <w:tcBorders>
              <w:top w:val="nil"/>
              <w:left w:val="nil"/>
              <w:bottom w:val="nil"/>
              <w:right w:val="single" w:sz="4" w:space="0" w:color="auto"/>
            </w:tcBorders>
            <w:vAlign w:val="bottom"/>
          </w:tcPr>
          <w:p w14:paraId="53E0C4D3" w14:textId="71800799"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-190.7</w:t>
            </w:r>
          </w:p>
        </w:tc>
        <w:tc>
          <w:tcPr>
            <w:tcW w:w="1679" w:type="dxa"/>
            <w:tcBorders>
              <w:top w:val="nil"/>
              <w:left w:val="nil"/>
              <w:bottom w:val="nil"/>
              <w:right w:val="single" w:sz="4" w:space="0" w:color="auto"/>
            </w:tcBorders>
          </w:tcPr>
          <w:p w14:paraId="6CF79B7C" w14:textId="7C83D08C" w:rsidR="00F6558E" w:rsidRDefault="000616DD" w:rsidP="00893FE1">
            <w:pPr>
              <w:spacing w:after="0" w:line="240" w:lineRule="auto"/>
              <w:jc w:val="right"/>
              <w:rPr>
                <w:rFonts w:ascii="Arial" w:hAnsi="Arial" w:cs="Arial"/>
                <w:szCs w:val="20"/>
              </w:rPr>
            </w:pPr>
            <w:r>
              <w:rPr>
                <w:rFonts w:ascii="Arial" w:hAnsi="Arial" w:cs="Arial"/>
                <w:szCs w:val="20"/>
              </w:rPr>
              <w:t>-202.9</w:t>
            </w:r>
          </w:p>
        </w:tc>
      </w:tr>
      <w:tr w:rsidR="00F6558E" w:rsidRPr="00B80BFB" w14:paraId="2B18B3F8" w14:textId="7214D45D" w:rsidTr="00CC1647">
        <w:trPr>
          <w:trHeight w:val="319"/>
          <w:jc w:val="center"/>
        </w:trPr>
        <w:tc>
          <w:tcPr>
            <w:tcW w:w="2173" w:type="dxa"/>
            <w:tcBorders>
              <w:top w:val="nil"/>
              <w:left w:val="single" w:sz="4" w:space="0" w:color="auto"/>
              <w:bottom w:val="nil"/>
              <w:right w:val="single" w:sz="4" w:space="0" w:color="auto"/>
            </w:tcBorders>
            <w:shd w:val="clear" w:color="auto" w:fill="auto"/>
            <w:noWrap/>
            <w:vAlign w:val="bottom"/>
            <w:hideMark/>
          </w:tcPr>
          <w:p w14:paraId="1D7E985B" w14:textId="77777777" w:rsidR="00F6558E" w:rsidRPr="00B80BFB" w:rsidRDefault="00F6558E" w:rsidP="00893FE1">
            <w:pPr>
              <w:spacing w:after="0" w:line="240" w:lineRule="auto"/>
              <w:rPr>
                <w:rFonts w:ascii="Arial" w:eastAsia="Times New Roman" w:hAnsi="Arial" w:cs="Arial"/>
                <w:szCs w:val="20"/>
                <w:lang w:eastAsia="en-ZA"/>
              </w:rPr>
            </w:pPr>
            <w:r w:rsidRPr="00B80BFB">
              <w:rPr>
                <w:rFonts w:ascii="Arial" w:eastAsia="Times New Roman" w:hAnsi="Arial" w:cs="Arial"/>
                <w:szCs w:val="20"/>
                <w:lang w:eastAsia="en-ZA"/>
              </w:rPr>
              <w:t>Survey</w:t>
            </w:r>
          </w:p>
        </w:tc>
        <w:tc>
          <w:tcPr>
            <w:tcW w:w="934" w:type="dxa"/>
            <w:tcBorders>
              <w:top w:val="nil"/>
              <w:left w:val="nil"/>
              <w:right w:val="nil"/>
            </w:tcBorders>
            <w:shd w:val="clear" w:color="auto" w:fill="auto"/>
            <w:noWrap/>
            <w:vAlign w:val="bottom"/>
            <w:hideMark/>
          </w:tcPr>
          <w:p w14:paraId="1CA79056"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-37.4</w:t>
            </w:r>
          </w:p>
        </w:tc>
        <w:tc>
          <w:tcPr>
            <w:tcW w:w="1164" w:type="dxa"/>
            <w:tcBorders>
              <w:top w:val="nil"/>
              <w:left w:val="nil"/>
              <w:right w:val="nil"/>
            </w:tcBorders>
            <w:vAlign w:val="bottom"/>
          </w:tcPr>
          <w:p w14:paraId="6358EC56" w14:textId="675DCC51" w:rsidR="00F6558E" w:rsidRDefault="00F6558E" w:rsidP="00893FE1">
            <w:pPr>
              <w:spacing w:after="0" w:line="240" w:lineRule="auto"/>
              <w:jc w:val="right"/>
              <w:rPr>
                <w:rFonts w:ascii="Calibri" w:hAnsi="Calibri" w:cs="Calibri"/>
                <w:color w:val="000000"/>
              </w:rPr>
            </w:pPr>
            <w:r>
              <w:rPr>
                <w:rFonts w:ascii="Arial" w:hAnsi="Arial" w:cs="Arial"/>
                <w:szCs w:val="20"/>
              </w:rPr>
              <w:t>-38.4</w:t>
            </w:r>
          </w:p>
        </w:tc>
        <w:tc>
          <w:tcPr>
            <w:tcW w:w="1195" w:type="dxa"/>
            <w:tcBorders>
              <w:top w:val="nil"/>
              <w:left w:val="nil"/>
              <w:right w:val="nil"/>
            </w:tcBorders>
            <w:vAlign w:val="bottom"/>
          </w:tcPr>
          <w:p w14:paraId="656F88D0"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-35.1</w:t>
            </w:r>
          </w:p>
        </w:tc>
        <w:tc>
          <w:tcPr>
            <w:tcW w:w="1094" w:type="dxa"/>
            <w:tcBorders>
              <w:top w:val="nil"/>
              <w:left w:val="nil"/>
              <w:bottom w:val="nil"/>
              <w:right w:val="nil"/>
            </w:tcBorders>
            <w:shd w:val="clear" w:color="auto" w:fill="auto"/>
            <w:noWrap/>
            <w:vAlign w:val="bottom"/>
            <w:hideMark/>
          </w:tcPr>
          <w:p w14:paraId="02E09125"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-35.7</w:t>
            </w:r>
          </w:p>
        </w:tc>
        <w:tc>
          <w:tcPr>
            <w:tcW w:w="1272" w:type="dxa"/>
            <w:tcBorders>
              <w:top w:val="nil"/>
              <w:left w:val="nil"/>
              <w:bottom w:val="nil"/>
              <w:right w:val="nil"/>
            </w:tcBorders>
            <w:shd w:val="clear" w:color="auto" w:fill="auto"/>
            <w:noWrap/>
            <w:vAlign w:val="bottom"/>
            <w:hideMark/>
          </w:tcPr>
          <w:p w14:paraId="7C2CFC66"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-33.4</w:t>
            </w:r>
          </w:p>
        </w:tc>
        <w:tc>
          <w:tcPr>
            <w:tcW w:w="1136" w:type="dxa"/>
            <w:tcBorders>
              <w:top w:val="nil"/>
              <w:left w:val="nil"/>
              <w:bottom w:val="nil"/>
              <w:right w:val="nil"/>
            </w:tcBorders>
            <w:shd w:val="clear" w:color="auto" w:fill="auto"/>
            <w:noWrap/>
            <w:vAlign w:val="bottom"/>
            <w:hideMark/>
          </w:tcPr>
          <w:p w14:paraId="64DBCB97"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-34.0</w:t>
            </w:r>
          </w:p>
        </w:tc>
        <w:tc>
          <w:tcPr>
            <w:tcW w:w="1679" w:type="dxa"/>
            <w:tcBorders>
              <w:top w:val="nil"/>
              <w:left w:val="nil"/>
              <w:bottom w:val="nil"/>
              <w:right w:val="single" w:sz="4" w:space="0" w:color="auto"/>
            </w:tcBorders>
            <w:vAlign w:val="bottom"/>
          </w:tcPr>
          <w:p w14:paraId="5F1E5E68" w14:textId="23E938E1"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-34.8</w:t>
            </w:r>
          </w:p>
        </w:tc>
        <w:tc>
          <w:tcPr>
            <w:tcW w:w="1679" w:type="dxa"/>
            <w:tcBorders>
              <w:top w:val="nil"/>
              <w:left w:val="nil"/>
              <w:bottom w:val="nil"/>
              <w:right w:val="single" w:sz="4" w:space="0" w:color="auto"/>
            </w:tcBorders>
          </w:tcPr>
          <w:p w14:paraId="2423D86A" w14:textId="415714D8" w:rsidR="00F6558E" w:rsidRDefault="000616DD" w:rsidP="00893FE1">
            <w:pPr>
              <w:spacing w:after="0" w:line="240" w:lineRule="auto"/>
              <w:jc w:val="right"/>
              <w:rPr>
                <w:rFonts w:ascii="Arial" w:hAnsi="Arial" w:cs="Arial"/>
                <w:szCs w:val="20"/>
              </w:rPr>
            </w:pPr>
            <w:r>
              <w:rPr>
                <w:rFonts w:ascii="Arial" w:hAnsi="Arial" w:cs="Arial"/>
                <w:szCs w:val="20"/>
              </w:rPr>
              <w:t>-34.5</w:t>
            </w:r>
          </w:p>
        </w:tc>
      </w:tr>
      <w:tr w:rsidR="00F6558E" w:rsidRPr="00B80BFB" w14:paraId="0EEEC82A" w14:textId="0E323241" w:rsidTr="00CC1647">
        <w:trPr>
          <w:trHeight w:val="319"/>
          <w:jc w:val="center"/>
        </w:trPr>
        <w:tc>
          <w:tcPr>
            <w:tcW w:w="2173" w:type="dxa"/>
            <w:tcBorders>
              <w:top w:val="nil"/>
              <w:left w:val="single" w:sz="4" w:space="0" w:color="auto"/>
              <w:bottom w:val="nil"/>
              <w:right w:val="single" w:sz="4" w:space="0" w:color="auto"/>
            </w:tcBorders>
            <w:shd w:val="clear" w:color="auto" w:fill="auto"/>
            <w:noWrap/>
            <w:vAlign w:val="bottom"/>
            <w:hideMark/>
          </w:tcPr>
          <w:p w14:paraId="6DBCF20E" w14:textId="77777777" w:rsidR="00F6558E" w:rsidRPr="00B80BFB" w:rsidRDefault="00F6558E" w:rsidP="00893FE1">
            <w:pPr>
              <w:spacing w:after="0" w:line="240" w:lineRule="auto"/>
              <w:rPr>
                <w:rFonts w:ascii="Arial" w:eastAsia="Times New Roman" w:hAnsi="Arial" w:cs="Arial"/>
                <w:szCs w:val="20"/>
                <w:lang w:eastAsia="en-ZA"/>
              </w:rPr>
            </w:pPr>
            <w:proofErr w:type="spellStart"/>
            <w:r w:rsidRPr="00B80BFB">
              <w:rPr>
                <w:rFonts w:ascii="Arial" w:eastAsia="Times New Roman" w:hAnsi="Arial" w:cs="Arial"/>
                <w:szCs w:val="20"/>
                <w:lang w:eastAsia="en-ZA"/>
              </w:rPr>
              <w:t>Commercial_SACAL</w:t>
            </w:r>
            <w:proofErr w:type="spellEnd"/>
          </w:p>
        </w:tc>
        <w:tc>
          <w:tcPr>
            <w:tcW w:w="934" w:type="dxa"/>
            <w:tcBorders>
              <w:left w:val="nil"/>
              <w:bottom w:val="nil"/>
              <w:right w:val="nil"/>
            </w:tcBorders>
            <w:shd w:val="clear" w:color="auto" w:fill="BFBFBF" w:themeFill="background1" w:themeFillShade="BF"/>
            <w:noWrap/>
            <w:vAlign w:val="bottom"/>
            <w:hideMark/>
          </w:tcPr>
          <w:p w14:paraId="049EEF70"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-1034.2</w:t>
            </w:r>
          </w:p>
        </w:tc>
        <w:tc>
          <w:tcPr>
            <w:tcW w:w="1164" w:type="dxa"/>
            <w:tcBorders>
              <w:left w:val="nil"/>
              <w:bottom w:val="nil"/>
              <w:right w:val="nil"/>
            </w:tcBorders>
            <w:shd w:val="clear" w:color="auto" w:fill="BFBFBF" w:themeFill="background1" w:themeFillShade="BF"/>
            <w:vAlign w:val="bottom"/>
          </w:tcPr>
          <w:p w14:paraId="605441F9" w14:textId="3F22744E" w:rsidR="00F6558E" w:rsidRDefault="00F6558E" w:rsidP="00893FE1">
            <w:pPr>
              <w:spacing w:after="0" w:line="240" w:lineRule="auto"/>
              <w:jc w:val="right"/>
              <w:rPr>
                <w:rFonts w:ascii="Calibri" w:hAnsi="Calibri" w:cs="Calibri"/>
                <w:color w:val="000000"/>
              </w:rPr>
            </w:pPr>
            <w:r>
              <w:rPr>
                <w:rFonts w:ascii="Arial" w:hAnsi="Arial" w:cs="Arial"/>
                <w:szCs w:val="20"/>
              </w:rPr>
              <w:t>-1067.1</w:t>
            </w:r>
          </w:p>
        </w:tc>
        <w:tc>
          <w:tcPr>
            <w:tcW w:w="1195" w:type="dxa"/>
            <w:tcBorders>
              <w:left w:val="nil"/>
              <w:bottom w:val="nil"/>
              <w:right w:val="nil"/>
            </w:tcBorders>
            <w:shd w:val="clear" w:color="auto" w:fill="BFBFBF" w:themeFill="background1" w:themeFillShade="BF"/>
            <w:vAlign w:val="bottom"/>
          </w:tcPr>
          <w:p w14:paraId="1B73E6B2"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-1330.6</w:t>
            </w:r>
          </w:p>
        </w:tc>
        <w:tc>
          <w:tcPr>
            <w:tcW w:w="1094" w:type="dxa"/>
            <w:tcBorders>
              <w:top w:val="nil"/>
              <w:left w:val="nil"/>
              <w:bottom w:val="nil"/>
              <w:right w:val="nil"/>
            </w:tcBorders>
            <w:shd w:val="clear" w:color="auto" w:fill="auto"/>
            <w:noWrap/>
            <w:vAlign w:val="bottom"/>
            <w:hideMark/>
          </w:tcPr>
          <w:p w14:paraId="4865EA18"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-833.2</w:t>
            </w:r>
          </w:p>
        </w:tc>
        <w:tc>
          <w:tcPr>
            <w:tcW w:w="1272" w:type="dxa"/>
            <w:tcBorders>
              <w:top w:val="nil"/>
              <w:left w:val="nil"/>
              <w:bottom w:val="nil"/>
              <w:right w:val="nil"/>
            </w:tcBorders>
            <w:shd w:val="clear" w:color="auto" w:fill="auto"/>
            <w:noWrap/>
            <w:vAlign w:val="bottom"/>
            <w:hideMark/>
          </w:tcPr>
          <w:p w14:paraId="08D273BD"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-828.6</w:t>
            </w:r>
          </w:p>
        </w:tc>
        <w:tc>
          <w:tcPr>
            <w:tcW w:w="1136" w:type="dxa"/>
            <w:tcBorders>
              <w:top w:val="nil"/>
              <w:left w:val="nil"/>
              <w:bottom w:val="nil"/>
              <w:right w:val="nil"/>
            </w:tcBorders>
            <w:shd w:val="clear" w:color="auto" w:fill="auto"/>
            <w:noWrap/>
            <w:vAlign w:val="bottom"/>
            <w:hideMark/>
          </w:tcPr>
          <w:p w14:paraId="0CAEC50C"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-825.1</w:t>
            </w:r>
          </w:p>
        </w:tc>
        <w:tc>
          <w:tcPr>
            <w:tcW w:w="1679" w:type="dxa"/>
            <w:tcBorders>
              <w:top w:val="nil"/>
              <w:left w:val="nil"/>
              <w:bottom w:val="nil"/>
              <w:right w:val="single" w:sz="4" w:space="0" w:color="auto"/>
            </w:tcBorders>
            <w:vAlign w:val="bottom"/>
          </w:tcPr>
          <w:p w14:paraId="27CA175B" w14:textId="08097DFE"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-825.5</w:t>
            </w:r>
          </w:p>
        </w:tc>
        <w:tc>
          <w:tcPr>
            <w:tcW w:w="1679" w:type="dxa"/>
            <w:tcBorders>
              <w:top w:val="nil"/>
              <w:left w:val="nil"/>
              <w:bottom w:val="nil"/>
              <w:right w:val="single" w:sz="4" w:space="0" w:color="auto"/>
            </w:tcBorders>
          </w:tcPr>
          <w:p w14:paraId="36BE8FA0" w14:textId="411F308D" w:rsidR="00F6558E" w:rsidRDefault="000616DD" w:rsidP="00893FE1">
            <w:pPr>
              <w:spacing w:after="0" w:line="240" w:lineRule="auto"/>
              <w:jc w:val="right"/>
              <w:rPr>
                <w:rFonts w:ascii="Arial" w:hAnsi="Arial" w:cs="Arial"/>
                <w:szCs w:val="20"/>
              </w:rPr>
            </w:pPr>
            <w:r>
              <w:rPr>
                <w:rFonts w:ascii="Arial" w:hAnsi="Arial" w:cs="Arial"/>
                <w:szCs w:val="20"/>
              </w:rPr>
              <w:t>-825.6</w:t>
            </w:r>
          </w:p>
        </w:tc>
      </w:tr>
      <w:tr w:rsidR="00F6558E" w:rsidRPr="00B80BFB" w14:paraId="3FD0AC3C" w14:textId="4798C6D0" w:rsidTr="00CC1647">
        <w:trPr>
          <w:trHeight w:val="319"/>
          <w:jc w:val="center"/>
        </w:trPr>
        <w:tc>
          <w:tcPr>
            <w:tcW w:w="2173" w:type="dxa"/>
            <w:tcBorders>
              <w:top w:val="nil"/>
              <w:left w:val="single" w:sz="4" w:space="0" w:color="auto"/>
              <w:bottom w:val="nil"/>
              <w:right w:val="single" w:sz="4" w:space="0" w:color="auto"/>
            </w:tcBorders>
            <w:shd w:val="clear" w:color="auto" w:fill="auto"/>
            <w:noWrap/>
            <w:vAlign w:val="bottom"/>
            <w:hideMark/>
          </w:tcPr>
          <w:p w14:paraId="7981BF62" w14:textId="77777777" w:rsidR="00F6558E" w:rsidRPr="00B80BFB" w:rsidRDefault="00F6558E" w:rsidP="00893FE1">
            <w:pPr>
              <w:spacing w:after="0" w:line="240" w:lineRule="auto"/>
              <w:rPr>
                <w:rFonts w:ascii="Arial" w:eastAsia="Times New Roman" w:hAnsi="Arial" w:cs="Arial"/>
                <w:szCs w:val="20"/>
                <w:lang w:eastAsia="en-ZA"/>
              </w:rPr>
            </w:pPr>
            <w:proofErr w:type="spellStart"/>
            <w:r w:rsidRPr="00B80BFB">
              <w:rPr>
                <w:rFonts w:ascii="Arial" w:eastAsia="Times New Roman" w:hAnsi="Arial" w:cs="Arial"/>
                <w:szCs w:val="20"/>
                <w:lang w:eastAsia="en-ZA"/>
              </w:rPr>
              <w:t>Commercial_SDCAL</w:t>
            </w:r>
            <w:proofErr w:type="spellEnd"/>
          </w:p>
        </w:tc>
        <w:tc>
          <w:tcPr>
            <w:tcW w:w="934" w:type="dxa"/>
            <w:tcBorders>
              <w:top w:val="nil"/>
              <w:left w:val="nil"/>
              <w:bottom w:val="nil"/>
              <w:right w:val="nil"/>
            </w:tcBorders>
            <w:shd w:val="clear" w:color="auto" w:fill="BFBFBF" w:themeFill="background1" w:themeFillShade="BF"/>
            <w:noWrap/>
            <w:vAlign w:val="bottom"/>
            <w:hideMark/>
          </w:tcPr>
          <w:p w14:paraId="0198016D"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-748.4</w:t>
            </w:r>
          </w:p>
        </w:tc>
        <w:tc>
          <w:tcPr>
            <w:tcW w:w="1164" w:type="dxa"/>
            <w:tcBorders>
              <w:top w:val="nil"/>
              <w:left w:val="nil"/>
              <w:bottom w:val="nil"/>
              <w:right w:val="nil"/>
            </w:tcBorders>
            <w:shd w:val="clear" w:color="auto" w:fill="BFBFBF" w:themeFill="background1" w:themeFillShade="BF"/>
            <w:vAlign w:val="bottom"/>
          </w:tcPr>
          <w:p w14:paraId="3F7B5896" w14:textId="23B7F6B4" w:rsidR="00F6558E" w:rsidRDefault="00F6558E" w:rsidP="00893FE1">
            <w:pPr>
              <w:spacing w:after="0" w:line="240" w:lineRule="auto"/>
              <w:jc w:val="right"/>
              <w:rPr>
                <w:rFonts w:ascii="Calibri" w:hAnsi="Calibri" w:cs="Calibri"/>
                <w:color w:val="000000"/>
              </w:rPr>
            </w:pPr>
            <w:r>
              <w:rPr>
                <w:rFonts w:ascii="Arial" w:hAnsi="Arial" w:cs="Arial"/>
                <w:szCs w:val="20"/>
              </w:rPr>
              <w:t>-748.3</w:t>
            </w:r>
          </w:p>
        </w:tc>
        <w:tc>
          <w:tcPr>
            <w:tcW w:w="1195" w:type="dxa"/>
            <w:tcBorders>
              <w:top w:val="nil"/>
              <w:left w:val="nil"/>
              <w:bottom w:val="nil"/>
              <w:right w:val="nil"/>
            </w:tcBorders>
            <w:shd w:val="clear" w:color="auto" w:fill="BFBFBF" w:themeFill="background1" w:themeFillShade="BF"/>
            <w:vAlign w:val="bottom"/>
          </w:tcPr>
          <w:p w14:paraId="7A024FDA"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-1110.6</w:t>
            </w:r>
          </w:p>
        </w:tc>
        <w:tc>
          <w:tcPr>
            <w:tcW w:w="1094" w:type="dxa"/>
            <w:tcBorders>
              <w:top w:val="nil"/>
              <w:left w:val="nil"/>
              <w:bottom w:val="nil"/>
              <w:right w:val="nil"/>
            </w:tcBorders>
            <w:shd w:val="clear" w:color="auto" w:fill="auto"/>
            <w:noWrap/>
            <w:vAlign w:val="bottom"/>
            <w:hideMark/>
          </w:tcPr>
          <w:p w14:paraId="45BE4FF0"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-691.0</w:t>
            </w:r>
          </w:p>
        </w:tc>
        <w:tc>
          <w:tcPr>
            <w:tcW w:w="1272" w:type="dxa"/>
            <w:tcBorders>
              <w:top w:val="nil"/>
              <w:left w:val="nil"/>
              <w:bottom w:val="nil"/>
              <w:right w:val="nil"/>
            </w:tcBorders>
            <w:shd w:val="clear" w:color="auto" w:fill="auto"/>
            <w:noWrap/>
            <w:vAlign w:val="bottom"/>
            <w:hideMark/>
          </w:tcPr>
          <w:p w14:paraId="310D79D6"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-682.2</w:t>
            </w:r>
          </w:p>
        </w:tc>
        <w:tc>
          <w:tcPr>
            <w:tcW w:w="1136" w:type="dxa"/>
            <w:tcBorders>
              <w:top w:val="nil"/>
              <w:left w:val="nil"/>
              <w:bottom w:val="nil"/>
              <w:right w:val="nil"/>
            </w:tcBorders>
            <w:shd w:val="clear" w:color="auto" w:fill="auto"/>
            <w:noWrap/>
            <w:vAlign w:val="bottom"/>
            <w:hideMark/>
          </w:tcPr>
          <w:p w14:paraId="6D07E3CD"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-682.1</w:t>
            </w:r>
          </w:p>
        </w:tc>
        <w:tc>
          <w:tcPr>
            <w:tcW w:w="1679" w:type="dxa"/>
            <w:tcBorders>
              <w:top w:val="nil"/>
              <w:left w:val="nil"/>
              <w:bottom w:val="nil"/>
              <w:right w:val="single" w:sz="4" w:space="0" w:color="auto"/>
            </w:tcBorders>
            <w:vAlign w:val="bottom"/>
          </w:tcPr>
          <w:p w14:paraId="62BB203D" w14:textId="18150143"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-681.8</w:t>
            </w:r>
          </w:p>
        </w:tc>
        <w:tc>
          <w:tcPr>
            <w:tcW w:w="1679" w:type="dxa"/>
            <w:tcBorders>
              <w:top w:val="nil"/>
              <w:left w:val="nil"/>
              <w:bottom w:val="nil"/>
              <w:right w:val="single" w:sz="4" w:space="0" w:color="auto"/>
            </w:tcBorders>
          </w:tcPr>
          <w:p w14:paraId="4B1003A9" w14:textId="557C521A" w:rsidR="00F6558E" w:rsidRDefault="000616DD" w:rsidP="00893FE1">
            <w:pPr>
              <w:spacing w:after="0" w:line="240" w:lineRule="auto"/>
              <w:jc w:val="right"/>
              <w:rPr>
                <w:rFonts w:ascii="Arial" w:hAnsi="Arial" w:cs="Arial"/>
                <w:szCs w:val="20"/>
              </w:rPr>
            </w:pPr>
            <w:r>
              <w:rPr>
                <w:rFonts w:ascii="Arial" w:hAnsi="Arial" w:cs="Arial"/>
                <w:szCs w:val="20"/>
              </w:rPr>
              <w:t>-681.6</w:t>
            </w:r>
          </w:p>
        </w:tc>
      </w:tr>
      <w:tr w:rsidR="00F6558E" w:rsidRPr="00B80BFB" w14:paraId="1BED3D02" w14:textId="40694C07" w:rsidTr="00CC1647">
        <w:trPr>
          <w:trHeight w:val="319"/>
          <w:jc w:val="center"/>
        </w:trPr>
        <w:tc>
          <w:tcPr>
            <w:tcW w:w="2173" w:type="dxa"/>
            <w:tcBorders>
              <w:top w:val="nil"/>
              <w:left w:val="single" w:sz="4" w:space="0" w:color="auto"/>
              <w:bottom w:val="nil"/>
              <w:right w:val="single" w:sz="4" w:space="0" w:color="auto"/>
            </w:tcBorders>
            <w:shd w:val="clear" w:color="auto" w:fill="auto"/>
            <w:noWrap/>
            <w:vAlign w:val="bottom"/>
            <w:hideMark/>
          </w:tcPr>
          <w:p w14:paraId="436C5F1A" w14:textId="77777777" w:rsidR="00F6558E" w:rsidRPr="00B80BFB" w:rsidRDefault="00F6558E" w:rsidP="00893FE1">
            <w:pPr>
              <w:spacing w:after="0" w:line="240" w:lineRule="auto"/>
              <w:rPr>
                <w:rFonts w:ascii="Arial" w:eastAsia="Times New Roman" w:hAnsi="Arial" w:cs="Arial"/>
                <w:szCs w:val="20"/>
                <w:lang w:eastAsia="en-ZA"/>
              </w:rPr>
            </w:pPr>
            <w:proofErr w:type="spellStart"/>
            <w:r w:rsidRPr="00B80BFB">
              <w:rPr>
                <w:rFonts w:ascii="Arial" w:eastAsia="Times New Roman" w:hAnsi="Arial" w:cs="Arial"/>
                <w:szCs w:val="20"/>
                <w:lang w:eastAsia="en-ZA"/>
              </w:rPr>
              <w:t>Survey_SACAL</w:t>
            </w:r>
            <w:proofErr w:type="spellEnd"/>
          </w:p>
        </w:tc>
        <w:tc>
          <w:tcPr>
            <w:tcW w:w="934" w:type="dxa"/>
            <w:tcBorders>
              <w:top w:val="nil"/>
              <w:left w:val="nil"/>
              <w:bottom w:val="nil"/>
              <w:right w:val="nil"/>
            </w:tcBorders>
            <w:shd w:val="clear" w:color="auto" w:fill="BFBFBF" w:themeFill="background1" w:themeFillShade="BF"/>
            <w:noWrap/>
            <w:vAlign w:val="bottom"/>
            <w:hideMark/>
          </w:tcPr>
          <w:p w14:paraId="2F89321A"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-544.7</w:t>
            </w:r>
          </w:p>
        </w:tc>
        <w:tc>
          <w:tcPr>
            <w:tcW w:w="1164" w:type="dxa"/>
            <w:tcBorders>
              <w:top w:val="nil"/>
              <w:left w:val="nil"/>
              <w:bottom w:val="nil"/>
              <w:right w:val="nil"/>
            </w:tcBorders>
            <w:shd w:val="clear" w:color="auto" w:fill="BFBFBF" w:themeFill="background1" w:themeFillShade="BF"/>
            <w:vAlign w:val="bottom"/>
          </w:tcPr>
          <w:p w14:paraId="3D53D820" w14:textId="413889BC" w:rsidR="00F6558E" w:rsidRDefault="00F6558E" w:rsidP="00893FE1">
            <w:pPr>
              <w:spacing w:after="0" w:line="240" w:lineRule="auto"/>
              <w:jc w:val="right"/>
              <w:rPr>
                <w:rFonts w:ascii="Calibri" w:hAnsi="Calibri" w:cs="Calibri"/>
                <w:color w:val="000000"/>
              </w:rPr>
            </w:pPr>
            <w:r>
              <w:rPr>
                <w:rFonts w:ascii="Arial" w:hAnsi="Arial" w:cs="Arial"/>
                <w:szCs w:val="20"/>
              </w:rPr>
              <w:t>-549.8</w:t>
            </w:r>
          </w:p>
        </w:tc>
        <w:tc>
          <w:tcPr>
            <w:tcW w:w="1195" w:type="dxa"/>
            <w:tcBorders>
              <w:top w:val="nil"/>
              <w:left w:val="nil"/>
              <w:bottom w:val="nil"/>
              <w:right w:val="nil"/>
            </w:tcBorders>
            <w:shd w:val="clear" w:color="auto" w:fill="BFBFBF" w:themeFill="background1" w:themeFillShade="BF"/>
            <w:vAlign w:val="bottom"/>
          </w:tcPr>
          <w:p w14:paraId="549724CE"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-709.7</w:t>
            </w:r>
          </w:p>
        </w:tc>
        <w:tc>
          <w:tcPr>
            <w:tcW w:w="1094" w:type="dxa"/>
            <w:tcBorders>
              <w:top w:val="nil"/>
              <w:left w:val="nil"/>
              <w:bottom w:val="nil"/>
              <w:right w:val="nil"/>
            </w:tcBorders>
            <w:shd w:val="clear" w:color="auto" w:fill="auto"/>
            <w:noWrap/>
            <w:vAlign w:val="bottom"/>
            <w:hideMark/>
          </w:tcPr>
          <w:p w14:paraId="456BE33A"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-416.6</w:t>
            </w:r>
          </w:p>
        </w:tc>
        <w:tc>
          <w:tcPr>
            <w:tcW w:w="1272" w:type="dxa"/>
            <w:tcBorders>
              <w:top w:val="nil"/>
              <w:left w:val="nil"/>
              <w:bottom w:val="nil"/>
              <w:right w:val="nil"/>
            </w:tcBorders>
            <w:shd w:val="clear" w:color="auto" w:fill="auto"/>
            <w:noWrap/>
            <w:vAlign w:val="bottom"/>
            <w:hideMark/>
          </w:tcPr>
          <w:p w14:paraId="56F91397"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-413.6</w:t>
            </w:r>
          </w:p>
        </w:tc>
        <w:tc>
          <w:tcPr>
            <w:tcW w:w="1136" w:type="dxa"/>
            <w:tcBorders>
              <w:top w:val="nil"/>
              <w:left w:val="nil"/>
              <w:bottom w:val="nil"/>
              <w:right w:val="nil"/>
            </w:tcBorders>
            <w:shd w:val="clear" w:color="auto" w:fill="auto"/>
            <w:noWrap/>
            <w:vAlign w:val="bottom"/>
            <w:hideMark/>
          </w:tcPr>
          <w:p w14:paraId="2C717ACC"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-413.5</w:t>
            </w:r>
          </w:p>
        </w:tc>
        <w:tc>
          <w:tcPr>
            <w:tcW w:w="1679" w:type="dxa"/>
            <w:tcBorders>
              <w:top w:val="nil"/>
              <w:left w:val="nil"/>
              <w:bottom w:val="nil"/>
              <w:right w:val="single" w:sz="4" w:space="0" w:color="auto"/>
            </w:tcBorders>
            <w:vAlign w:val="bottom"/>
          </w:tcPr>
          <w:p w14:paraId="1880B004" w14:textId="7E807585"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-413.4</w:t>
            </w:r>
          </w:p>
        </w:tc>
        <w:tc>
          <w:tcPr>
            <w:tcW w:w="1679" w:type="dxa"/>
            <w:tcBorders>
              <w:top w:val="nil"/>
              <w:left w:val="nil"/>
              <w:bottom w:val="nil"/>
              <w:right w:val="single" w:sz="4" w:space="0" w:color="auto"/>
            </w:tcBorders>
          </w:tcPr>
          <w:p w14:paraId="22967605" w14:textId="130331C9" w:rsidR="00F6558E" w:rsidRDefault="000616DD" w:rsidP="00893FE1">
            <w:pPr>
              <w:spacing w:after="0" w:line="240" w:lineRule="auto"/>
              <w:jc w:val="right"/>
              <w:rPr>
                <w:rFonts w:ascii="Arial" w:hAnsi="Arial" w:cs="Arial"/>
                <w:szCs w:val="20"/>
              </w:rPr>
            </w:pPr>
            <w:r>
              <w:rPr>
                <w:rFonts w:ascii="Arial" w:hAnsi="Arial" w:cs="Arial"/>
                <w:szCs w:val="20"/>
              </w:rPr>
              <w:t>-413.3</w:t>
            </w:r>
          </w:p>
        </w:tc>
      </w:tr>
      <w:tr w:rsidR="00F6558E" w:rsidRPr="00B80BFB" w14:paraId="4C8E5E78" w14:textId="013A709E" w:rsidTr="00CC1647">
        <w:trPr>
          <w:trHeight w:val="319"/>
          <w:jc w:val="center"/>
        </w:trPr>
        <w:tc>
          <w:tcPr>
            <w:tcW w:w="2173" w:type="dxa"/>
            <w:tcBorders>
              <w:top w:val="nil"/>
              <w:left w:val="single" w:sz="4" w:space="0" w:color="auto"/>
              <w:bottom w:val="nil"/>
              <w:right w:val="single" w:sz="4" w:space="0" w:color="auto"/>
            </w:tcBorders>
            <w:shd w:val="clear" w:color="auto" w:fill="auto"/>
            <w:noWrap/>
            <w:vAlign w:val="bottom"/>
            <w:hideMark/>
          </w:tcPr>
          <w:p w14:paraId="774A2800" w14:textId="77777777" w:rsidR="00F6558E" w:rsidRPr="00B80BFB" w:rsidRDefault="00F6558E" w:rsidP="00893FE1">
            <w:pPr>
              <w:spacing w:after="0" w:line="240" w:lineRule="auto"/>
              <w:rPr>
                <w:rFonts w:ascii="Arial" w:eastAsia="Times New Roman" w:hAnsi="Arial" w:cs="Arial"/>
                <w:szCs w:val="20"/>
                <w:lang w:eastAsia="en-ZA"/>
              </w:rPr>
            </w:pPr>
            <w:proofErr w:type="spellStart"/>
            <w:r w:rsidRPr="00B80BFB">
              <w:rPr>
                <w:rFonts w:ascii="Arial" w:eastAsia="Times New Roman" w:hAnsi="Arial" w:cs="Arial"/>
                <w:szCs w:val="20"/>
                <w:lang w:eastAsia="en-ZA"/>
              </w:rPr>
              <w:t>Survey_SDCAL</w:t>
            </w:r>
            <w:proofErr w:type="spellEnd"/>
          </w:p>
        </w:tc>
        <w:tc>
          <w:tcPr>
            <w:tcW w:w="934" w:type="dxa"/>
            <w:tcBorders>
              <w:top w:val="nil"/>
              <w:left w:val="nil"/>
              <w:bottom w:val="nil"/>
              <w:right w:val="nil"/>
            </w:tcBorders>
            <w:shd w:val="clear" w:color="auto" w:fill="BFBFBF" w:themeFill="background1" w:themeFillShade="BF"/>
            <w:noWrap/>
            <w:vAlign w:val="bottom"/>
            <w:hideMark/>
          </w:tcPr>
          <w:p w14:paraId="72ED83A1"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-1283.6</w:t>
            </w:r>
          </w:p>
        </w:tc>
        <w:tc>
          <w:tcPr>
            <w:tcW w:w="1164" w:type="dxa"/>
            <w:tcBorders>
              <w:top w:val="nil"/>
              <w:left w:val="nil"/>
              <w:bottom w:val="nil"/>
              <w:right w:val="nil"/>
            </w:tcBorders>
            <w:shd w:val="clear" w:color="auto" w:fill="BFBFBF" w:themeFill="background1" w:themeFillShade="BF"/>
            <w:vAlign w:val="bottom"/>
          </w:tcPr>
          <w:p w14:paraId="1CDFAC9B" w14:textId="15DDE4B3" w:rsidR="00F6558E" w:rsidRDefault="00F6558E" w:rsidP="00893FE1">
            <w:pPr>
              <w:spacing w:after="0" w:line="240" w:lineRule="auto"/>
              <w:jc w:val="right"/>
              <w:rPr>
                <w:rFonts w:ascii="Calibri" w:hAnsi="Calibri" w:cs="Calibri"/>
                <w:color w:val="000000"/>
              </w:rPr>
            </w:pPr>
            <w:r>
              <w:rPr>
                <w:rFonts w:ascii="Arial" w:hAnsi="Arial" w:cs="Arial"/>
                <w:szCs w:val="20"/>
              </w:rPr>
              <w:t>-1325.3</w:t>
            </w:r>
          </w:p>
        </w:tc>
        <w:tc>
          <w:tcPr>
            <w:tcW w:w="1195" w:type="dxa"/>
            <w:tcBorders>
              <w:top w:val="nil"/>
              <w:left w:val="nil"/>
              <w:bottom w:val="nil"/>
              <w:right w:val="nil"/>
            </w:tcBorders>
            <w:shd w:val="clear" w:color="auto" w:fill="BFBFBF" w:themeFill="background1" w:themeFillShade="BF"/>
            <w:vAlign w:val="bottom"/>
          </w:tcPr>
          <w:p w14:paraId="4BED6630"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-1968.3</w:t>
            </w:r>
          </w:p>
        </w:tc>
        <w:tc>
          <w:tcPr>
            <w:tcW w:w="1094" w:type="dxa"/>
            <w:tcBorders>
              <w:top w:val="nil"/>
              <w:left w:val="nil"/>
              <w:bottom w:val="nil"/>
              <w:right w:val="nil"/>
            </w:tcBorders>
            <w:shd w:val="clear" w:color="auto" w:fill="auto"/>
            <w:noWrap/>
            <w:vAlign w:val="bottom"/>
            <w:hideMark/>
          </w:tcPr>
          <w:p w14:paraId="6D761BE6"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-1088.8</w:t>
            </w:r>
          </w:p>
        </w:tc>
        <w:tc>
          <w:tcPr>
            <w:tcW w:w="1272" w:type="dxa"/>
            <w:tcBorders>
              <w:top w:val="nil"/>
              <w:left w:val="nil"/>
              <w:bottom w:val="nil"/>
              <w:right w:val="nil"/>
            </w:tcBorders>
            <w:shd w:val="clear" w:color="auto" w:fill="auto"/>
            <w:noWrap/>
            <w:vAlign w:val="bottom"/>
            <w:hideMark/>
          </w:tcPr>
          <w:p w14:paraId="671925F0"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-1089.6</w:t>
            </w:r>
          </w:p>
        </w:tc>
        <w:tc>
          <w:tcPr>
            <w:tcW w:w="1136" w:type="dxa"/>
            <w:tcBorders>
              <w:top w:val="nil"/>
              <w:left w:val="nil"/>
              <w:bottom w:val="nil"/>
              <w:right w:val="nil"/>
            </w:tcBorders>
            <w:shd w:val="clear" w:color="auto" w:fill="auto"/>
            <w:noWrap/>
            <w:vAlign w:val="bottom"/>
            <w:hideMark/>
          </w:tcPr>
          <w:p w14:paraId="4AD14ADE"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-1091.1</w:t>
            </w:r>
          </w:p>
        </w:tc>
        <w:tc>
          <w:tcPr>
            <w:tcW w:w="1679" w:type="dxa"/>
            <w:tcBorders>
              <w:top w:val="nil"/>
              <w:left w:val="nil"/>
              <w:bottom w:val="nil"/>
              <w:right w:val="single" w:sz="4" w:space="0" w:color="auto"/>
            </w:tcBorders>
            <w:vAlign w:val="bottom"/>
          </w:tcPr>
          <w:p w14:paraId="5A3208F4" w14:textId="4FAD7BC9"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-1090.3</w:t>
            </w:r>
          </w:p>
        </w:tc>
        <w:tc>
          <w:tcPr>
            <w:tcW w:w="1679" w:type="dxa"/>
            <w:tcBorders>
              <w:top w:val="nil"/>
              <w:left w:val="nil"/>
              <w:bottom w:val="nil"/>
              <w:right w:val="single" w:sz="4" w:space="0" w:color="auto"/>
            </w:tcBorders>
          </w:tcPr>
          <w:p w14:paraId="39FF05DC" w14:textId="3AE91FEC" w:rsidR="00F6558E" w:rsidRDefault="000616DD" w:rsidP="00893FE1">
            <w:pPr>
              <w:spacing w:after="0" w:line="240" w:lineRule="auto"/>
              <w:jc w:val="right"/>
              <w:rPr>
                <w:rFonts w:ascii="Arial" w:hAnsi="Arial" w:cs="Arial"/>
                <w:szCs w:val="20"/>
              </w:rPr>
            </w:pPr>
            <w:r>
              <w:rPr>
                <w:rFonts w:ascii="Arial" w:hAnsi="Arial" w:cs="Arial"/>
                <w:szCs w:val="20"/>
              </w:rPr>
              <w:t>-1090.0</w:t>
            </w:r>
          </w:p>
        </w:tc>
      </w:tr>
      <w:tr w:rsidR="00F6558E" w:rsidRPr="00B80BFB" w14:paraId="447E6ECD" w14:textId="0790A610" w:rsidTr="00CC1647">
        <w:trPr>
          <w:trHeight w:val="319"/>
          <w:jc w:val="center"/>
        </w:trPr>
        <w:tc>
          <w:tcPr>
            <w:tcW w:w="2173" w:type="dxa"/>
            <w:tcBorders>
              <w:top w:val="nil"/>
              <w:left w:val="single" w:sz="4" w:space="0" w:color="auto"/>
              <w:bottom w:val="nil"/>
              <w:right w:val="single" w:sz="4" w:space="0" w:color="auto"/>
            </w:tcBorders>
            <w:shd w:val="clear" w:color="auto" w:fill="auto"/>
            <w:noWrap/>
            <w:vAlign w:val="bottom"/>
            <w:hideMark/>
          </w:tcPr>
          <w:p w14:paraId="0CCAF5AB" w14:textId="084C56C1" w:rsidR="00F6558E" w:rsidRPr="00B80BFB" w:rsidRDefault="00F6558E" w:rsidP="00893FE1">
            <w:pPr>
              <w:spacing w:after="0" w:line="240" w:lineRule="auto"/>
              <w:rPr>
                <w:rFonts w:ascii="Arial" w:eastAsia="Times New Roman" w:hAnsi="Arial" w:cs="Arial"/>
                <w:szCs w:val="20"/>
                <w:lang w:eastAsia="en-ZA"/>
              </w:rPr>
            </w:pPr>
            <w:r>
              <w:rPr>
                <w:rFonts w:ascii="Arial" w:eastAsia="Times New Roman" w:hAnsi="Arial" w:cs="Arial"/>
                <w:szCs w:val="20"/>
                <w:lang w:eastAsia="en-ZA"/>
              </w:rPr>
              <w:t>Age-length keys</w:t>
            </w:r>
          </w:p>
        </w:tc>
        <w:tc>
          <w:tcPr>
            <w:tcW w:w="934" w:type="dxa"/>
            <w:tcBorders>
              <w:top w:val="nil"/>
              <w:left w:val="nil"/>
              <w:bottom w:val="nil"/>
              <w:right w:val="nil"/>
            </w:tcBorders>
            <w:shd w:val="clear" w:color="auto" w:fill="auto"/>
            <w:noWrap/>
            <w:vAlign w:val="bottom"/>
            <w:hideMark/>
          </w:tcPr>
          <w:p w14:paraId="613F4CF4"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121.0</w:t>
            </w:r>
          </w:p>
        </w:tc>
        <w:tc>
          <w:tcPr>
            <w:tcW w:w="1164" w:type="dxa"/>
            <w:tcBorders>
              <w:top w:val="nil"/>
              <w:left w:val="nil"/>
              <w:bottom w:val="nil"/>
              <w:right w:val="nil"/>
            </w:tcBorders>
            <w:vAlign w:val="bottom"/>
          </w:tcPr>
          <w:p w14:paraId="54781072" w14:textId="6FAC6FDE" w:rsidR="00F6558E" w:rsidRDefault="00F6558E" w:rsidP="00893FE1">
            <w:pPr>
              <w:spacing w:after="0" w:line="240" w:lineRule="auto"/>
              <w:jc w:val="right"/>
              <w:rPr>
                <w:rFonts w:ascii="Calibri" w:hAnsi="Calibri" w:cs="Calibri"/>
                <w:color w:val="000000"/>
              </w:rPr>
            </w:pPr>
            <w:r>
              <w:rPr>
                <w:rFonts w:ascii="Arial" w:hAnsi="Arial" w:cs="Arial"/>
                <w:szCs w:val="20"/>
              </w:rPr>
              <w:t>121.3</w:t>
            </w:r>
          </w:p>
        </w:tc>
        <w:tc>
          <w:tcPr>
            <w:tcW w:w="1195" w:type="dxa"/>
            <w:tcBorders>
              <w:top w:val="nil"/>
              <w:left w:val="nil"/>
              <w:bottom w:val="nil"/>
              <w:right w:val="nil"/>
            </w:tcBorders>
            <w:vAlign w:val="bottom"/>
          </w:tcPr>
          <w:p w14:paraId="1D1BBD28"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124.5</w:t>
            </w:r>
          </w:p>
        </w:tc>
        <w:tc>
          <w:tcPr>
            <w:tcW w:w="1094" w:type="dxa"/>
            <w:tcBorders>
              <w:top w:val="nil"/>
              <w:left w:val="nil"/>
              <w:bottom w:val="nil"/>
              <w:right w:val="nil"/>
            </w:tcBorders>
            <w:shd w:val="clear" w:color="auto" w:fill="auto"/>
            <w:noWrap/>
            <w:vAlign w:val="bottom"/>
            <w:hideMark/>
          </w:tcPr>
          <w:p w14:paraId="4C3475E8"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121.9</w:t>
            </w:r>
          </w:p>
        </w:tc>
        <w:tc>
          <w:tcPr>
            <w:tcW w:w="1272" w:type="dxa"/>
            <w:tcBorders>
              <w:top w:val="nil"/>
              <w:left w:val="nil"/>
              <w:bottom w:val="nil"/>
              <w:right w:val="nil"/>
            </w:tcBorders>
            <w:shd w:val="clear" w:color="auto" w:fill="auto"/>
            <w:noWrap/>
            <w:vAlign w:val="bottom"/>
            <w:hideMark/>
          </w:tcPr>
          <w:p w14:paraId="139C1EF9"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121.9</w:t>
            </w:r>
          </w:p>
        </w:tc>
        <w:tc>
          <w:tcPr>
            <w:tcW w:w="1136" w:type="dxa"/>
            <w:tcBorders>
              <w:top w:val="nil"/>
              <w:left w:val="nil"/>
              <w:bottom w:val="nil"/>
              <w:right w:val="nil"/>
            </w:tcBorders>
            <w:shd w:val="clear" w:color="auto" w:fill="auto"/>
            <w:noWrap/>
            <w:vAlign w:val="bottom"/>
            <w:hideMark/>
          </w:tcPr>
          <w:p w14:paraId="675CFA31"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122.2</w:t>
            </w:r>
          </w:p>
        </w:tc>
        <w:tc>
          <w:tcPr>
            <w:tcW w:w="1679" w:type="dxa"/>
            <w:tcBorders>
              <w:top w:val="nil"/>
              <w:left w:val="nil"/>
              <w:bottom w:val="nil"/>
              <w:right w:val="single" w:sz="4" w:space="0" w:color="auto"/>
            </w:tcBorders>
            <w:vAlign w:val="bottom"/>
          </w:tcPr>
          <w:p w14:paraId="74F70B6E" w14:textId="41AA1F96"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122.2</w:t>
            </w:r>
          </w:p>
        </w:tc>
        <w:tc>
          <w:tcPr>
            <w:tcW w:w="1679" w:type="dxa"/>
            <w:tcBorders>
              <w:top w:val="nil"/>
              <w:left w:val="nil"/>
              <w:bottom w:val="nil"/>
              <w:right w:val="single" w:sz="4" w:space="0" w:color="auto"/>
            </w:tcBorders>
          </w:tcPr>
          <w:p w14:paraId="533F6A49" w14:textId="78CF6CEF" w:rsidR="00F6558E" w:rsidRDefault="000616DD" w:rsidP="00893FE1">
            <w:pPr>
              <w:spacing w:after="0" w:line="240" w:lineRule="auto"/>
              <w:jc w:val="right"/>
              <w:rPr>
                <w:rFonts w:ascii="Arial" w:hAnsi="Arial" w:cs="Arial"/>
                <w:szCs w:val="20"/>
              </w:rPr>
            </w:pPr>
            <w:r>
              <w:rPr>
                <w:rFonts w:ascii="Arial" w:hAnsi="Arial" w:cs="Arial"/>
                <w:szCs w:val="20"/>
              </w:rPr>
              <w:t>122.0</w:t>
            </w:r>
          </w:p>
        </w:tc>
      </w:tr>
      <w:tr w:rsidR="00F6558E" w:rsidRPr="00B80BFB" w14:paraId="2DEB3D1F" w14:textId="42DD4E62" w:rsidTr="00CC1647">
        <w:trPr>
          <w:trHeight w:val="319"/>
          <w:jc w:val="center"/>
        </w:trPr>
        <w:tc>
          <w:tcPr>
            <w:tcW w:w="2173" w:type="dxa"/>
            <w:tcBorders>
              <w:top w:val="nil"/>
              <w:left w:val="single" w:sz="4" w:space="0" w:color="auto"/>
              <w:bottom w:val="single" w:sz="4" w:space="0" w:color="auto"/>
              <w:right w:val="single" w:sz="4" w:space="0" w:color="auto"/>
            </w:tcBorders>
            <w:shd w:val="clear" w:color="auto" w:fill="auto"/>
            <w:noWrap/>
            <w:vAlign w:val="bottom"/>
            <w:hideMark/>
          </w:tcPr>
          <w:p w14:paraId="416D816B" w14:textId="77777777" w:rsidR="00F6558E" w:rsidRPr="00B80BFB" w:rsidRDefault="00F6558E" w:rsidP="00893FE1">
            <w:pPr>
              <w:spacing w:after="0" w:line="240" w:lineRule="auto"/>
              <w:rPr>
                <w:rFonts w:ascii="Arial" w:eastAsia="Times New Roman" w:hAnsi="Arial" w:cs="Arial"/>
                <w:szCs w:val="20"/>
                <w:lang w:eastAsia="en-ZA"/>
              </w:rPr>
            </w:pPr>
            <w:proofErr w:type="spellStart"/>
            <w:r w:rsidRPr="00B80BFB">
              <w:rPr>
                <w:rFonts w:ascii="Arial" w:eastAsia="Times New Roman" w:hAnsi="Arial" w:cs="Arial"/>
                <w:szCs w:val="20"/>
                <w:lang w:eastAsia="en-ZA"/>
              </w:rPr>
              <w:t>RecruitmentResiduals</w:t>
            </w:r>
            <w:proofErr w:type="spellEnd"/>
          </w:p>
        </w:tc>
        <w:tc>
          <w:tcPr>
            <w:tcW w:w="934" w:type="dxa"/>
            <w:tcBorders>
              <w:top w:val="nil"/>
              <w:left w:val="nil"/>
              <w:bottom w:val="single" w:sz="4" w:space="0" w:color="auto"/>
              <w:right w:val="nil"/>
            </w:tcBorders>
            <w:shd w:val="clear" w:color="auto" w:fill="auto"/>
            <w:noWrap/>
            <w:vAlign w:val="bottom"/>
            <w:hideMark/>
          </w:tcPr>
          <w:p w14:paraId="210AC2A2"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8.8</w:t>
            </w:r>
          </w:p>
        </w:tc>
        <w:tc>
          <w:tcPr>
            <w:tcW w:w="1164" w:type="dxa"/>
            <w:tcBorders>
              <w:top w:val="nil"/>
              <w:left w:val="nil"/>
              <w:bottom w:val="single" w:sz="4" w:space="0" w:color="auto"/>
              <w:right w:val="nil"/>
            </w:tcBorders>
            <w:vAlign w:val="bottom"/>
          </w:tcPr>
          <w:p w14:paraId="34D995BF" w14:textId="613DC542" w:rsidR="00F6558E" w:rsidRDefault="00F6558E" w:rsidP="00893FE1">
            <w:pPr>
              <w:spacing w:after="0" w:line="240" w:lineRule="auto"/>
              <w:jc w:val="right"/>
              <w:rPr>
                <w:rFonts w:ascii="Calibri" w:hAnsi="Calibri" w:cs="Calibri"/>
                <w:color w:val="000000"/>
              </w:rPr>
            </w:pPr>
            <w:r>
              <w:rPr>
                <w:rFonts w:ascii="Arial" w:hAnsi="Arial" w:cs="Arial"/>
                <w:szCs w:val="20"/>
              </w:rPr>
              <w:t>9.5</w:t>
            </w:r>
          </w:p>
        </w:tc>
        <w:tc>
          <w:tcPr>
            <w:tcW w:w="1195" w:type="dxa"/>
            <w:tcBorders>
              <w:top w:val="nil"/>
              <w:left w:val="nil"/>
              <w:bottom w:val="single" w:sz="4" w:space="0" w:color="auto"/>
              <w:right w:val="nil"/>
            </w:tcBorders>
            <w:vAlign w:val="bottom"/>
          </w:tcPr>
          <w:p w14:paraId="1A529283" w14:textId="77777777" w:rsidR="00F6558E" w:rsidRPr="00B80BFB" w:rsidRDefault="00F6558E" w:rsidP="00893FE1">
            <w:pPr>
              <w:spacing w:after="0" w:line="240" w:lineRule="auto"/>
              <w:jc w:val="right"/>
              <w:rPr>
                <w:rFonts w:ascii="Arial" w:eastAsia="Times New Roman" w:hAnsi="Arial" w:cs="Arial"/>
                <w:szCs w:val="20"/>
                <w:lang w:eastAsia="en-ZA"/>
              </w:rPr>
            </w:pPr>
            <w:r>
              <w:rPr>
                <w:rFonts w:ascii="Calibri" w:hAnsi="Calibri" w:cs="Calibri"/>
                <w:color w:val="000000"/>
              </w:rPr>
              <w:t>10.4</w:t>
            </w:r>
          </w:p>
        </w:tc>
        <w:tc>
          <w:tcPr>
            <w:tcW w:w="1094" w:type="dxa"/>
            <w:tcBorders>
              <w:top w:val="nil"/>
              <w:left w:val="nil"/>
              <w:bottom w:val="single" w:sz="4" w:space="0" w:color="auto"/>
              <w:right w:val="nil"/>
            </w:tcBorders>
            <w:shd w:val="clear" w:color="auto" w:fill="auto"/>
            <w:noWrap/>
            <w:vAlign w:val="bottom"/>
            <w:hideMark/>
          </w:tcPr>
          <w:p w14:paraId="6CCB620F"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9.1</w:t>
            </w:r>
          </w:p>
        </w:tc>
        <w:tc>
          <w:tcPr>
            <w:tcW w:w="1272" w:type="dxa"/>
            <w:tcBorders>
              <w:top w:val="nil"/>
              <w:left w:val="nil"/>
              <w:bottom w:val="single" w:sz="4" w:space="0" w:color="auto"/>
              <w:right w:val="nil"/>
            </w:tcBorders>
            <w:shd w:val="clear" w:color="auto" w:fill="auto"/>
            <w:noWrap/>
            <w:vAlign w:val="bottom"/>
            <w:hideMark/>
          </w:tcPr>
          <w:p w14:paraId="517DDBAD"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8.3</w:t>
            </w:r>
          </w:p>
        </w:tc>
        <w:tc>
          <w:tcPr>
            <w:tcW w:w="1136" w:type="dxa"/>
            <w:tcBorders>
              <w:top w:val="nil"/>
              <w:left w:val="nil"/>
              <w:bottom w:val="single" w:sz="4" w:space="0" w:color="auto"/>
              <w:right w:val="nil"/>
            </w:tcBorders>
            <w:shd w:val="clear" w:color="auto" w:fill="auto"/>
            <w:noWrap/>
            <w:vAlign w:val="bottom"/>
            <w:hideMark/>
          </w:tcPr>
          <w:p w14:paraId="646149FF" w14:textId="77777777" w:rsidR="00F6558E" w:rsidRPr="00B80BFB" w:rsidRDefault="00F6558E" w:rsidP="00893FE1">
            <w:pPr>
              <w:spacing w:after="0" w:line="240" w:lineRule="auto"/>
              <w:jc w:val="right"/>
              <w:rPr>
                <w:rFonts w:ascii="Arial" w:eastAsia="Times New Roman" w:hAnsi="Arial" w:cs="Arial"/>
                <w:szCs w:val="20"/>
                <w:lang w:eastAsia="en-ZA"/>
              </w:rPr>
            </w:pPr>
            <w:r w:rsidRPr="00B80BFB">
              <w:rPr>
                <w:rFonts w:ascii="Arial" w:eastAsia="Times New Roman" w:hAnsi="Arial" w:cs="Arial"/>
                <w:szCs w:val="20"/>
                <w:lang w:eastAsia="en-ZA"/>
              </w:rPr>
              <w:t>8.6</w:t>
            </w:r>
          </w:p>
        </w:tc>
        <w:tc>
          <w:tcPr>
            <w:tcW w:w="1679" w:type="dxa"/>
            <w:tcBorders>
              <w:top w:val="nil"/>
              <w:left w:val="nil"/>
              <w:bottom w:val="single" w:sz="4" w:space="0" w:color="auto"/>
              <w:right w:val="single" w:sz="4" w:space="0" w:color="auto"/>
            </w:tcBorders>
            <w:vAlign w:val="bottom"/>
          </w:tcPr>
          <w:p w14:paraId="0360A6CA" w14:textId="7E8BC1A9" w:rsidR="00F6558E" w:rsidRPr="00B80BFB" w:rsidRDefault="00F6558E" w:rsidP="00893FE1">
            <w:pPr>
              <w:spacing w:after="0" w:line="240" w:lineRule="auto"/>
              <w:jc w:val="right"/>
              <w:rPr>
                <w:rFonts w:ascii="Arial" w:eastAsia="Times New Roman" w:hAnsi="Arial" w:cs="Arial"/>
                <w:szCs w:val="20"/>
                <w:lang w:eastAsia="en-ZA"/>
              </w:rPr>
            </w:pPr>
            <w:r>
              <w:rPr>
                <w:rFonts w:ascii="Arial" w:hAnsi="Arial" w:cs="Arial"/>
                <w:szCs w:val="20"/>
              </w:rPr>
              <w:t>9.5</w:t>
            </w:r>
          </w:p>
        </w:tc>
        <w:tc>
          <w:tcPr>
            <w:tcW w:w="1679" w:type="dxa"/>
            <w:tcBorders>
              <w:top w:val="nil"/>
              <w:left w:val="nil"/>
              <w:bottom w:val="single" w:sz="4" w:space="0" w:color="auto"/>
              <w:right w:val="single" w:sz="4" w:space="0" w:color="auto"/>
            </w:tcBorders>
          </w:tcPr>
          <w:p w14:paraId="3F14D39A" w14:textId="704FCD8C" w:rsidR="00F6558E" w:rsidRDefault="000616DD" w:rsidP="00893FE1">
            <w:pPr>
              <w:spacing w:after="0" w:line="240" w:lineRule="auto"/>
              <w:jc w:val="right"/>
              <w:rPr>
                <w:rFonts w:ascii="Arial" w:hAnsi="Arial" w:cs="Arial"/>
                <w:szCs w:val="20"/>
              </w:rPr>
            </w:pPr>
            <w:r>
              <w:rPr>
                <w:rFonts w:ascii="Arial" w:hAnsi="Arial" w:cs="Arial"/>
                <w:szCs w:val="20"/>
              </w:rPr>
              <w:t>9.4</w:t>
            </w:r>
          </w:p>
        </w:tc>
      </w:tr>
    </w:tbl>
    <w:p w14:paraId="2FB7DA64" w14:textId="77777777" w:rsidR="0087690B" w:rsidRPr="0087690B" w:rsidRDefault="0087690B" w:rsidP="0087690B"/>
    <w:p w14:paraId="219D3DC9" w14:textId="77777777" w:rsidR="00BC784C" w:rsidRDefault="00BC784C">
      <w:pPr>
        <w:rPr>
          <w:b/>
        </w:rPr>
      </w:pPr>
      <w:r>
        <w:rPr>
          <w:b/>
        </w:rPr>
        <w:br w:type="page"/>
      </w:r>
    </w:p>
    <w:p w14:paraId="29FEBBCB" w14:textId="41E9F7E2" w:rsidR="00152490" w:rsidRPr="003961B4" w:rsidRDefault="005E41DA" w:rsidP="00FF705C">
      <w:pPr>
        <w:ind w:left="709" w:hanging="709"/>
      </w:pPr>
      <w:bookmarkStart w:id="3" w:name="_Ref514359191"/>
      <w:r w:rsidRPr="005E41DA">
        <w:rPr>
          <w:b/>
        </w:rPr>
        <w:lastRenderedPageBreak/>
        <w:t xml:space="preserve">Table </w:t>
      </w:r>
      <w:r w:rsidRPr="005E41DA">
        <w:rPr>
          <w:b/>
        </w:rPr>
        <w:fldChar w:fldCharType="begin"/>
      </w:r>
      <w:r w:rsidRPr="005E41DA">
        <w:rPr>
          <w:b/>
        </w:rPr>
        <w:instrText xml:space="preserve"> SEQ Table \* ARABIC </w:instrText>
      </w:r>
      <w:r w:rsidRPr="005E41DA">
        <w:rPr>
          <w:b/>
        </w:rPr>
        <w:fldChar w:fldCharType="separate"/>
      </w:r>
      <w:r w:rsidR="00B50919">
        <w:rPr>
          <w:b/>
          <w:noProof/>
        </w:rPr>
        <w:t>3</w:t>
      </w:r>
      <w:r w:rsidRPr="005E41DA">
        <w:rPr>
          <w:b/>
        </w:rPr>
        <w:fldChar w:fldCharType="end"/>
      </w:r>
      <w:bookmarkEnd w:id="3"/>
      <w:r w:rsidR="00152490" w:rsidRPr="005E41DA">
        <w:rPr>
          <w:b/>
        </w:rPr>
        <w:t>:</w:t>
      </w:r>
      <w:r w:rsidR="00152490">
        <w:t xml:space="preserve"> Key parameter estimates</w:t>
      </w:r>
      <w:r w:rsidR="006E4775">
        <w:t xml:space="preserve"> are repeated</w:t>
      </w:r>
      <w:r w:rsidR="00152490">
        <w:t xml:space="preserve"> for the </w:t>
      </w:r>
      <w:r w:rsidR="006E4775">
        <w:t>runs 4 and 5 f</w:t>
      </w:r>
      <w:r w:rsidR="006E4775" w:rsidRPr="006E4775">
        <w:t xml:space="preserve">rom </w:t>
      </w:r>
      <w:r w:rsidR="006E4775" w:rsidRPr="006E4775">
        <w:fldChar w:fldCharType="begin"/>
      </w:r>
      <w:r w:rsidR="006E4775" w:rsidRPr="006E4775">
        <w:instrText xml:space="preserve"> REF _Ref514355623 \h  \* MERGEFORMAT </w:instrText>
      </w:r>
      <w:r w:rsidR="006E4775" w:rsidRPr="006E4775">
        <w:fldChar w:fldCharType="separate"/>
      </w:r>
      <w:r w:rsidR="00B50919" w:rsidRPr="00B50919">
        <w:t xml:space="preserve">Table </w:t>
      </w:r>
      <w:r w:rsidR="00B50919" w:rsidRPr="00B50919">
        <w:rPr>
          <w:noProof/>
        </w:rPr>
        <w:t>1</w:t>
      </w:r>
      <w:r w:rsidR="006E4775" w:rsidRPr="006E4775">
        <w:fldChar w:fldCharType="end"/>
      </w:r>
      <w:r w:rsidR="006E4775" w:rsidRPr="006E4775">
        <w:t>b</w:t>
      </w:r>
      <w:r w:rsidR="006E4775">
        <w:t xml:space="preserve">. Parameter estimates are then provided for four additional runs with the aim to </w:t>
      </w:r>
      <w:r w:rsidR="003961B4">
        <w:t>ascertain the impact</w:t>
      </w:r>
      <w:r w:rsidR="00CC1647">
        <w:t>s</w:t>
      </w:r>
      <w:r w:rsidR="003961B4">
        <w:t xml:space="preserve"> of the new data </w:t>
      </w:r>
      <w:r w:rsidR="003776A2">
        <w:t>compared to th</w:t>
      </w:r>
      <w:r w:rsidR="00CC1647">
        <w:t>ose</w:t>
      </w:r>
      <w:r w:rsidR="003961B4">
        <w:t xml:space="preserve"> of model changes</w:t>
      </w:r>
      <w:r w:rsidR="003776A2">
        <w:t>.</w:t>
      </w:r>
      <w:r w:rsidR="003961B4">
        <w:t xml:space="preserve"> </w:t>
      </w:r>
    </w:p>
    <w:tbl>
      <w:tblPr>
        <w:tblW w:w="13299" w:type="dxa"/>
        <w:jc w:val="center"/>
        <w:tblLook w:val="04A0" w:firstRow="1" w:lastRow="0" w:firstColumn="1" w:lastColumn="0" w:noHBand="0" w:noVBand="1"/>
      </w:tblPr>
      <w:tblGrid>
        <w:gridCol w:w="1320"/>
        <w:gridCol w:w="1936"/>
        <w:gridCol w:w="1538"/>
        <w:gridCol w:w="1701"/>
        <w:gridCol w:w="1701"/>
        <w:gridCol w:w="1701"/>
        <w:gridCol w:w="1701"/>
        <w:gridCol w:w="1701"/>
      </w:tblGrid>
      <w:tr w:rsidR="00924783" w:rsidRPr="00924783" w14:paraId="63557BC7" w14:textId="77777777" w:rsidTr="001A42ED">
        <w:trPr>
          <w:trHeight w:val="255"/>
          <w:jc w:val="center"/>
        </w:trPr>
        <w:tc>
          <w:tcPr>
            <w:tcW w:w="1320" w:type="dxa"/>
            <w:tcBorders>
              <w:top w:val="single" w:sz="4" w:space="0" w:color="auto"/>
              <w:left w:val="single" w:sz="4" w:space="0" w:color="auto"/>
              <w:bottom w:val="nil"/>
              <w:right w:val="nil"/>
            </w:tcBorders>
            <w:shd w:val="clear" w:color="auto" w:fill="auto"/>
            <w:noWrap/>
            <w:vAlign w:val="bottom"/>
            <w:hideMark/>
          </w:tcPr>
          <w:p w14:paraId="39067396" w14:textId="77777777" w:rsidR="00924783" w:rsidRPr="00924783" w:rsidRDefault="00924783" w:rsidP="00924783">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 </w:t>
            </w:r>
          </w:p>
        </w:tc>
        <w:tc>
          <w:tcPr>
            <w:tcW w:w="1936" w:type="dxa"/>
            <w:tcBorders>
              <w:top w:val="single" w:sz="4" w:space="0" w:color="auto"/>
              <w:left w:val="nil"/>
              <w:bottom w:val="nil"/>
              <w:right w:val="single" w:sz="4" w:space="0" w:color="auto"/>
            </w:tcBorders>
            <w:shd w:val="clear" w:color="auto" w:fill="auto"/>
            <w:noWrap/>
            <w:vAlign w:val="bottom"/>
            <w:hideMark/>
          </w:tcPr>
          <w:p w14:paraId="478D017B" w14:textId="77777777" w:rsidR="00924783" w:rsidRPr="00924783" w:rsidRDefault="00924783" w:rsidP="00924783">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 </w:t>
            </w:r>
          </w:p>
        </w:tc>
        <w:tc>
          <w:tcPr>
            <w:tcW w:w="1538" w:type="dxa"/>
            <w:tcBorders>
              <w:top w:val="single" w:sz="4" w:space="0" w:color="auto"/>
              <w:left w:val="nil"/>
              <w:bottom w:val="single" w:sz="4" w:space="0" w:color="auto"/>
              <w:right w:val="nil"/>
            </w:tcBorders>
            <w:shd w:val="clear" w:color="auto" w:fill="auto"/>
            <w:noWrap/>
            <w:vAlign w:val="bottom"/>
            <w:hideMark/>
          </w:tcPr>
          <w:p w14:paraId="077EAA2C" w14:textId="77777777" w:rsidR="00924783" w:rsidRPr="00924783" w:rsidRDefault="00924783" w:rsidP="00924783">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4. Predation mortality</w:t>
            </w:r>
          </w:p>
        </w:tc>
        <w:tc>
          <w:tcPr>
            <w:tcW w:w="1701" w:type="dxa"/>
            <w:tcBorders>
              <w:top w:val="single" w:sz="4" w:space="0" w:color="auto"/>
              <w:left w:val="nil"/>
              <w:bottom w:val="single" w:sz="4" w:space="0" w:color="auto"/>
              <w:right w:val="nil"/>
            </w:tcBorders>
            <w:shd w:val="clear" w:color="auto" w:fill="auto"/>
            <w:noWrap/>
            <w:vAlign w:val="bottom"/>
            <w:hideMark/>
          </w:tcPr>
          <w:p w14:paraId="21530F56" w14:textId="6D13E1B3" w:rsidR="00924783" w:rsidRPr="00924783" w:rsidRDefault="00924783" w:rsidP="00924783">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 xml:space="preserve">5a. New </w:t>
            </w:r>
            <w:r w:rsidR="000E2E7F">
              <w:rPr>
                <w:rFonts w:ascii="Arial" w:eastAsia="Times New Roman" w:hAnsi="Arial" w:cs="Arial"/>
                <w:szCs w:val="20"/>
                <w:lang w:eastAsia="en-ZA"/>
              </w:rPr>
              <w:t xml:space="preserve">Model A6 </w:t>
            </w:r>
            <w:r w:rsidRPr="00924783">
              <w:rPr>
                <w:rFonts w:ascii="Arial" w:eastAsia="Times New Roman" w:hAnsi="Arial" w:cs="Arial"/>
                <w:szCs w:val="20"/>
                <w:lang w:eastAsia="en-ZA"/>
              </w:rPr>
              <w:t>CPUE data</w:t>
            </w:r>
          </w:p>
        </w:tc>
        <w:tc>
          <w:tcPr>
            <w:tcW w:w="1701" w:type="dxa"/>
            <w:tcBorders>
              <w:top w:val="single" w:sz="4" w:space="0" w:color="auto"/>
              <w:left w:val="nil"/>
              <w:bottom w:val="single" w:sz="4" w:space="0" w:color="auto"/>
              <w:right w:val="nil"/>
            </w:tcBorders>
            <w:shd w:val="clear" w:color="auto" w:fill="auto"/>
            <w:noWrap/>
            <w:vAlign w:val="bottom"/>
            <w:hideMark/>
          </w:tcPr>
          <w:p w14:paraId="0A80164F" w14:textId="75B5A0A4" w:rsidR="00924783" w:rsidRPr="00924783" w:rsidRDefault="00EB1FD1" w:rsidP="00924783">
            <w:pPr>
              <w:spacing w:after="0" w:line="240" w:lineRule="auto"/>
              <w:rPr>
                <w:rFonts w:ascii="Arial" w:eastAsia="Times New Roman" w:hAnsi="Arial" w:cs="Arial"/>
                <w:szCs w:val="20"/>
                <w:lang w:eastAsia="en-ZA"/>
              </w:rPr>
            </w:pPr>
            <w:r>
              <w:rPr>
                <w:rFonts w:ascii="Arial" w:eastAsia="Times New Roman" w:hAnsi="Arial" w:cs="Arial"/>
                <w:szCs w:val="20"/>
                <w:lang w:eastAsia="en-ZA"/>
              </w:rPr>
              <w:t>7</w:t>
            </w:r>
            <w:r w:rsidR="00924783" w:rsidRPr="00924783">
              <w:rPr>
                <w:rFonts w:ascii="Arial" w:eastAsia="Times New Roman" w:hAnsi="Arial" w:cs="Arial"/>
                <w:szCs w:val="20"/>
                <w:lang w:eastAsia="en-ZA"/>
              </w:rPr>
              <w:t>. Run 5a with old mortality vectors</w:t>
            </w:r>
          </w:p>
        </w:tc>
        <w:tc>
          <w:tcPr>
            <w:tcW w:w="1701" w:type="dxa"/>
            <w:tcBorders>
              <w:top w:val="single" w:sz="4" w:space="0" w:color="auto"/>
              <w:left w:val="nil"/>
              <w:bottom w:val="single" w:sz="4" w:space="0" w:color="auto"/>
              <w:right w:val="nil"/>
            </w:tcBorders>
            <w:shd w:val="clear" w:color="auto" w:fill="auto"/>
            <w:noWrap/>
            <w:vAlign w:val="bottom"/>
            <w:hideMark/>
          </w:tcPr>
          <w:p w14:paraId="6EE493C9" w14:textId="53E09C07" w:rsidR="00924783" w:rsidRPr="00924783" w:rsidRDefault="00EB1FD1" w:rsidP="00924783">
            <w:pPr>
              <w:spacing w:after="0" w:line="240" w:lineRule="auto"/>
              <w:rPr>
                <w:rFonts w:ascii="Arial" w:eastAsia="Times New Roman" w:hAnsi="Arial" w:cs="Arial"/>
                <w:szCs w:val="20"/>
                <w:lang w:eastAsia="en-ZA"/>
              </w:rPr>
            </w:pPr>
            <w:r>
              <w:rPr>
                <w:rFonts w:ascii="Arial" w:eastAsia="Times New Roman" w:hAnsi="Arial" w:cs="Arial"/>
                <w:szCs w:val="20"/>
                <w:lang w:eastAsia="en-ZA"/>
              </w:rPr>
              <w:t>8</w:t>
            </w:r>
            <w:r w:rsidR="00924783" w:rsidRPr="00924783">
              <w:rPr>
                <w:rFonts w:ascii="Arial" w:eastAsia="Times New Roman" w:hAnsi="Arial" w:cs="Arial"/>
                <w:szCs w:val="20"/>
                <w:lang w:eastAsia="en-ZA"/>
              </w:rPr>
              <w:t>. Run 5a with old CAL treatment</w:t>
            </w:r>
          </w:p>
        </w:tc>
        <w:tc>
          <w:tcPr>
            <w:tcW w:w="1701" w:type="dxa"/>
            <w:tcBorders>
              <w:top w:val="single" w:sz="4" w:space="0" w:color="auto"/>
              <w:left w:val="nil"/>
              <w:bottom w:val="single" w:sz="4" w:space="0" w:color="auto"/>
              <w:right w:val="nil"/>
            </w:tcBorders>
            <w:shd w:val="clear" w:color="auto" w:fill="auto"/>
            <w:noWrap/>
            <w:vAlign w:val="bottom"/>
            <w:hideMark/>
          </w:tcPr>
          <w:p w14:paraId="520683F9" w14:textId="6ACE9A79" w:rsidR="00924783" w:rsidRPr="00924783" w:rsidRDefault="00EB1FD1" w:rsidP="00924783">
            <w:pPr>
              <w:spacing w:after="0" w:line="240" w:lineRule="auto"/>
              <w:rPr>
                <w:rFonts w:ascii="Arial" w:eastAsia="Times New Roman" w:hAnsi="Arial" w:cs="Arial"/>
                <w:szCs w:val="20"/>
                <w:lang w:eastAsia="en-ZA"/>
              </w:rPr>
            </w:pPr>
            <w:r>
              <w:rPr>
                <w:rFonts w:ascii="Arial" w:eastAsia="Times New Roman" w:hAnsi="Arial" w:cs="Arial"/>
                <w:szCs w:val="20"/>
                <w:lang w:eastAsia="en-ZA"/>
              </w:rPr>
              <w:t>9</w:t>
            </w:r>
            <w:r w:rsidR="00924783" w:rsidRPr="00924783">
              <w:rPr>
                <w:rFonts w:ascii="Arial" w:eastAsia="Times New Roman" w:hAnsi="Arial" w:cs="Arial"/>
                <w:szCs w:val="20"/>
                <w:lang w:eastAsia="en-ZA"/>
              </w:rPr>
              <w:t>. Run 5a with old CAL treatment and old mortality vectors</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F01CE55" w14:textId="1308FD4F" w:rsidR="00924783" w:rsidRPr="00924783" w:rsidRDefault="00EB1FD1" w:rsidP="00924783">
            <w:pPr>
              <w:spacing w:after="0" w:line="240" w:lineRule="auto"/>
              <w:rPr>
                <w:rFonts w:ascii="Arial" w:eastAsia="Times New Roman" w:hAnsi="Arial" w:cs="Arial"/>
                <w:szCs w:val="20"/>
                <w:lang w:eastAsia="en-ZA"/>
              </w:rPr>
            </w:pPr>
            <w:r>
              <w:rPr>
                <w:rFonts w:ascii="Arial" w:eastAsia="Times New Roman" w:hAnsi="Arial" w:cs="Arial"/>
                <w:szCs w:val="20"/>
                <w:lang w:eastAsia="en-ZA"/>
              </w:rPr>
              <w:t>10</w:t>
            </w:r>
            <w:r w:rsidR="00924783" w:rsidRPr="00924783">
              <w:rPr>
                <w:rFonts w:ascii="Arial" w:eastAsia="Times New Roman" w:hAnsi="Arial" w:cs="Arial"/>
                <w:szCs w:val="20"/>
                <w:lang w:eastAsia="en-ZA"/>
              </w:rPr>
              <w:t>.Run 5a, with the new data but old M. paradoxus SC series</w:t>
            </w:r>
          </w:p>
        </w:tc>
      </w:tr>
      <w:tr w:rsidR="009D43B7" w:rsidRPr="00924783" w14:paraId="1DAE3B66" w14:textId="77777777" w:rsidTr="001A42ED">
        <w:trPr>
          <w:trHeight w:val="255"/>
          <w:jc w:val="center"/>
        </w:trPr>
        <w:tc>
          <w:tcPr>
            <w:tcW w:w="3256" w:type="dxa"/>
            <w:gridSpan w:val="2"/>
            <w:tcBorders>
              <w:top w:val="single" w:sz="4" w:space="0" w:color="auto"/>
              <w:left w:val="single" w:sz="4" w:space="0" w:color="auto"/>
              <w:bottom w:val="nil"/>
              <w:right w:val="single" w:sz="4" w:space="0" w:color="000000"/>
            </w:tcBorders>
            <w:shd w:val="clear" w:color="auto" w:fill="auto"/>
            <w:noWrap/>
            <w:vAlign w:val="bottom"/>
            <w:hideMark/>
          </w:tcPr>
          <w:p w14:paraId="617A6685" w14:textId="77777777" w:rsidR="00924783" w:rsidRPr="00924783" w:rsidRDefault="00924783" w:rsidP="00924783">
            <w:pPr>
              <w:spacing w:after="0" w:line="240" w:lineRule="auto"/>
              <w:jc w:val="center"/>
              <w:rPr>
                <w:rFonts w:ascii="Arial" w:eastAsia="Times New Roman" w:hAnsi="Arial" w:cs="Arial"/>
                <w:szCs w:val="20"/>
                <w:lang w:eastAsia="en-ZA"/>
              </w:rPr>
            </w:pPr>
            <w:r w:rsidRPr="00924783">
              <w:rPr>
                <w:rFonts w:ascii="Arial" w:eastAsia="Times New Roman" w:hAnsi="Arial" w:cs="Arial"/>
                <w:szCs w:val="20"/>
                <w:lang w:eastAsia="en-ZA"/>
              </w:rPr>
              <w:t>CAL treatment</w:t>
            </w:r>
          </w:p>
        </w:tc>
        <w:tc>
          <w:tcPr>
            <w:tcW w:w="1538" w:type="dxa"/>
            <w:tcBorders>
              <w:top w:val="nil"/>
              <w:left w:val="nil"/>
              <w:bottom w:val="nil"/>
              <w:right w:val="nil"/>
            </w:tcBorders>
            <w:shd w:val="clear" w:color="auto" w:fill="auto"/>
            <w:noWrap/>
            <w:vAlign w:val="center"/>
            <w:hideMark/>
          </w:tcPr>
          <w:p w14:paraId="2FBBE55E"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nil"/>
              <w:right w:val="nil"/>
            </w:tcBorders>
            <w:shd w:val="clear" w:color="auto" w:fill="auto"/>
            <w:noWrap/>
            <w:vAlign w:val="center"/>
            <w:hideMark/>
          </w:tcPr>
          <w:p w14:paraId="565B13F3"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nil"/>
              <w:right w:val="nil"/>
            </w:tcBorders>
            <w:shd w:val="clear" w:color="auto" w:fill="auto"/>
            <w:noWrap/>
            <w:vAlign w:val="center"/>
            <w:hideMark/>
          </w:tcPr>
          <w:p w14:paraId="7F193215"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nil"/>
              <w:right w:val="nil"/>
            </w:tcBorders>
            <w:shd w:val="clear" w:color="auto" w:fill="auto"/>
            <w:noWrap/>
            <w:vAlign w:val="center"/>
            <w:hideMark/>
          </w:tcPr>
          <w:p w14:paraId="04A3438C"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Old</w:t>
            </w:r>
          </w:p>
        </w:tc>
        <w:tc>
          <w:tcPr>
            <w:tcW w:w="1701" w:type="dxa"/>
            <w:tcBorders>
              <w:top w:val="nil"/>
              <w:left w:val="nil"/>
              <w:bottom w:val="nil"/>
              <w:right w:val="nil"/>
            </w:tcBorders>
            <w:shd w:val="clear" w:color="auto" w:fill="auto"/>
            <w:noWrap/>
            <w:vAlign w:val="center"/>
            <w:hideMark/>
          </w:tcPr>
          <w:p w14:paraId="06630557"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Old</w:t>
            </w:r>
          </w:p>
        </w:tc>
        <w:tc>
          <w:tcPr>
            <w:tcW w:w="1701" w:type="dxa"/>
            <w:tcBorders>
              <w:top w:val="nil"/>
              <w:left w:val="nil"/>
              <w:bottom w:val="nil"/>
              <w:right w:val="single" w:sz="4" w:space="0" w:color="auto"/>
            </w:tcBorders>
            <w:shd w:val="clear" w:color="auto" w:fill="auto"/>
            <w:noWrap/>
            <w:vAlign w:val="center"/>
            <w:hideMark/>
          </w:tcPr>
          <w:p w14:paraId="1FD085EB"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r>
      <w:tr w:rsidR="009D43B7" w:rsidRPr="00924783" w14:paraId="21AD6D51" w14:textId="77777777" w:rsidTr="001A42ED">
        <w:trPr>
          <w:trHeight w:val="255"/>
          <w:jc w:val="center"/>
        </w:trPr>
        <w:tc>
          <w:tcPr>
            <w:tcW w:w="3256" w:type="dxa"/>
            <w:gridSpan w:val="2"/>
            <w:tcBorders>
              <w:top w:val="nil"/>
              <w:left w:val="single" w:sz="4" w:space="0" w:color="auto"/>
              <w:bottom w:val="nil"/>
              <w:right w:val="single" w:sz="4" w:space="0" w:color="000000"/>
            </w:tcBorders>
            <w:shd w:val="clear" w:color="auto" w:fill="auto"/>
            <w:noWrap/>
            <w:vAlign w:val="bottom"/>
            <w:hideMark/>
          </w:tcPr>
          <w:p w14:paraId="40298648" w14:textId="77777777" w:rsidR="00924783" w:rsidRPr="00924783" w:rsidRDefault="00924783" w:rsidP="00924783">
            <w:pPr>
              <w:spacing w:after="0" w:line="240" w:lineRule="auto"/>
              <w:jc w:val="center"/>
              <w:rPr>
                <w:rFonts w:ascii="Arial" w:eastAsia="Times New Roman" w:hAnsi="Arial" w:cs="Arial"/>
                <w:szCs w:val="20"/>
                <w:lang w:eastAsia="en-ZA"/>
              </w:rPr>
            </w:pPr>
            <w:r w:rsidRPr="00924783">
              <w:rPr>
                <w:rFonts w:ascii="Arial" w:eastAsia="Times New Roman" w:hAnsi="Arial" w:cs="Arial"/>
                <w:szCs w:val="20"/>
                <w:lang w:eastAsia="en-ZA"/>
              </w:rPr>
              <w:t>Mortality-at-age vectors</w:t>
            </w:r>
          </w:p>
        </w:tc>
        <w:tc>
          <w:tcPr>
            <w:tcW w:w="1538" w:type="dxa"/>
            <w:tcBorders>
              <w:top w:val="nil"/>
              <w:left w:val="nil"/>
              <w:bottom w:val="nil"/>
              <w:right w:val="nil"/>
            </w:tcBorders>
            <w:shd w:val="clear" w:color="auto" w:fill="auto"/>
            <w:noWrap/>
            <w:vAlign w:val="center"/>
            <w:hideMark/>
          </w:tcPr>
          <w:p w14:paraId="141143E9"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nil"/>
              <w:right w:val="nil"/>
            </w:tcBorders>
            <w:shd w:val="clear" w:color="auto" w:fill="auto"/>
            <w:noWrap/>
            <w:vAlign w:val="center"/>
            <w:hideMark/>
          </w:tcPr>
          <w:p w14:paraId="75670D9E"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nil"/>
              <w:right w:val="nil"/>
            </w:tcBorders>
            <w:shd w:val="clear" w:color="auto" w:fill="auto"/>
            <w:noWrap/>
            <w:vAlign w:val="center"/>
            <w:hideMark/>
          </w:tcPr>
          <w:p w14:paraId="0D826DA6"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Old</w:t>
            </w:r>
          </w:p>
        </w:tc>
        <w:tc>
          <w:tcPr>
            <w:tcW w:w="1701" w:type="dxa"/>
            <w:tcBorders>
              <w:top w:val="nil"/>
              <w:left w:val="nil"/>
              <w:bottom w:val="nil"/>
              <w:right w:val="nil"/>
            </w:tcBorders>
            <w:shd w:val="clear" w:color="auto" w:fill="auto"/>
            <w:noWrap/>
            <w:vAlign w:val="center"/>
            <w:hideMark/>
          </w:tcPr>
          <w:p w14:paraId="5FB52789"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nil"/>
              <w:right w:val="nil"/>
            </w:tcBorders>
            <w:shd w:val="clear" w:color="auto" w:fill="auto"/>
            <w:noWrap/>
            <w:vAlign w:val="center"/>
            <w:hideMark/>
          </w:tcPr>
          <w:p w14:paraId="43BA8F62"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Old</w:t>
            </w:r>
          </w:p>
        </w:tc>
        <w:tc>
          <w:tcPr>
            <w:tcW w:w="1701" w:type="dxa"/>
            <w:tcBorders>
              <w:top w:val="nil"/>
              <w:left w:val="nil"/>
              <w:bottom w:val="nil"/>
              <w:right w:val="single" w:sz="4" w:space="0" w:color="auto"/>
            </w:tcBorders>
            <w:shd w:val="clear" w:color="auto" w:fill="auto"/>
            <w:noWrap/>
            <w:vAlign w:val="center"/>
            <w:hideMark/>
          </w:tcPr>
          <w:p w14:paraId="671B698E"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r>
      <w:tr w:rsidR="009D43B7" w:rsidRPr="00924783" w14:paraId="6CBE37B6" w14:textId="77777777" w:rsidTr="001A42ED">
        <w:trPr>
          <w:trHeight w:val="255"/>
          <w:jc w:val="center"/>
        </w:trPr>
        <w:tc>
          <w:tcPr>
            <w:tcW w:w="3256" w:type="dxa"/>
            <w:gridSpan w:val="2"/>
            <w:tcBorders>
              <w:top w:val="nil"/>
              <w:left w:val="single" w:sz="4" w:space="0" w:color="auto"/>
              <w:bottom w:val="single" w:sz="4" w:space="0" w:color="auto"/>
              <w:right w:val="single" w:sz="4" w:space="0" w:color="000000"/>
            </w:tcBorders>
            <w:shd w:val="clear" w:color="auto" w:fill="auto"/>
            <w:noWrap/>
            <w:vAlign w:val="bottom"/>
            <w:hideMark/>
          </w:tcPr>
          <w:p w14:paraId="15477227" w14:textId="77777777" w:rsidR="00924783" w:rsidRPr="00924783" w:rsidRDefault="00924783" w:rsidP="00924783">
            <w:pPr>
              <w:spacing w:after="0" w:line="240" w:lineRule="auto"/>
              <w:jc w:val="center"/>
              <w:rPr>
                <w:rFonts w:ascii="Arial" w:eastAsia="Times New Roman" w:hAnsi="Arial" w:cs="Arial"/>
                <w:szCs w:val="20"/>
                <w:lang w:eastAsia="en-ZA"/>
              </w:rPr>
            </w:pPr>
            <w:r w:rsidRPr="00924783">
              <w:rPr>
                <w:rFonts w:ascii="Arial" w:eastAsia="Times New Roman" w:hAnsi="Arial" w:cs="Arial"/>
                <w:szCs w:val="20"/>
                <w:lang w:eastAsia="en-ZA"/>
              </w:rPr>
              <w:t>CPUE and catch data</w:t>
            </w:r>
          </w:p>
        </w:tc>
        <w:tc>
          <w:tcPr>
            <w:tcW w:w="1538" w:type="dxa"/>
            <w:tcBorders>
              <w:top w:val="nil"/>
              <w:left w:val="nil"/>
              <w:bottom w:val="single" w:sz="4" w:space="0" w:color="auto"/>
              <w:right w:val="nil"/>
            </w:tcBorders>
            <w:shd w:val="clear" w:color="auto" w:fill="auto"/>
            <w:noWrap/>
            <w:vAlign w:val="center"/>
            <w:hideMark/>
          </w:tcPr>
          <w:p w14:paraId="70F2FEB5"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Old</w:t>
            </w:r>
          </w:p>
        </w:tc>
        <w:tc>
          <w:tcPr>
            <w:tcW w:w="1701" w:type="dxa"/>
            <w:tcBorders>
              <w:top w:val="nil"/>
              <w:left w:val="nil"/>
              <w:bottom w:val="single" w:sz="4" w:space="0" w:color="auto"/>
              <w:right w:val="nil"/>
            </w:tcBorders>
            <w:shd w:val="clear" w:color="auto" w:fill="auto"/>
            <w:noWrap/>
            <w:vAlign w:val="center"/>
            <w:hideMark/>
          </w:tcPr>
          <w:p w14:paraId="35225CF7"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single" w:sz="4" w:space="0" w:color="auto"/>
              <w:right w:val="nil"/>
            </w:tcBorders>
            <w:shd w:val="clear" w:color="auto" w:fill="auto"/>
            <w:noWrap/>
            <w:vAlign w:val="center"/>
            <w:hideMark/>
          </w:tcPr>
          <w:p w14:paraId="02554946"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single" w:sz="4" w:space="0" w:color="auto"/>
              <w:right w:val="nil"/>
            </w:tcBorders>
            <w:shd w:val="clear" w:color="auto" w:fill="auto"/>
            <w:noWrap/>
            <w:vAlign w:val="center"/>
            <w:hideMark/>
          </w:tcPr>
          <w:p w14:paraId="1CE8B83B"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single" w:sz="4" w:space="0" w:color="auto"/>
              <w:right w:val="nil"/>
            </w:tcBorders>
            <w:shd w:val="clear" w:color="auto" w:fill="auto"/>
            <w:noWrap/>
            <w:vAlign w:val="center"/>
            <w:hideMark/>
          </w:tcPr>
          <w:p w14:paraId="26F072F3"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New</w:t>
            </w:r>
          </w:p>
        </w:tc>
        <w:tc>
          <w:tcPr>
            <w:tcW w:w="1701" w:type="dxa"/>
            <w:tcBorders>
              <w:top w:val="nil"/>
              <w:left w:val="nil"/>
              <w:bottom w:val="single" w:sz="4" w:space="0" w:color="auto"/>
              <w:right w:val="single" w:sz="4" w:space="0" w:color="auto"/>
            </w:tcBorders>
            <w:shd w:val="clear" w:color="auto" w:fill="auto"/>
            <w:noWrap/>
            <w:vAlign w:val="center"/>
            <w:hideMark/>
          </w:tcPr>
          <w:p w14:paraId="717691A4" w14:textId="77777777" w:rsidR="00924783" w:rsidRPr="00924783" w:rsidRDefault="00924783" w:rsidP="0010328E">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Mix</w:t>
            </w:r>
          </w:p>
        </w:tc>
      </w:tr>
      <w:tr w:rsidR="002310C1" w:rsidRPr="00924783" w14:paraId="2CF88954" w14:textId="77777777" w:rsidTr="001A42ED">
        <w:trPr>
          <w:trHeight w:val="255"/>
          <w:jc w:val="center"/>
        </w:trPr>
        <w:tc>
          <w:tcPr>
            <w:tcW w:w="132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6C3A20" w14:textId="77777777" w:rsidR="002310C1" w:rsidRPr="00924783" w:rsidRDefault="002310C1" w:rsidP="002310C1">
            <w:pPr>
              <w:spacing w:after="0" w:line="240" w:lineRule="auto"/>
              <w:jc w:val="center"/>
              <w:rPr>
                <w:rFonts w:ascii="Arial" w:eastAsia="Times New Roman" w:hAnsi="Arial" w:cs="Arial"/>
                <w:i/>
                <w:iCs/>
                <w:szCs w:val="20"/>
                <w:lang w:eastAsia="en-ZA"/>
              </w:rPr>
            </w:pPr>
            <w:r w:rsidRPr="00924783">
              <w:rPr>
                <w:rFonts w:ascii="Arial" w:eastAsia="Times New Roman" w:hAnsi="Arial" w:cs="Arial"/>
                <w:i/>
                <w:iCs/>
                <w:szCs w:val="20"/>
                <w:lang w:eastAsia="en-ZA"/>
              </w:rPr>
              <w:t>M. paradoxus</w:t>
            </w:r>
          </w:p>
        </w:tc>
        <w:tc>
          <w:tcPr>
            <w:tcW w:w="1936" w:type="dxa"/>
            <w:tcBorders>
              <w:top w:val="nil"/>
              <w:left w:val="nil"/>
              <w:bottom w:val="nil"/>
              <w:right w:val="single" w:sz="4" w:space="0" w:color="auto"/>
            </w:tcBorders>
            <w:shd w:val="clear" w:color="auto" w:fill="auto"/>
            <w:noWrap/>
            <w:vAlign w:val="bottom"/>
            <w:hideMark/>
          </w:tcPr>
          <w:p w14:paraId="4AFEC4F3"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Ksp</w:t>
            </w:r>
            <w:proofErr w:type="spellEnd"/>
          </w:p>
        </w:tc>
        <w:tc>
          <w:tcPr>
            <w:tcW w:w="1538" w:type="dxa"/>
            <w:tcBorders>
              <w:top w:val="nil"/>
              <w:left w:val="nil"/>
              <w:bottom w:val="nil"/>
              <w:right w:val="nil"/>
            </w:tcBorders>
            <w:shd w:val="clear" w:color="auto" w:fill="auto"/>
            <w:noWrap/>
            <w:vAlign w:val="bottom"/>
            <w:hideMark/>
          </w:tcPr>
          <w:p w14:paraId="2AD68AA0" w14:textId="19257CA4"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417</w:t>
            </w:r>
          </w:p>
        </w:tc>
        <w:tc>
          <w:tcPr>
            <w:tcW w:w="1701" w:type="dxa"/>
            <w:tcBorders>
              <w:top w:val="nil"/>
              <w:left w:val="nil"/>
              <w:bottom w:val="nil"/>
              <w:right w:val="nil"/>
            </w:tcBorders>
            <w:shd w:val="clear" w:color="auto" w:fill="auto"/>
            <w:noWrap/>
            <w:vAlign w:val="bottom"/>
            <w:hideMark/>
          </w:tcPr>
          <w:p w14:paraId="0390E8A1"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343</w:t>
            </w:r>
          </w:p>
        </w:tc>
        <w:tc>
          <w:tcPr>
            <w:tcW w:w="1701" w:type="dxa"/>
            <w:tcBorders>
              <w:top w:val="nil"/>
              <w:left w:val="nil"/>
              <w:bottom w:val="nil"/>
              <w:right w:val="nil"/>
            </w:tcBorders>
            <w:shd w:val="clear" w:color="auto" w:fill="auto"/>
            <w:noWrap/>
            <w:vAlign w:val="bottom"/>
            <w:hideMark/>
          </w:tcPr>
          <w:p w14:paraId="69392D6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431</w:t>
            </w:r>
          </w:p>
        </w:tc>
        <w:tc>
          <w:tcPr>
            <w:tcW w:w="1701" w:type="dxa"/>
            <w:tcBorders>
              <w:top w:val="nil"/>
              <w:left w:val="nil"/>
              <w:bottom w:val="nil"/>
              <w:right w:val="nil"/>
            </w:tcBorders>
            <w:shd w:val="clear" w:color="auto" w:fill="auto"/>
            <w:noWrap/>
            <w:vAlign w:val="bottom"/>
            <w:hideMark/>
          </w:tcPr>
          <w:p w14:paraId="51906645"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352</w:t>
            </w:r>
          </w:p>
        </w:tc>
        <w:tc>
          <w:tcPr>
            <w:tcW w:w="1701" w:type="dxa"/>
            <w:tcBorders>
              <w:top w:val="nil"/>
              <w:left w:val="nil"/>
              <w:bottom w:val="nil"/>
              <w:right w:val="nil"/>
            </w:tcBorders>
            <w:shd w:val="clear" w:color="auto" w:fill="auto"/>
            <w:noWrap/>
            <w:vAlign w:val="bottom"/>
            <w:hideMark/>
          </w:tcPr>
          <w:p w14:paraId="2BB03D55"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450</w:t>
            </w:r>
          </w:p>
        </w:tc>
        <w:tc>
          <w:tcPr>
            <w:tcW w:w="1701" w:type="dxa"/>
            <w:tcBorders>
              <w:top w:val="nil"/>
              <w:left w:val="nil"/>
              <w:bottom w:val="nil"/>
              <w:right w:val="single" w:sz="4" w:space="0" w:color="auto"/>
            </w:tcBorders>
            <w:shd w:val="clear" w:color="auto" w:fill="auto"/>
            <w:noWrap/>
            <w:vAlign w:val="bottom"/>
            <w:hideMark/>
          </w:tcPr>
          <w:p w14:paraId="232DBEA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346</w:t>
            </w:r>
          </w:p>
        </w:tc>
      </w:tr>
      <w:tr w:rsidR="002310C1" w:rsidRPr="00924783" w14:paraId="6FD3B737"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55B921DF"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3A55575B"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BspMSY</w:t>
            </w:r>
            <w:proofErr w:type="spellEnd"/>
          </w:p>
        </w:tc>
        <w:tc>
          <w:tcPr>
            <w:tcW w:w="1538" w:type="dxa"/>
            <w:tcBorders>
              <w:top w:val="nil"/>
              <w:left w:val="nil"/>
              <w:bottom w:val="nil"/>
              <w:right w:val="nil"/>
            </w:tcBorders>
            <w:shd w:val="clear" w:color="auto" w:fill="auto"/>
            <w:noWrap/>
            <w:vAlign w:val="bottom"/>
            <w:hideMark/>
          </w:tcPr>
          <w:p w14:paraId="770514BF" w14:textId="6F93EC74"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76</w:t>
            </w:r>
          </w:p>
        </w:tc>
        <w:tc>
          <w:tcPr>
            <w:tcW w:w="1701" w:type="dxa"/>
            <w:tcBorders>
              <w:top w:val="nil"/>
              <w:left w:val="nil"/>
              <w:bottom w:val="nil"/>
              <w:right w:val="nil"/>
            </w:tcBorders>
            <w:shd w:val="clear" w:color="auto" w:fill="auto"/>
            <w:noWrap/>
            <w:vAlign w:val="bottom"/>
            <w:hideMark/>
          </w:tcPr>
          <w:p w14:paraId="18F9E9A9"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61</w:t>
            </w:r>
          </w:p>
        </w:tc>
        <w:tc>
          <w:tcPr>
            <w:tcW w:w="1701" w:type="dxa"/>
            <w:tcBorders>
              <w:top w:val="nil"/>
              <w:left w:val="nil"/>
              <w:bottom w:val="nil"/>
              <w:right w:val="nil"/>
            </w:tcBorders>
            <w:shd w:val="clear" w:color="auto" w:fill="auto"/>
            <w:noWrap/>
            <w:vAlign w:val="bottom"/>
            <w:hideMark/>
          </w:tcPr>
          <w:p w14:paraId="4685BF0D"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82</w:t>
            </w:r>
          </w:p>
        </w:tc>
        <w:tc>
          <w:tcPr>
            <w:tcW w:w="1701" w:type="dxa"/>
            <w:tcBorders>
              <w:top w:val="nil"/>
              <w:left w:val="nil"/>
              <w:bottom w:val="nil"/>
              <w:right w:val="nil"/>
            </w:tcBorders>
            <w:shd w:val="clear" w:color="auto" w:fill="auto"/>
            <w:noWrap/>
            <w:vAlign w:val="bottom"/>
            <w:hideMark/>
          </w:tcPr>
          <w:p w14:paraId="13FF3A94"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62</w:t>
            </w:r>
          </w:p>
        </w:tc>
        <w:tc>
          <w:tcPr>
            <w:tcW w:w="1701" w:type="dxa"/>
            <w:tcBorders>
              <w:top w:val="nil"/>
              <w:left w:val="nil"/>
              <w:bottom w:val="nil"/>
              <w:right w:val="nil"/>
            </w:tcBorders>
            <w:shd w:val="clear" w:color="auto" w:fill="auto"/>
            <w:noWrap/>
            <w:vAlign w:val="bottom"/>
            <w:hideMark/>
          </w:tcPr>
          <w:p w14:paraId="417705F9"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85</w:t>
            </w:r>
          </w:p>
        </w:tc>
        <w:tc>
          <w:tcPr>
            <w:tcW w:w="1701" w:type="dxa"/>
            <w:tcBorders>
              <w:top w:val="nil"/>
              <w:left w:val="nil"/>
              <w:bottom w:val="nil"/>
              <w:right w:val="single" w:sz="4" w:space="0" w:color="auto"/>
            </w:tcBorders>
            <w:shd w:val="clear" w:color="auto" w:fill="auto"/>
            <w:noWrap/>
            <w:vAlign w:val="bottom"/>
            <w:hideMark/>
          </w:tcPr>
          <w:p w14:paraId="0E2D02DE"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60</w:t>
            </w:r>
          </w:p>
        </w:tc>
      </w:tr>
      <w:tr w:rsidR="002310C1" w:rsidRPr="00924783" w14:paraId="7620F879"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2828BE81"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3E2128B7" w14:textId="2055B1E1"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Bsp</w:t>
            </w:r>
            <w:r>
              <w:rPr>
                <w:rFonts w:ascii="Arial" w:eastAsia="Times New Roman" w:hAnsi="Arial" w:cs="Arial"/>
                <w:szCs w:val="20"/>
                <w:lang w:eastAsia="en-ZA"/>
              </w:rPr>
              <w:t>2017</w:t>
            </w:r>
          </w:p>
        </w:tc>
        <w:tc>
          <w:tcPr>
            <w:tcW w:w="1538" w:type="dxa"/>
            <w:tcBorders>
              <w:top w:val="nil"/>
              <w:left w:val="nil"/>
              <w:bottom w:val="nil"/>
              <w:right w:val="nil"/>
            </w:tcBorders>
            <w:shd w:val="clear" w:color="auto" w:fill="auto"/>
            <w:noWrap/>
            <w:vAlign w:val="bottom"/>
            <w:hideMark/>
          </w:tcPr>
          <w:p w14:paraId="1923C3C2" w14:textId="59ABA356"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104</w:t>
            </w:r>
          </w:p>
        </w:tc>
        <w:tc>
          <w:tcPr>
            <w:tcW w:w="1701" w:type="dxa"/>
            <w:tcBorders>
              <w:top w:val="nil"/>
              <w:left w:val="nil"/>
              <w:bottom w:val="nil"/>
              <w:right w:val="nil"/>
            </w:tcBorders>
            <w:shd w:val="clear" w:color="auto" w:fill="auto"/>
            <w:noWrap/>
            <w:vAlign w:val="bottom"/>
            <w:hideMark/>
          </w:tcPr>
          <w:p w14:paraId="0C19A3B3"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93</w:t>
            </w:r>
          </w:p>
        </w:tc>
        <w:tc>
          <w:tcPr>
            <w:tcW w:w="1701" w:type="dxa"/>
            <w:tcBorders>
              <w:top w:val="nil"/>
              <w:left w:val="nil"/>
              <w:bottom w:val="nil"/>
              <w:right w:val="nil"/>
            </w:tcBorders>
            <w:shd w:val="clear" w:color="auto" w:fill="auto"/>
            <w:noWrap/>
            <w:vAlign w:val="bottom"/>
            <w:hideMark/>
          </w:tcPr>
          <w:p w14:paraId="4EA9C2A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121</w:t>
            </w:r>
          </w:p>
        </w:tc>
        <w:tc>
          <w:tcPr>
            <w:tcW w:w="1701" w:type="dxa"/>
            <w:tcBorders>
              <w:top w:val="nil"/>
              <w:left w:val="nil"/>
              <w:bottom w:val="nil"/>
              <w:right w:val="nil"/>
            </w:tcBorders>
            <w:shd w:val="clear" w:color="auto" w:fill="auto"/>
            <w:noWrap/>
            <w:vAlign w:val="bottom"/>
            <w:hideMark/>
          </w:tcPr>
          <w:p w14:paraId="619E269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94</w:t>
            </w:r>
          </w:p>
        </w:tc>
        <w:tc>
          <w:tcPr>
            <w:tcW w:w="1701" w:type="dxa"/>
            <w:tcBorders>
              <w:top w:val="nil"/>
              <w:left w:val="nil"/>
              <w:bottom w:val="nil"/>
              <w:right w:val="nil"/>
            </w:tcBorders>
            <w:shd w:val="clear" w:color="auto" w:fill="auto"/>
            <w:noWrap/>
            <w:vAlign w:val="bottom"/>
            <w:hideMark/>
          </w:tcPr>
          <w:p w14:paraId="0B3C1E9E"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123</w:t>
            </w:r>
          </w:p>
        </w:tc>
        <w:tc>
          <w:tcPr>
            <w:tcW w:w="1701" w:type="dxa"/>
            <w:tcBorders>
              <w:top w:val="nil"/>
              <w:left w:val="nil"/>
              <w:bottom w:val="nil"/>
              <w:right w:val="single" w:sz="4" w:space="0" w:color="auto"/>
            </w:tcBorders>
            <w:shd w:val="clear" w:color="auto" w:fill="auto"/>
            <w:noWrap/>
            <w:vAlign w:val="bottom"/>
            <w:hideMark/>
          </w:tcPr>
          <w:p w14:paraId="1C6F551D"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85</w:t>
            </w:r>
          </w:p>
        </w:tc>
      </w:tr>
      <w:tr w:rsidR="002310C1" w:rsidRPr="00924783" w14:paraId="3EB9B8CD"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69E929F9"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30FC2494" w14:textId="15F999F2"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Btot</w:t>
            </w:r>
            <w:r>
              <w:rPr>
                <w:rFonts w:ascii="Arial" w:eastAsia="Times New Roman" w:hAnsi="Arial" w:cs="Arial"/>
                <w:szCs w:val="20"/>
                <w:lang w:eastAsia="en-ZA"/>
              </w:rPr>
              <w:t>2017</w:t>
            </w:r>
          </w:p>
        </w:tc>
        <w:tc>
          <w:tcPr>
            <w:tcW w:w="1538" w:type="dxa"/>
            <w:tcBorders>
              <w:top w:val="nil"/>
              <w:left w:val="nil"/>
              <w:bottom w:val="nil"/>
              <w:right w:val="nil"/>
            </w:tcBorders>
            <w:shd w:val="clear" w:color="auto" w:fill="auto"/>
            <w:noWrap/>
            <w:vAlign w:val="bottom"/>
            <w:hideMark/>
          </w:tcPr>
          <w:p w14:paraId="5414038D" w14:textId="02E7ABEA"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227</w:t>
            </w:r>
          </w:p>
        </w:tc>
        <w:tc>
          <w:tcPr>
            <w:tcW w:w="1701" w:type="dxa"/>
            <w:tcBorders>
              <w:top w:val="nil"/>
              <w:left w:val="nil"/>
              <w:bottom w:val="nil"/>
              <w:right w:val="nil"/>
            </w:tcBorders>
            <w:shd w:val="clear" w:color="auto" w:fill="auto"/>
            <w:noWrap/>
            <w:vAlign w:val="bottom"/>
            <w:hideMark/>
          </w:tcPr>
          <w:p w14:paraId="1ED9247F"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205</w:t>
            </w:r>
          </w:p>
        </w:tc>
        <w:tc>
          <w:tcPr>
            <w:tcW w:w="1701" w:type="dxa"/>
            <w:tcBorders>
              <w:top w:val="nil"/>
              <w:left w:val="nil"/>
              <w:bottom w:val="nil"/>
              <w:right w:val="nil"/>
            </w:tcBorders>
            <w:shd w:val="clear" w:color="auto" w:fill="auto"/>
            <w:noWrap/>
            <w:vAlign w:val="bottom"/>
            <w:hideMark/>
          </w:tcPr>
          <w:p w14:paraId="0B59E1A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224</w:t>
            </w:r>
          </w:p>
        </w:tc>
        <w:tc>
          <w:tcPr>
            <w:tcW w:w="1701" w:type="dxa"/>
            <w:tcBorders>
              <w:top w:val="nil"/>
              <w:left w:val="nil"/>
              <w:bottom w:val="nil"/>
              <w:right w:val="nil"/>
            </w:tcBorders>
            <w:shd w:val="clear" w:color="auto" w:fill="auto"/>
            <w:noWrap/>
            <w:vAlign w:val="bottom"/>
            <w:hideMark/>
          </w:tcPr>
          <w:p w14:paraId="12334C8B"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204</w:t>
            </w:r>
          </w:p>
        </w:tc>
        <w:tc>
          <w:tcPr>
            <w:tcW w:w="1701" w:type="dxa"/>
            <w:tcBorders>
              <w:top w:val="nil"/>
              <w:left w:val="nil"/>
              <w:bottom w:val="nil"/>
              <w:right w:val="nil"/>
            </w:tcBorders>
            <w:shd w:val="clear" w:color="auto" w:fill="auto"/>
            <w:noWrap/>
            <w:vAlign w:val="bottom"/>
            <w:hideMark/>
          </w:tcPr>
          <w:p w14:paraId="550C27CB"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225</w:t>
            </w:r>
          </w:p>
        </w:tc>
        <w:tc>
          <w:tcPr>
            <w:tcW w:w="1701" w:type="dxa"/>
            <w:tcBorders>
              <w:top w:val="nil"/>
              <w:left w:val="nil"/>
              <w:bottom w:val="nil"/>
              <w:right w:val="single" w:sz="4" w:space="0" w:color="auto"/>
            </w:tcBorders>
            <w:shd w:val="clear" w:color="auto" w:fill="auto"/>
            <w:noWrap/>
            <w:vAlign w:val="bottom"/>
            <w:hideMark/>
          </w:tcPr>
          <w:p w14:paraId="4E5F7288"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189</w:t>
            </w:r>
          </w:p>
        </w:tc>
      </w:tr>
      <w:tr w:rsidR="002310C1" w:rsidRPr="00924783" w14:paraId="2163B509"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75F371CD"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1761C3CE"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Bexp</w:t>
            </w:r>
            <w:proofErr w:type="spellEnd"/>
            <w:r w:rsidRPr="00924783">
              <w:rPr>
                <w:rFonts w:ascii="Arial" w:eastAsia="Times New Roman" w:hAnsi="Arial" w:cs="Arial"/>
                <w:szCs w:val="20"/>
                <w:lang w:eastAsia="en-ZA"/>
              </w:rPr>
              <w:t xml:space="preserve"> WC offshore</w:t>
            </w:r>
          </w:p>
        </w:tc>
        <w:tc>
          <w:tcPr>
            <w:tcW w:w="1538" w:type="dxa"/>
            <w:tcBorders>
              <w:top w:val="nil"/>
              <w:left w:val="nil"/>
              <w:bottom w:val="nil"/>
              <w:right w:val="nil"/>
            </w:tcBorders>
            <w:shd w:val="clear" w:color="auto" w:fill="auto"/>
            <w:noWrap/>
            <w:vAlign w:val="bottom"/>
            <w:hideMark/>
          </w:tcPr>
          <w:p w14:paraId="1CA172E8" w14:textId="79E3B023"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226</w:t>
            </w:r>
          </w:p>
        </w:tc>
        <w:tc>
          <w:tcPr>
            <w:tcW w:w="1701" w:type="dxa"/>
            <w:tcBorders>
              <w:top w:val="nil"/>
              <w:left w:val="nil"/>
              <w:bottom w:val="nil"/>
              <w:right w:val="nil"/>
            </w:tcBorders>
            <w:shd w:val="clear" w:color="auto" w:fill="auto"/>
            <w:noWrap/>
            <w:vAlign w:val="bottom"/>
            <w:hideMark/>
          </w:tcPr>
          <w:p w14:paraId="78C1E32D"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206</w:t>
            </w:r>
          </w:p>
        </w:tc>
        <w:tc>
          <w:tcPr>
            <w:tcW w:w="1701" w:type="dxa"/>
            <w:tcBorders>
              <w:top w:val="nil"/>
              <w:left w:val="nil"/>
              <w:bottom w:val="nil"/>
              <w:right w:val="nil"/>
            </w:tcBorders>
            <w:shd w:val="clear" w:color="auto" w:fill="auto"/>
            <w:noWrap/>
            <w:vAlign w:val="bottom"/>
            <w:hideMark/>
          </w:tcPr>
          <w:p w14:paraId="41353EB1"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205</w:t>
            </w:r>
          </w:p>
        </w:tc>
        <w:tc>
          <w:tcPr>
            <w:tcW w:w="1701" w:type="dxa"/>
            <w:tcBorders>
              <w:top w:val="nil"/>
              <w:left w:val="nil"/>
              <w:bottom w:val="nil"/>
              <w:right w:val="nil"/>
            </w:tcBorders>
            <w:shd w:val="clear" w:color="auto" w:fill="auto"/>
            <w:noWrap/>
            <w:vAlign w:val="bottom"/>
            <w:hideMark/>
          </w:tcPr>
          <w:p w14:paraId="32B2E431"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206</w:t>
            </w:r>
          </w:p>
        </w:tc>
        <w:tc>
          <w:tcPr>
            <w:tcW w:w="1701" w:type="dxa"/>
            <w:tcBorders>
              <w:top w:val="nil"/>
              <w:left w:val="nil"/>
              <w:bottom w:val="nil"/>
              <w:right w:val="nil"/>
            </w:tcBorders>
            <w:shd w:val="clear" w:color="auto" w:fill="auto"/>
            <w:noWrap/>
            <w:vAlign w:val="bottom"/>
            <w:hideMark/>
          </w:tcPr>
          <w:p w14:paraId="13E9081E"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199</w:t>
            </w:r>
          </w:p>
        </w:tc>
        <w:tc>
          <w:tcPr>
            <w:tcW w:w="1701" w:type="dxa"/>
            <w:tcBorders>
              <w:top w:val="nil"/>
              <w:left w:val="nil"/>
              <w:bottom w:val="nil"/>
              <w:right w:val="single" w:sz="4" w:space="0" w:color="auto"/>
            </w:tcBorders>
            <w:shd w:val="clear" w:color="auto" w:fill="auto"/>
            <w:noWrap/>
            <w:vAlign w:val="bottom"/>
            <w:hideMark/>
          </w:tcPr>
          <w:p w14:paraId="6DE911FB"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205</w:t>
            </w:r>
          </w:p>
        </w:tc>
      </w:tr>
      <w:tr w:rsidR="002310C1" w:rsidRPr="00924783" w14:paraId="0BD76753"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0924CEA6"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64186881"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Bexp</w:t>
            </w:r>
            <w:proofErr w:type="spellEnd"/>
            <w:r w:rsidRPr="00924783">
              <w:rPr>
                <w:rFonts w:ascii="Arial" w:eastAsia="Times New Roman" w:hAnsi="Arial" w:cs="Arial"/>
                <w:szCs w:val="20"/>
                <w:lang w:eastAsia="en-ZA"/>
              </w:rPr>
              <w:t xml:space="preserve"> SC offshore</w:t>
            </w:r>
          </w:p>
        </w:tc>
        <w:tc>
          <w:tcPr>
            <w:tcW w:w="1538" w:type="dxa"/>
            <w:tcBorders>
              <w:top w:val="nil"/>
              <w:left w:val="nil"/>
              <w:bottom w:val="nil"/>
              <w:right w:val="nil"/>
            </w:tcBorders>
            <w:shd w:val="clear" w:color="auto" w:fill="auto"/>
            <w:noWrap/>
            <w:vAlign w:val="bottom"/>
            <w:hideMark/>
          </w:tcPr>
          <w:p w14:paraId="176E1188" w14:textId="447F8EAC"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149</w:t>
            </w:r>
          </w:p>
        </w:tc>
        <w:tc>
          <w:tcPr>
            <w:tcW w:w="1701" w:type="dxa"/>
            <w:tcBorders>
              <w:top w:val="nil"/>
              <w:left w:val="nil"/>
              <w:bottom w:val="nil"/>
              <w:right w:val="nil"/>
            </w:tcBorders>
            <w:shd w:val="clear" w:color="auto" w:fill="auto"/>
            <w:noWrap/>
            <w:vAlign w:val="bottom"/>
            <w:hideMark/>
          </w:tcPr>
          <w:p w14:paraId="74A33AC3"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143</w:t>
            </w:r>
          </w:p>
        </w:tc>
        <w:tc>
          <w:tcPr>
            <w:tcW w:w="1701" w:type="dxa"/>
            <w:tcBorders>
              <w:top w:val="nil"/>
              <w:left w:val="nil"/>
              <w:bottom w:val="nil"/>
              <w:right w:val="nil"/>
            </w:tcBorders>
            <w:shd w:val="clear" w:color="auto" w:fill="auto"/>
            <w:noWrap/>
            <w:vAlign w:val="bottom"/>
            <w:hideMark/>
          </w:tcPr>
          <w:p w14:paraId="3512390F"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134</w:t>
            </w:r>
          </w:p>
        </w:tc>
        <w:tc>
          <w:tcPr>
            <w:tcW w:w="1701" w:type="dxa"/>
            <w:tcBorders>
              <w:top w:val="nil"/>
              <w:left w:val="nil"/>
              <w:bottom w:val="nil"/>
              <w:right w:val="nil"/>
            </w:tcBorders>
            <w:shd w:val="clear" w:color="auto" w:fill="auto"/>
            <w:noWrap/>
            <w:vAlign w:val="bottom"/>
            <w:hideMark/>
          </w:tcPr>
          <w:p w14:paraId="1723D5C9"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142</w:t>
            </w:r>
          </w:p>
        </w:tc>
        <w:tc>
          <w:tcPr>
            <w:tcW w:w="1701" w:type="dxa"/>
            <w:tcBorders>
              <w:top w:val="nil"/>
              <w:left w:val="nil"/>
              <w:bottom w:val="nil"/>
              <w:right w:val="nil"/>
            </w:tcBorders>
            <w:shd w:val="clear" w:color="auto" w:fill="auto"/>
            <w:noWrap/>
            <w:vAlign w:val="bottom"/>
            <w:hideMark/>
          </w:tcPr>
          <w:p w14:paraId="54CD319F"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137</w:t>
            </w:r>
          </w:p>
        </w:tc>
        <w:tc>
          <w:tcPr>
            <w:tcW w:w="1701" w:type="dxa"/>
            <w:tcBorders>
              <w:top w:val="nil"/>
              <w:left w:val="nil"/>
              <w:bottom w:val="nil"/>
              <w:right w:val="single" w:sz="4" w:space="0" w:color="auto"/>
            </w:tcBorders>
            <w:shd w:val="clear" w:color="auto" w:fill="auto"/>
            <w:noWrap/>
            <w:vAlign w:val="bottom"/>
            <w:hideMark/>
          </w:tcPr>
          <w:p w14:paraId="5EF5840A"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128</w:t>
            </w:r>
          </w:p>
        </w:tc>
      </w:tr>
      <w:tr w:rsidR="002310C1" w:rsidRPr="00924783" w14:paraId="7F6890C5"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61A3A002"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5D3E6A28" w14:textId="71F3022A"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Bsp</w:t>
            </w:r>
            <w:r>
              <w:rPr>
                <w:rFonts w:ascii="Arial" w:eastAsia="Times New Roman" w:hAnsi="Arial" w:cs="Arial"/>
                <w:szCs w:val="20"/>
                <w:lang w:eastAsia="en-ZA"/>
              </w:rPr>
              <w:t>2017</w:t>
            </w:r>
            <w:r w:rsidRPr="00924783">
              <w:rPr>
                <w:rFonts w:ascii="Arial" w:eastAsia="Times New Roman" w:hAnsi="Arial" w:cs="Arial"/>
                <w:szCs w:val="20"/>
                <w:lang w:eastAsia="en-ZA"/>
              </w:rPr>
              <w:t>/K</w:t>
            </w:r>
          </w:p>
        </w:tc>
        <w:tc>
          <w:tcPr>
            <w:tcW w:w="1538" w:type="dxa"/>
            <w:tcBorders>
              <w:top w:val="nil"/>
              <w:left w:val="nil"/>
              <w:bottom w:val="nil"/>
              <w:right w:val="nil"/>
            </w:tcBorders>
            <w:shd w:val="clear" w:color="auto" w:fill="auto"/>
            <w:noWrap/>
            <w:vAlign w:val="bottom"/>
            <w:hideMark/>
          </w:tcPr>
          <w:p w14:paraId="3E7B5CEB" w14:textId="1AAFB663"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0.25</w:t>
            </w:r>
          </w:p>
        </w:tc>
        <w:tc>
          <w:tcPr>
            <w:tcW w:w="1701" w:type="dxa"/>
            <w:tcBorders>
              <w:top w:val="nil"/>
              <w:left w:val="nil"/>
              <w:bottom w:val="nil"/>
              <w:right w:val="nil"/>
            </w:tcBorders>
            <w:shd w:val="clear" w:color="auto" w:fill="auto"/>
            <w:noWrap/>
            <w:vAlign w:val="bottom"/>
            <w:hideMark/>
          </w:tcPr>
          <w:p w14:paraId="1DA87BCA"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0.27</w:t>
            </w:r>
          </w:p>
        </w:tc>
        <w:tc>
          <w:tcPr>
            <w:tcW w:w="1701" w:type="dxa"/>
            <w:tcBorders>
              <w:top w:val="nil"/>
              <w:left w:val="nil"/>
              <w:bottom w:val="nil"/>
              <w:right w:val="nil"/>
            </w:tcBorders>
            <w:shd w:val="clear" w:color="auto" w:fill="auto"/>
            <w:noWrap/>
            <w:vAlign w:val="bottom"/>
            <w:hideMark/>
          </w:tcPr>
          <w:p w14:paraId="63A1B4BF"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0.28</w:t>
            </w:r>
          </w:p>
        </w:tc>
        <w:tc>
          <w:tcPr>
            <w:tcW w:w="1701" w:type="dxa"/>
            <w:tcBorders>
              <w:top w:val="nil"/>
              <w:left w:val="nil"/>
              <w:bottom w:val="nil"/>
              <w:right w:val="nil"/>
            </w:tcBorders>
            <w:shd w:val="clear" w:color="auto" w:fill="auto"/>
            <w:noWrap/>
            <w:vAlign w:val="bottom"/>
            <w:hideMark/>
          </w:tcPr>
          <w:p w14:paraId="4D9FDE59"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0.27</w:t>
            </w:r>
          </w:p>
        </w:tc>
        <w:tc>
          <w:tcPr>
            <w:tcW w:w="1701" w:type="dxa"/>
            <w:tcBorders>
              <w:top w:val="nil"/>
              <w:left w:val="nil"/>
              <w:bottom w:val="nil"/>
              <w:right w:val="nil"/>
            </w:tcBorders>
            <w:shd w:val="clear" w:color="auto" w:fill="auto"/>
            <w:noWrap/>
            <w:vAlign w:val="bottom"/>
            <w:hideMark/>
          </w:tcPr>
          <w:p w14:paraId="0921E9CE"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0.27</w:t>
            </w:r>
          </w:p>
        </w:tc>
        <w:tc>
          <w:tcPr>
            <w:tcW w:w="1701" w:type="dxa"/>
            <w:tcBorders>
              <w:top w:val="nil"/>
              <w:left w:val="nil"/>
              <w:bottom w:val="nil"/>
              <w:right w:val="single" w:sz="4" w:space="0" w:color="auto"/>
            </w:tcBorders>
            <w:shd w:val="clear" w:color="auto" w:fill="auto"/>
            <w:noWrap/>
            <w:vAlign w:val="bottom"/>
            <w:hideMark/>
          </w:tcPr>
          <w:p w14:paraId="751345C5"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0.24</w:t>
            </w:r>
          </w:p>
        </w:tc>
      </w:tr>
      <w:tr w:rsidR="002310C1" w:rsidRPr="00924783" w14:paraId="2F15F4BD"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6986DFA8"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763F273D" w14:textId="2BF99815"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Bsp</w:t>
            </w:r>
            <w:r>
              <w:rPr>
                <w:rFonts w:ascii="Arial" w:eastAsia="Times New Roman" w:hAnsi="Arial" w:cs="Arial"/>
                <w:szCs w:val="20"/>
                <w:lang w:eastAsia="en-ZA"/>
              </w:rPr>
              <w:t>2017</w:t>
            </w:r>
            <w:r w:rsidRPr="00924783">
              <w:rPr>
                <w:rFonts w:ascii="Arial" w:eastAsia="Times New Roman" w:hAnsi="Arial" w:cs="Arial"/>
                <w:szCs w:val="20"/>
                <w:lang w:eastAsia="en-ZA"/>
              </w:rPr>
              <w:t>/</w:t>
            </w:r>
            <w:proofErr w:type="spellStart"/>
            <w:r w:rsidRPr="00924783">
              <w:rPr>
                <w:rFonts w:ascii="Arial" w:eastAsia="Times New Roman" w:hAnsi="Arial" w:cs="Arial"/>
                <w:szCs w:val="20"/>
                <w:lang w:eastAsia="en-ZA"/>
              </w:rPr>
              <w:t>Bspmsy</w:t>
            </w:r>
            <w:proofErr w:type="spellEnd"/>
          </w:p>
        </w:tc>
        <w:tc>
          <w:tcPr>
            <w:tcW w:w="1538" w:type="dxa"/>
            <w:tcBorders>
              <w:top w:val="nil"/>
              <w:left w:val="nil"/>
              <w:bottom w:val="nil"/>
              <w:right w:val="nil"/>
            </w:tcBorders>
            <w:shd w:val="clear" w:color="auto" w:fill="auto"/>
            <w:noWrap/>
            <w:vAlign w:val="bottom"/>
            <w:hideMark/>
          </w:tcPr>
          <w:p w14:paraId="6FD14EFC" w14:textId="02A2E1E6"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1.36</w:t>
            </w:r>
          </w:p>
        </w:tc>
        <w:tc>
          <w:tcPr>
            <w:tcW w:w="1701" w:type="dxa"/>
            <w:tcBorders>
              <w:top w:val="nil"/>
              <w:left w:val="nil"/>
              <w:bottom w:val="nil"/>
              <w:right w:val="nil"/>
            </w:tcBorders>
            <w:shd w:val="clear" w:color="auto" w:fill="auto"/>
            <w:noWrap/>
            <w:vAlign w:val="bottom"/>
            <w:hideMark/>
          </w:tcPr>
          <w:p w14:paraId="4BD01541"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1.54</w:t>
            </w:r>
          </w:p>
        </w:tc>
        <w:tc>
          <w:tcPr>
            <w:tcW w:w="1701" w:type="dxa"/>
            <w:tcBorders>
              <w:top w:val="nil"/>
              <w:left w:val="nil"/>
              <w:bottom w:val="nil"/>
              <w:right w:val="nil"/>
            </w:tcBorders>
            <w:shd w:val="clear" w:color="auto" w:fill="auto"/>
            <w:noWrap/>
            <w:vAlign w:val="bottom"/>
            <w:hideMark/>
          </w:tcPr>
          <w:p w14:paraId="08CC3443"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1.47</w:t>
            </w:r>
          </w:p>
        </w:tc>
        <w:tc>
          <w:tcPr>
            <w:tcW w:w="1701" w:type="dxa"/>
            <w:tcBorders>
              <w:top w:val="nil"/>
              <w:left w:val="nil"/>
              <w:bottom w:val="nil"/>
              <w:right w:val="nil"/>
            </w:tcBorders>
            <w:shd w:val="clear" w:color="auto" w:fill="auto"/>
            <w:noWrap/>
            <w:vAlign w:val="bottom"/>
            <w:hideMark/>
          </w:tcPr>
          <w:p w14:paraId="1CFD930F"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1.52</w:t>
            </w:r>
          </w:p>
        </w:tc>
        <w:tc>
          <w:tcPr>
            <w:tcW w:w="1701" w:type="dxa"/>
            <w:tcBorders>
              <w:top w:val="nil"/>
              <w:left w:val="nil"/>
              <w:bottom w:val="nil"/>
              <w:right w:val="nil"/>
            </w:tcBorders>
            <w:shd w:val="clear" w:color="auto" w:fill="auto"/>
            <w:noWrap/>
            <w:vAlign w:val="bottom"/>
            <w:hideMark/>
          </w:tcPr>
          <w:p w14:paraId="46FF5A13"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1.45</w:t>
            </w:r>
          </w:p>
        </w:tc>
        <w:tc>
          <w:tcPr>
            <w:tcW w:w="1701" w:type="dxa"/>
            <w:tcBorders>
              <w:top w:val="nil"/>
              <w:left w:val="nil"/>
              <w:bottom w:val="nil"/>
              <w:right w:val="single" w:sz="4" w:space="0" w:color="auto"/>
            </w:tcBorders>
            <w:shd w:val="clear" w:color="auto" w:fill="auto"/>
            <w:noWrap/>
            <w:vAlign w:val="bottom"/>
            <w:hideMark/>
          </w:tcPr>
          <w:p w14:paraId="4D2F6A83"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1.41</w:t>
            </w:r>
          </w:p>
        </w:tc>
      </w:tr>
      <w:tr w:rsidR="002310C1" w:rsidRPr="00924783" w14:paraId="6A0A7C64"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785AC5A2"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4D5CC2EC"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BspMSY</w:t>
            </w:r>
            <w:proofErr w:type="spellEnd"/>
            <w:r w:rsidRPr="00924783">
              <w:rPr>
                <w:rFonts w:ascii="Arial" w:eastAsia="Times New Roman" w:hAnsi="Arial" w:cs="Arial"/>
                <w:szCs w:val="20"/>
                <w:lang w:eastAsia="en-ZA"/>
              </w:rPr>
              <w:t>/</w:t>
            </w:r>
            <w:proofErr w:type="spellStart"/>
            <w:r w:rsidRPr="00924783">
              <w:rPr>
                <w:rFonts w:ascii="Arial" w:eastAsia="Times New Roman" w:hAnsi="Arial" w:cs="Arial"/>
                <w:szCs w:val="20"/>
                <w:lang w:eastAsia="en-ZA"/>
              </w:rPr>
              <w:t>Ksp</w:t>
            </w:r>
            <w:proofErr w:type="spellEnd"/>
          </w:p>
        </w:tc>
        <w:tc>
          <w:tcPr>
            <w:tcW w:w="1538" w:type="dxa"/>
            <w:tcBorders>
              <w:top w:val="nil"/>
              <w:left w:val="nil"/>
              <w:bottom w:val="nil"/>
              <w:right w:val="nil"/>
            </w:tcBorders>
            <w:shd w:val="clear" w:color="auto" w:fill="auto"/>
            <w:noWrap/>
            <w:vAlign w:val="bottom"/>
            <w:hideMark/>
          </w:tcPr>
          <w:p w14:paraId="7AAEC74D" w14:textId="2B8F9839"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0.18</w:t>
            </w:r>
          </w:p>
        </w:tc>
        <w:tc>
          <w:tcPr>
            <w:tcW w:w="1701" w:type="dxa"/>
            <w:tcBorders>
              <w:top w:val="nil"/>
              <w:left w:val="nil"/>
              <w:bottom w:val="nil"/>
              <w:right w:val="nil"/>
            </w:tcBorders>
            <w:shd w:val="clear" w:color="auto" w:fill="auto"/>
            <w:noWrap/>
            <w:vAlign w:val="bottom"/>
            <w:hideMark/>
          </w:tcPr>
          <w:p w14:paraId="1E20C092"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0.18</w:t>
            </w:r>
          </w:p>
        </w:tc>
        <w:tc>
          <w:tcPr>
            <w:tcW w:w="1701" w:type="dxa"/>
            <w:tcBorders>
              <w:top w:val="nil"/>
              <w:left w:val="nil"/>
              <w:bottom w:val="nil"/>
              <w:right w:val="nil"/>
            </w:tcBorders>
            <w:shd w:val="clear" w:color="auto" w:fill="auto"/>
            <w:noWrap/>
            <w:vAlign w:val="bottom"/>
            <w:hideMark/>
          </w:tcPr>
          <w:p w14:paraId="69887495"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0.19</w:t>
            </w:r>
          </w:p>
        </w:tc>
        <w:tc>
          <w:tcPr>
            <w:tcW w:w="1701" w:type="dxa"/>
            <w:tcBorders>
              <w:top w:val="nil"/>
              <w:left w:val="nil"/>
              <w:bottom w:val="nil"/>
              <w:right w:val="nil"/>
            </w:tcBorders>
            <w:shd w:val="clear" w:color="auto" w:fill="auto"/>
            <w:noWrap/>
            <w:vAlign w:val="bottom"/>
            <w:hideMark/>
          </w:tcPr>
          <w:p w14:paraId="32ED6646"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0.18</w:t>
            </w:r>
          </w:p>
        </w:tc>
        <w:tc>
          <w:tcPr>
            <w:tcW w:w="1701" w:type="dxa"/>
            <w:tcBorders>
              <w:top w:val="nil"/>
              <w:left w:val="nil"/>
              <w:bottom w:val="nil"/>
              <w:right w:val="nil"/>
            </w:tcBorders>
            <w:shd w:val="clear" w:color="auto" w:fill="auto"/>
            <w:noWrap/>
            <w:vAlign w:val="bottom"/>
            <w:hideMark/>
          </w:tcPr>
          <w:p w14:paraId="587965B8"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0.19</w:t>
            </w:r>
          </w:p>
        </w:tc>
        <w:tc>
          <w:tcPr>
            <w:tcW w:w="1701" w:type="dxa"/>
            <w:tcBorders>
              <w:top w:val="nil"/>
              <w:left w:val="nil"/>
              <w:bottom w:val="nil"/>
              <w:right w:val="single" w:sz="4" w:space="0" w:color="auto"/>
            </w:tcBorders>
            <w:shd w:val="clear" w:color="auto" w:fill="auto"/>
            <w:noWrap/>
            <w:vAlign w:val="bottom"/>
            <w:hideMark/>
          </w:tcPr>
          <w:p w14:paraId="444018F6"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0.17</w:t>
            </w:r>
          </w:p>
        </w:tc>
      </w:tr>
      <w:tr w:rsidR="002310C1" w:rsidRPr="00924783" w14:paraId="544ED4CC"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2F52FF2A"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single" w:sz="4" w:space="0" w:color="auto"/>
              <w:right w:val="single" w:sz="4" w:space="0" w:color="auto"/>
            </w:tcBorders>
            <w:shd w:val="clear" w:color="auto" w:fill="auto"/>
            <w:noWrap/>
            <w:vAlign w:val="bottom"/>
            <w:hideMark/>
          </w:tcPr>
          <w:p w14:paraId="1E13CB3F" w14:textId="77777777"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MSY</w:t>
            </w:r>
          </w:p>
        </w:tc>
        <w:tc>
          <w:tcPr>
            <w:tcW w:w="1538" w:type="dxa"/>
            <w:tcBorders>
              <w:top w:val="nil"/>
              <w:left w:val="nil"/>
              <w:bottom w:val="single" w:sz="4" w:space="0" w:color="auto"/>
              <w:right w:val="nil"/>
            </w:tcBorders>
            <w:shd w:val="clear" w:color="auto" w:fill="auto"/>
            <w:noWrap/>
            <w:vAlign w:val="bottom"/>
            <w:hideMark/>
          </w:tcPr>
          <w:p w14:paraId="7868F352" w14:textId="396E49CE"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146</w:t>
            </w:r>
          </w:p>
        </w:tc>
        <w:tc>
          <w:tcPr>
            <w:tcW w:w="1701" w:type="dxa"/>
            <w:tcBorders>
              <w:top w:val="nil"/>
              <w:left w:val="nil"/>
              <w:bottom w:val="single" w:sz="4" w:space="0" w:color="auto"/>
              <w:right w:val="nil"/>
            </w:tcBorders>
            <w:shd w:val="clear" w:color="auto" w:fill="auto"/>
            <w:noWrap/>
            <w:vAlign w:val="bottom"/>
            <w:hideMark/>
          </w:tcPr>
          <w:p w14:paraId="6D4B7CE8"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143</w:t>
            </w:r>
          </w:p>
        </w:tc>
        <w:tc>
          <w:tcPr>
            <w:tcW w:w="1701" w:type="dxa"/>
            <w:tcBorders>
              <w:top w:val="nil"/>
              <w:left w:val="nil"/>
              <w:bottom w:val="single" w:sz="4" w:space="0" w:color="auto"/>
              <w:right w:val="nil"/>
            </w:tcBorders>
            <w:shd w:val="clear" w:color="auto" w:fill="auto"/>
            <w:noWrap/>
            <w:vAlign w:val="bottom"/>
            <w:hideMark/>
          </w:tcPr>
          <w:p w14:paraId="0403D4AF"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136</w:t>
            </w:r>
          </w:p>
        </w:tc>
        <w:tc>
          <w:tcPr>
            <w:tcW w:w="1701" w:type="dxa"/>
            <w:tcBorders>
              <w:top w:val="nil"/>
              <w:left w:val="nil"/>
              <w:bottom w:val="single" w:sz="4" w:space="0" w:color="auto"/>
              <w:right w:val="nil"/>
            </w:tcBorders>
            <w:shd w:val="clear" w:color="auto" w:fill="auto"/>
            <w:noWrap/>
            <w:vAlign w:val="bottom"/>
            <w:hideMark/>
          </w:tcPr>
          <w:p w14:paraId="2202EF8E"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143</w:t>
            </w:r>
          </w:p>
        </w:tc>
        <w:tc>
          <w:tcPr>
            <w:tcW w:w="1701" w:type="dxa"/>
            <w:tcBorders>
              <w:top w:val="nil"/>
              <w:left w:val="nil"/>
              <w:bottom w:val="single" w:sz="4" w:space="0" w:color="auto"/>
              <w:right w:val="nil"/>
            </w:tcBorders>
            <w:shd w:val="clear" w:color="auto" w:fill="auto"/>
            <w:noWrap/>
            <w:vAlign w:val="bottom"/>
            <w:hideMark/>
          </w:tcPr>
          <w:p w14:paraId="65ACD3FB"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136</w:t>
            </w:r>
          </w:p>
        </w:tc>
        <w:tc>
          <w:tcPr>
            <w:tcW w:w="1701" w:type="dxa"/>
            <w:tcBorders>
              <w:top w:val="nil"/>
              <w:left w:val="nil"/>
              <w:bottom w:val="single" w:sz="4" w:space="0" w:color="auto"/>
              <w:right w:val="single" w:sz="4" w:space="0" w:color="auto"/>
            </w:tcBorders>
            <w:shd w:val="clear" w:color="auto" w:fill="auto"/>
            <w:noWrap/>
            <w:vAlign w:val="bottom"/>
            <w:hideMark/>
          </w:tcPr>
          <w:p w14:paraId="324D2345"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145</w:t>
            </w:r>
          </w:p>
        </w:tc>
      </w:tr>
      <w:tr w:rsidR="002310C1" w:rsidRPr="00924783" w14:paraId="45EE66F1" w14:textId="77777777" w:rsidTr="001A42ED">
        <w:trPr>
          <w:trHeight w:val="255"/>
          <w:jc w:val="center"/>
        </w:trPr>
        <w:tc>
          <w:tcPr>
            <w:tcW w:w="132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4681EE" w14:textId="77777777" w:rsidR="002310C1" w:rsidRPr="00924783" w:rsidRDefault="002310C1" w:rsidP="002310C1">
            <w:pPr>
              <w:spacing w:after="0" w:line="240" w:lineRule="auto"/>
              <w:jc w:val="center"/>
              <w:rPr>
                <w:rFonts w:ascii="Arial" w:eastAsia="Times New Roman" w:hAnsi="Arial" w:cs="Arial"/>
                <w:i/>
                <w:iCs/>
                <w:szCs w:val="20"/>
                <w:lang w:eastAsia="en-ZA"/>
              </w:rPr>
            </w:pPr>
            <w:r w:rsidRPr="00924783">
              <w:rPr>
                <w:rFonts w:ascii="Arial" w:eastAsia="Times New Roman" w:hAnsi="Arial" w:cs="Arial"/>
                <w:i/>
                <w:iCs/>
                <w:szCs w:val="20"/>
                <w:lang w:eastAsia="en-ZA"/>
              </w:rPr>
              <w:t xml:space="preserve">M. </w:t>
            </w:r>
            <w:proofErr w:type="spellStart"/>
            <w:r w:rsidRPr="00924783">
              <w:rPr>
                <w:rFonts w:ascii="Arial" w:eastAsia="Times New Roman" w:hAnsi="Arial" w:cs="Arial"/>
                <w:i/>
                <w:iCs/>
                <w:szCs w:val="20"/>
                <w:lang w:eastAsia="en-ZA"/>
              </w:rPr>
              <w:t>capensis</w:t>
            </w:r>
            <w:proofErr w:type="spellEnd"/>
          </w:p>
        </w:tc>
        <w:tc>
          <w:tcPr>
            <w:tcW w:w="1936" w:type="dxa"/>
            <w:tcBorders>
              <w:top w:val="nil"/>
              <w:left w:val="nil"/>
              <w:bottom w:val="nil"/>
              <w:right w:val="single" w:sz="4" w:space="0" w:color="auto"/>
            </w:tcBorders>
            <w:shd w:val="clear" w:color="auto" w:fill="auto"/>
            <w:noWrap/>
            <w:vAlign w:val="bottom"/>
            <w:hideMark/>
          </w:tcPr>
          <w:p w14:paraId="7EF36FE8"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Ksp</w:t>
            </w:r>
            <w:proofErr w:type="spellEnd"/>
          </w:p>
        </w:tc>
        <w:tc>
          <w:tcPr>
            <w:tcW w:w="1538" w:type="dxa"/>
            <w:tcBorders>
              <w:top w:val="nil"/>
              <w:left w:val="nil"/>
              <w:bottom w:val="nil"/>
              <w:right w:val="nil"/>
            </w:tcBorders>
            <w:shd w:val="clear" w:color="auto" w:fill="auto"/>
            <w:noWrap/>
            <w:vAlign w:val="bottom"/>
            <w:hideMark/>
          </w:tcPr>
          <w:p w14:paraId="5C191F93" w14:textId="71594D14"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318</w:t>
            </w:r>
          </w:p>
        </w:tc>
        <w:tc>
          <w:tcPr>
            <w:tcW w:w="1701" w:type="dxa"/>
            <w:tcBorders>
              <w:top w:val="nil"/>
              <w:left w:val="nil"/>
              <w:bottom w:val="nil"/>
              <w:right w:val="nil"/>
            </w:tcBorders>
            <w:shd w:val="clear" w:color="auto" w:fill="auto"/>
            <w:noWrap/>
            <w:vAlign w:val="bottom"/>
            <w:hideMark/>
          </w:tcPr>
          <w:p w14:paraId="4ADD33D3"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341</w:t>
            </w:r>
          </w:p>
        </w:tc>
        <w:tc>
          <w:tcPr>
            <w:tcW w:w="1701" w:type="dxa"/>
            <w:tcBorders>
              <w:top w:val="nil"/>
              <w:left w:val="nil"/>
              <w:bottom w:val="nil"/>
              <w:right w:val="nil"/>
            </w:tcBorders>
            <w:shd w:val="clear" w:color="auto" w:fill="auto"/>
            <w:noWrap/>
            <w:vAlign w:val="bottom"/>
            <w:hideMark/>
          </w:tcPr>
          <w:p w14:paraId="231A154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191</w:t>
            </w:r>
          </w:p>
        </w:tc>
        <w:tc>
          <w:tcPr>
            <w:tcW w:w="1701" w:type="dxa"/>
            <w:tcBorders>
              <w:top w:val="nil"/>
              <w:left w:val="nil"/>
              <w:bottom w:val="nil"/>
              <w:right w:val="nil"/>
            </w:tcBorders>
            <w:shd w:val="clear" w:color="auto" w:fill="auto"/>
            <w:noWrap/>
            <w:vAlign w:val="bottom"/>
            <w:hideMark/>
          </w:tcPr>
          <w:p w14:paraId="3AAFD0D0"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340</w:t>
            </w:r>
          </w:p>
        </w:tc>
        <w:tc>
          <w:tcPr>
            <w:tcW w:w="1701" w:type="dxa"/>
            <w:tcBorders>
              <w:top w:val="nil"/>
              <w:left w:val="nil"/>
              <w:bottom w:val="nil"/>
              <w:right w:val="nil"/>
            </w:tcBorders>
            <w:shd w:val="clear" w:color="auto" w:fill="auto"/>
            <w:noWrap/>
            <w:vAlign w:val="bottom"/>
            <w:hideMark/>
          </w:tcPr>
          <w:p w14:paraId="05EA8AFE"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194</w:t>
            </w:r>
          </w:p>
        </w:tc>
        <w:tc>
          <w:tcPr>
            <w:tcW w:w="1701" w:type="dxa"/>
            <w:tcBorders>
              <w:top w:val="nil"/>
              <w:left w:val="nil"/>
              <w:bottom w:val="nil"/>
              <w:right w:val="single" w:sz="4" w:space="0" w:color="auto"/>
            </w:tcBorders>
            <w:shd w:val="clear" w:color="auto" w:fill="auto"/>
            <w:noWrap/>
            <w:vAlign w:val="bottom"/>
            <w:hideMark/>
          </w:tcPr>
          <w:p w14:paraId="11E2D412"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341</w:t>
            </w:r>
          </w:p>
        </w:tc>
      </w:tr>
      <w:tr w:rsidR="002310C1" w:rsidRPr="00924783" w14:paraId="120EA82A"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65F0126D"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45FFC87F"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BspMSY</w:t>
            </w:r>
            <w:proofErr w:type="spellEnd"/>
          </w:p>
        </w:tc>
        <w:tc>
          <w:tcPr>
            <w:tcW w:w="1538" w:type="dxa"/>
            <w:tcBorders>
              <w:top w:val="nil"/>
              <w:left w:val="nil"/>
              <w:bottom w:val="nil"/>
              <w:right w:val="nil"/>
            </w:tcBorders>
            <w:shd w:val="clear" w:color="auto" w:fill="auto"/>
            <w:noWrap/>
            <w:vAlign w:val="bottom"/>
            <w:hideMark/>
          </w:tcPr>
          <w:p w14:paraId="00BB955E" w14:textId="2D7D1F69"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106</w:t>
            </w:r>
          </w:p>
        </w:tc>
        <w:tc>
          <w:tcPr>
            <w:tcW w:w="1701" w:type="dxa"/>
            <w:tcBorders>
              <w:top w:val="nil"/>
              <w:left w:val="nil"/>
              <w:bottom w:val="nil"/>
              <w:right w:val="nil"/>
            </w:tcBorders>
            <w:shd w:val="clear" w:color="auto" w:fill="auto"/>
            <w:noWrap/>
            <w:vAlign w:val="bottom"/>
            <w:hideMark/>
          </w:tcPr>
          <w:p w14:paraId="375DF9D6"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119</w:t>
            </w:r>
          </w:p>
        </w:tc>
        <w:tc>
          <w:tcPr>
            <w:tcW w:w="1701" w:type="dxa"/>
            <w:tcBorders>
              <w:top w:val="nil"/>
              <w:left w:val="nil"/>
              <w:bottom w:val="nil"/>
              <w:right w:val="nil"/>
            </w:tcBorders>
            <w:shd w:val="clear" w:color="auto" w:fill="auto"/>
            <w:noWrap/>
            <w:vAlign w:val="bottom"/>
            <w:hideMark/>
          </w:tcPr>
          <w:p w14:paraId="2B46538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62</w:t>
            </w:r>
          </w:p>
        </w:tc>
        <w:tc>
          <w:tcPr>
            <w:tcW w:w="1701" w:type="dxa"/>
            <w:tcBorders>
              <w:top w:val="nil"/>
              <w:left w:val="nil"/>
              <w:bottom w:val="nil"/>
              <w:right w:val="nil"/>
            </w:tcBorders>
            <w:shd w:val="clear" w:color="auto" w:fill="auto"/>
            <w:noWrap/>
            <w:vAlign w:val="bottom"/>
            <w:hideMark/>
          </w:tcPr>
          <w:p w14:paraId="43FFE7C4"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118</w:t>
            </w:r>
          </w:p>
        </w:tc>
        <w:tc>
          <w:tcPr>
            <w:tcW w:w="1701" w:type="dxa"/>
            <w:tcBorders>
              <w:top w:val="nil"/>
              <w:left w:val="nil"/>
              <w:bottom w:val="nil"/>
              <w:right w:val="nil"/>
            </w:tcBorders>
            <w:shd w:val="clear" w:color="auto" w:fill="auto"/>
            <w:noWrap/>
            <w:vAlign w:val="bottom"/>
            <w:hideMark/>
          </w:tcPr>
          <w:p w14:paraId="4B6B3619"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66</w:t>
            </w:r>
          </w:p>
        </w:tc>
        <w:tc>
          <w:tcPr>
            <w:tcW w:w="1701" w:type="dxa"/>
            <w:tcBorders>
              <w:top w:val="nil"/>
              <w:left w:val="nil"/>
              <w:bottom w:val="nil"/>
              <w:right w:val="single" w:sz="4" w:space="0" w:color="auto"/>
            </w:tcBorders>
            <w:shd w:val="clear" w:color="auto" w:fill="auto"/>
            <w:noWrap/>
            <w:vAlign w:val="bottom"/>
            <w:hideMark/>
          </w:tcPr>
          <w:p w14:paraId="6B074C80"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119</w:t>
            </w:r>
          </w:p>
        </w:tc>
      </w:tr>
      <w:tr w:rsidR="002310C1" w:rsidRPr="00924783" w14:paraId="39A51334"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575608D5"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1A9DA85A" w14:textId="015546A9"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Bsp</w:t>
            </w:r>
            <w:r>
              <w:rPr>
                <w:rFonts w:ascii="Arial" w:eastAsia="Times New Roman" w:hAnsi="Arial" w:cs="Arial"/>
                <w:szCs w:val="20"/>
                <w:lang w:eastAsia="en-ZA"/>
              </w:rPr>
              <w:t>2017</w:t>
            </w:r>
          </w:p>
        </w:tc>
        <w:tc>
          <w:tcPr>
            <w:tcW w:w="1538" w:type="dxa"/>
            <w:tcBorders>
              <w:top w:val="nil"/>
              <w:left w:val="nil"/>
              <w:bottom w:val="nil"/>
              <w:right w:val="nil"/>
            </w:tcBorders>
            <w:shd w:val="clear" w:color="auto" w:fill="auto"/>
            <w:noWrap/>
            <w:vAlign w:val="bottom"/>
            <w:hideMark/>
          </w:tcPr>
          <w:p w14:paraId="2D50376C" w14:textId="6A7FB0F8"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219</w:t>
            </w:r>
          </w:p>
        </w:tc>
        <w:tc>
          <w:tcPr>
            <w:tcW w:w="1701" w:type="dxa"/>
            <w:tcBorders>
              <w:top w:val="nil"/>
              <w:left w:val="nil"/>
              <w:bottom w:val="nil"/>
              <w:right w:val="nil"/>
            </w:tcBorders>
            <w:shd w:val="clear" w:color="auto" w:fill="auto"/>
            <w:noWrap/>
            <w:vAlign w:val="bottom"/>
            <w:hideMark/>
          </w:tcPr>
          <w:p w14:paraId="796B02F2"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242</w:t>
            </w:r>
          </w:p>
        </w:tc>
        <w:tc>
          <w:tcPr>
            <w:tcW w:w="1701" w:type="dxa"/>
            <w:tcBorders>
              <w:top w:val="nil"/>
              <w:left w:val="nil"/>
              <w:bottom w:val="nil"/>
              <w:right w:val="nil"/>
            </w:tcBorders>
            <w:shd w:val="clear" w:color="auto" w:fill="auto"/>
            <w:noWrap/>
            <w:vAlign w:val="bottom"/>
            <w:hideMark/>
          </w:tcPr>
          <w:p w14:paraId="195D0084"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139</w:t>
            </w:r>
          </w:p>
        </w:tc>
        <w:tc>
          <w:tcPr>
            <w:tcW w:w="1701" w:type="dxa"/>
            <w:tcBorders>
              <w:top w:val="nil"/>
              <w:left w:val="nil"/>
              <w:bottom w:val="nil"/>
              <w:right w:val="nil"/>
            </w:tcBorders>
            <w:shd w:val="clear" w:color="auto" w:fill="auto"/>
            <w:noWrap/>
            <w:vAlign w:val="bottom"/>
            <w:hideMark/>
          </w:tcPr>
          <w:p w14:paraId="1FE99282"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240</w:t>
            </w:r>
          </w:p>
        </w:tc>
        <w:tc>
          <w:tcPr>
            <w:tcW w:w="1701" w:type="dxa"/>
            <w:tcBorders>
              <w:top w:val="nil"/>
              <w:left w:val="nil"/>
              <w:bottom w:val="nil"/>
              <w:right w:val="nil"/>
            </w:tcBorders>
            <w:shd w:val="clear" w:color="auto" w:fill="auto"/>
            <w:noWrap/>
            <w:vAlign w:val="bottom"/>
            <w:hideMark/>
          </w:tcPr>
          <w:p w14:paraId="5EA654CD"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141</w:t>
            </w:r>
          </w:p>
        </w:tc>
        <w:tc>
          <w:tcPr>
            <w:tcW w:w="1701" w:type="dxa"/>
            <w:tcBorders>
              <w:top w:val="nil"/>
              <w:left w:val="nil"/>
              <w:bottom w:val="nil"/>
              <w:right w:val="single" w:sz="4" w:space="0" w:color="auto"/>
            </w:tcBorders>
            <w:shd w:val="clear" w:color="auto" w:fill="auto"/>
            <w:noWrap/>
            <w:vAlign w:val="bottom"/>
            <w:hideMark/>
          </w:tcPr>
          <w:p w14:paraId="2E101291"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242</w:t>
            </w:r>
          </w:p>
        </w:tc>
      </w:tr>
      <w:tr w:rsidR="002310C1" w:rsidRPr="00924783" w14:paraId="4DE2FF57"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0CDE7328"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4CF48106" w14:textId="58DA714B"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Btot</w:t>
            </w:r>
            <w:r>
              <w:rPr>
                <w:rFonts w:ascii="Arial" w:eastAsia="Times New Roman" w:hAnsi="Arial" w:cs="Arial"/>
                <w:szCs w:val="20"/>
                <w:lang w:eastAsia="en-ZA"/>
              </w:rPr>
              <w:t>2017</w:t>
            </w:r>
          </w:p>
        </w:tc>
        <w:tc>
          <w:tcPr>
            <w:tcW w:w="1538" w:type="dxa"/>
            <w:tcBorders>
              <w:top w:val="nil"/>
              <w:left w:val="nil"/>
              <w:bottom w:val="nil"/>
              <w:right w:val="nil"/>
            </w:tcBorders>
            <w:shd w:val="clear" w:color="auto" w:fill="auto"/>
            <w:noWrap/>
            <w:vAlign w:val="bottom"/>
            <w:hideMark/>
          </w:tcPr>
          <w:p w14:paraId="5B06A58F" w14:textId="1C9742A5"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489</w:t>
            </w:r>
          </w:p>
        </w:tc>
        <w:tc>
          <w:tcPr>
            <w:tcW w:w="1701" w:type="dxa"/>
            <w:tcBorders>
              <w:top w:val="nil"/>
              <w:left w:val="nil"/>
              <w:bottom w:val="nil"/>
              <w:right w:val="nil"/>
            </w:tcBorders>
            <w:shd w:val="clear" w:color="auto" w:fill="auto"/>
            <w:noWrap/>
            <w:vAlign w:val="bottom"/>
            <w:hideMark/>
          </w:tcPr>
          <w:p w14:paraId="290A4BBF"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539</w:t>
            </w:r>
          </w:p>
        </w:tc>
        <w:tc>
          <w:tcPr>
            <w:tcW w:w="1701" w:type="dxa"/>
            <w:tcBorders>
              <w:top w:val="nil"/>
              <w:left w:val="nil"/>
              <w:bottom w:val="nil"/>
              <w:right w:val="nil"/>
            </w:tcBorders>
            <w:shd w:val="clear" w:color="auto" w:fill="auto"/>
            <w:noWrap/>
            <w:vAlign w:val="bottom"/>
            <w:hideMark/>
          </w:tcPr>
          <w:p w14:paraId="0B08AE57"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331</w:t>
            </w:r>
          </w:p>
        </w:tc>
        <w:tc>
          <w:tcPr>
            <w:tcW w:w="1701" w:type="dxa"/>
            <w:tcBorders>
              <w:top w:val="nil"/>
              <w:left w:val="nil"/>
              <w:bottom w:val="nil"/>
              <w:right w:val="nil"/>
            </w:tcBorders>
            <w:shd w:val="clear" w:color="auto" w:fill="auto"/>
            <w:noWrap/>
            <w:vAlign w:val="bottom"/>
            <w:hideMark/>
          </w:tcPr>
          <w:p w14:paraId="6714EBD0"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534</w:t>
            </w:r>
          </w:p>
        </w:tc>
        <w:tc>
          <w:tcPr>
            <w:tcW w:w="1701" w:type="dxa"/>
            <w:tcBorders>
              <w:top w:val="nil"/>
              <w:left w:val="nil"/>
              <w:bottom w:val="nil"/>
              <w:right w:val="nil"/>
            </w:tcBorders>
            <w:shd w:val="clear" w:color="auto" w:fill="auto"/>
            <w:noWrap/>
            <w:vAlign w:val="bottom"/>
            <w:hideMark/>
          </w:tcPr>
          <w:p w14:paraId="28A76AD9"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336</w:t>
            </w:r>
          </w:p>
        </w:tc>
        <w:tc>
          <w:tcPr>
            <w:tcW w:w="1701" w:type="dxa"/>
            <w:tcBorders>
              <w:top w:val="nil"/>
              <w:left w:val="nil"/>
              <w:bottom w:val="nil"/>
              <w:right w:val="single" w:sz="4" w:space="0" w:color="auto"/>
            </w:tcBorders>
            <w:shd w:val="clear" w:color="auto" w:fill="auto"/>
            <w:noWrap/>
            <w:vAlign w:val="bottom"/>
            <w:hideMark/>
          </w:tcPr>
          <w:p w14:paraId="39BAC9F8"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540</w:t>
            </w:r>
          </w:p>
        </w:tc>
      </w:tr>
      <w:tr w:rsidR="002310C1" w:rsidRPr="00924783" w14:paraId="61E65C85"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186A9B0D"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4CCB1185"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Bexp</w:t>
            </w:r>
            <w:proofErr w:type="spellEnd"/>
            <w:r w:rsidRPr="00924783">
              <w:rPr>
                <w:rFonts w:ascii="Arial" w:eastAsia="Times New Roman" w:hAnsi="Arial" w:cs="Arial"/>
                <w:szCs w:val="20"/>
                <w:lang w:eastAsia="en-ZA"/>
              </w:rPr>
              <w:t xml:space="preserve"> WC offshore</w:t>
            </w:r>
          </w:p>
        </w:tc>
        <w:tc>
          <w:tcPr>
            <w:tcW w:w="1538" w:type="dxa"/>
            <w:tcBorders>
              <w:top w:val="nil"/>
              <w:left w:val="nil"/>
              <w:bottom w:val="nil"/>
              <w:right w:val="nil"/>
            </w:tcBorders>
            <w:shd w:val="clear" w:color="auto" w:fill="auto"/>
            <w:noWrap/>
            <w:vAlign w:val="bottom"/>
            <w:hideMark/>
          </w:tcPr>
          <w:p w14:paraId="256C0651" w14:textId="64125203"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334</w:t>
            </w:r>
          </w:p>
        </w:tc>
        <w:tc>
          <w:tcPr>
            <w:tcW w:w="1701" w:type="dxa"/>
            <w:tcBorders>
              <w:top w:val="nil"/>
              <w:left w:val="nil"/>
              <w:bottom w:val="nil"/>
              <w:right w:val="nil"/>
            </w:tcBorders>
            <w:shd w:val="clear" w:color="auto" w:fill="auto"/>
            <w:noWrap/>
            <w:vAlign w:val="bottom"/>
            <w:hideMark/>
          </w:tcPr>
          <w:p w14:paraId="3C3B1397"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368</w:t>
            </w:r>
          </w:p>
        </w:tc>
        <w:tc>
          <w:tcPr>
            <w:tcW w:w="1701" w:type="dxa"/>
            <w:tcBorders>
              <w:top w:val="nil"/>
              <w:left w:val="nil"/>
              <w:bottom w:val="nil"/>
              <w:right w:val="nil"/>
            </w:tcBorders>
            <w:shd w:val="clear" w:color="auto" w:fill="auto"/>
            <w:noWrap/>
            <w:vAlign w:val="bottom"/>
            <w:hideMark/>
          </w:tcPr>
          <w:p w14:paraId="416B4A3E"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280</w:t>
            </w:r>
          </w:p>
        </w:tc>
        <w:tc>
          <w:tcPr>
            <w:tcW w:w="1701" w:type="dxa"/>
            <w:tcBorders>
              <w:top w:val="nil"/>
              <w:left w:val="nil"/>
              <w:bottom w:val="nil"/>
              <w:right w:val="nil"/>
            </w:tcBorders>
            <w:shd w:val="clear" w:color="auto" w:fill="auto"/>
            <w:noWrap/>
            <w:vAlign w:val="bottom"/>
            <w:hideMark/>
          </w:tcPr>
          <w:p w14:paraId="4C0C03D1"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368</w:t>
            </w:r>
          </w:p>
        </w:tc>
        <w:tc>
          <w:tcPr>
            <w:tcW w:w="1701" w:type="dxa"/>
            <w:tcBorders>
              <w:top w:val="nil"/>
              <w:left w:val="nil"/>
              <w:bottom w:val="nil"/>
              <w:right w:val="nil"/>
            </w:tcBorders>
            <w:shd w:val="clear" w:color="auto" w:fill="auto"/>
            <w:noWrap/>
            <w:vAlign w:val="bottom"/>
            <w:hideMark/>
          </w:tcPr>
          <w:p w14:paraId="03FB33D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288</w:t>
            </w:r>
          </w:p>
        </w:tc>
        <w:tc>
          <w:tcPr>
            <w:tcW w:w="1701" w:type="dxa"/>
            <w:tcBorders>
              <w:top w:val="nil"/>
              <w:left w:val="nil"/>
              <w:bottom w:val="nil"/>
              <w:right w:val="single" w:sz="4" w:space="0" w:color="auto"/>
            </w:tcBorders>
            <w:shd w:val="clear" w:color="auto" w:fill="auto"/>
            <w:noWrap/>
            <w:vAlign w:val="bottom"/>
            <w:hideMark/>
          </w:tcPr>
          <w:p w14:paraId="5701249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368</w:t>
            </w:r>
          </w:p>
        </w:tc>
      </w:tr>
      <w:tr w:rsidR="002310C1" w:rsidRPr="00924783" w14:paraId="27A6E9D2"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5D785114"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6BCB4248"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Bexp</w:t>
            </w:r>
            <w:proofErr w:type="spellEnd"/>
            <w:r w:rsidRPr="00924783">
              <w:rPr>
                <w:rFonts w:ascii="Arial" w:eastAsia="Times New Roman" w:hAnsi="Arial" w:cs="Arial"/>
                <w:szCs w:val="20"/>
                <w:lang w:eastAsia="en-ZA"/>
              </w:rPr>
              <w:t xml:space="preserve"> SC offshore</w:t>
            </w:r>
          </w:p>
        </w:tc>
        <w:tc>
          <w:tcPr>
            <w:tcW w:w="1538" w:type="dxa"/>
            <w:tcBorders>
              <w:top w:val="nil"/>
              <w:left w:val="nil"/>
              <w:bottom w:val="nil"/>
              <w:right w:val="nil"/>
            </w:tcBorders>
            <w:shd w:val="clear" w:color="auto" w:fill="auto"/>
            <w:noWrap/>
            <w:vAlign w:val="bottom"/>
            <w:hideMark/>
          </w:tcPr>
          <w:p w14:paraId="6FBAB213" w14:textId="33A6072E"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334</w:t>
            </w:r>
          </w:p>
        </w:tc>
        <w:tc>
          <w:tcPr>
            <w:tcW w:w="1701" w:type="dxa"/>
            <w:tcBorders>
              <w:top w:val="nil"/>
              <w:left w:val="nil"/>
              <w:bottom w:val="nil"/>
              <w:right w:val="nil"/>
            </w:tcBorders>
            <w:shd w:val="clear" w:color="auto" w:fill="auto"/>
            <w:noWrap/>
            <w:vAlign w:val="bottom"/>
            <w:hideMark/>
          </w:tcPr>
          <w:p w14:paraId="684E6EB9"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368</w:t>
            </w:r>
          </w:p>
        </w:tc>
        <w:tc>
          <w:tcPr>
            <w:tcW w:w="1701" w:type="dxa"/>
            <w:tcBorders>
              <w:top w:val="nil"/>
              <w:left w:val="nil"/>
              <w:bottom w:val="nil"/>
              <w:right w:val="nil"/>
            </w:tcBorders>
            <w:shd w:val="clear" w:color="auto" w:fill="auto"/>
            <w:noWrap/>
            <w:vAlign w:val="bottom"/>
            <w:hideMark/>
          </w:tcPr>
          <w:p w14:paraId="23FA97BC"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280</w:t>
            </w:r>
          </w:p>
        </w:tc>
        <w:tc>
          <w:tcPr>
            <w:tcW w:w="1701" w:type="dxa"/>
            <w:tcBorders>
              <w:top w:val="nil"/>
              <w:left w:val="nil"/>
              <w:bottom w:val="nil"/>
              <w:right w:val="nil"/>
            </w:tcBorders>
            <w:shd w:val="clear" w:color="auto" w:fill="auto"/>
            <w:noWrap/>
            <w:vAlign w:val="bottom"/>
            <w:hideMark/>
          </w:tcPr>
          <w:p w14:paraId="5F9BC9AF"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368</w:t>
            </w:r>
          </w:p>
        </w:tc>
        <w:tc>
          <w:tcPr>
            <w:tcW w:w="1701" w:type="dxa"/>
            <w:tcBorders>
              <w:top w:val="nil"/>
              <w:left w:val="nil"/>
              <w:bottom w:val="nil"/>
              <w:right w:val="nil"/>
            </w:tcBorders>
            <w:shd w:val="clear" w:color="auto" w:fill="auto"/>
            <w:noWrap/>
            <w:vAlign w:val="bottom"/>
            <w:hideMark/>
          </w:tcPr>
          <w:p w14:paraId="769515DD"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288</w:t>
            </w:r>
          </w:p>
        </w:tc>
        <w:tc>
          <w:tcPr>
            <w:tcW w:w="1701" w:type="dxa"/>
            <w:tcBorders>
              <w:top w:val="nil"/>
              <w:left w:val="nil"/>
              <w:bottom w:val="nil"/>
              <w:right w:val="single" w:sz="4" w:space="0" w:color="auto"/>
            </w:tcBorders>
            <w:shd w:val="clear" w:color="auto" w:fill="auto"/>
            <w:noWrap/>
            <w:vAlign w:val="bottom"/>
            <w:hideMark/>
          </w:tcPr>
          <w:p w14:paraId="5074B093"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368</w:t>
            </w:r>
          </w:p>
        </w:tc>
      </w:tr>
      <w:tr w:rsidR="002310C1" w:rsidRPr="00924783" w14:paraId="42974BE2"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4964DEC7"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3DC348B1" w14:textId="610FD04C"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Bsp</w:t>
            </w:r>
            <w:r>
              <w:rPr>
                <w:rFonts w:ascii="Arial" w:eastAsia="Times New Roman" w:hAnsi="Arial" w:cs="Arial"/>
                <w:szCs w:val="20"/>
                <w:lang w:eastAsia="en-ZA"/>
              </w:rPr>
              <w:t>2017</w:t>
            </w:r>
            <w:r w:rsidRPr="00924783">
              <w:rPr>
                <w:rFonts w:ascii="Arial" w:eastAsia="Times New Roman" w:hAnsi="Arial" w:cs="Arial"/>
                <w:szCs w:val="20"/>
                <w:lang w:eastAsia="en-ZA"/>
              </w:rPr>
              <w:t>/K</w:t>
            </w:r>
          </w:p>
        </w:tc>
        <w:tc>
          <w:tcPr>
            <w:tcW w:w="1538" w:type="dxa"/>
            <w:tcBorders>
              <w:top w:val="nil"/>
              <w:left w:val="nil"/>
              <w:bottom w:val="nil"/>
              <w:right w:val="nil"/>
            </w:tcBorders>
            <w:shd w:val="clear" w:color="auto" w:fill="auto"/>
            <w:noWrap/>
            <w:vAlign w:val="bottom"/>
            <w:hideMark/>
          </w:tcPr>
          <w:p w14:paraId="07C88452" w14:textId="371A0E24"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0.69</w:t>
            </w:r>
          </w:p>
        </w:tc>
        <w:tc>
          <w:tcPr>
            <w:tcW w:w="1701" w:type="dxa"/>
            <w:tcBorders>
              <w:top w:val="nil"/>
              <w:left w:val="nil"/>
              <w:bottom w:val="nil"/>
              <w:right w:val="nil"/>
            </w:tcBorders>
            <w:shd w:val="clear" w:color="auto" w:fill="auto"/>
            <w:noWrap/>
            <w:vAlign w:val="bottom"/>
            <w:hideMark/>
          </w:tcPr>
          <w:p w14:paraId="32890559"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0.71</w:t>
            </w:r>
          </w:p>
        </w:tc>
        <w:tc>
          <w:tcPr>
            <w:tcW w:w="1701" w:type="dxa"/>
            <w:tcBorders>
              <w:top w:val="nil"/>
              <w:left w:val="nil"/>
              <w:bottom w:val="nil"/>
              <w:right w:val="nil"/>
            </w:tcBorders>
            <w:shd w:val="clear" w:color="auto" w:fill="auto"/>
            <w:noWrap/>
            <w:vAlign w:val="bottom"/>
            <w:hideMark/>
          </w:tcPr>
          <w:p w14:paraId="4D9EECB7"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0.72</w:t>
            </w:r>
          </w:p>
        </w:tc>
        <w:tc>
          <w:tcPr>
            <w:tcW w:w="1701" w:type="dxa"/>
            <w:tcBorders>
              <w:top w:val="nil"/>
              <w:left w:val="nil"/>
              <w:bottom w:val="nil"/>
              <w:right w:val="nil"/>
            </w:tcBorders>
            <w:shd w:val="clear" w:color="auto" w:fill="auto"/>
            <w:noWrap/>
            <w:vAlign w:val="bottom"/>
            <w:hideMark/>
          </w:tcPr>
          <w:p w14:paraId="64EC09F6"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0.71</w:t>
            </w:r>
          </w:p>
        </w:tc>
        <w:tc>
          <w:tcPr>
            <w:tcW w:w="1701" w:type="dxa"/>
            <w:tcBorders>
              <w:top w:val="nil"/>
              <w:left w:val="nil"/>
              <w:bottom w:val="nil"/>
              <w:right w:val="nil"/>
            </w:tcBorders>
            <w:shd w:val="clear" w:color="auto" w:fill="auto"/>
            <w:noWrap/>
            <w:vAlign w:val="bottom"/>
            <w:hideMark/>
          </w:tcPr>
          <w:p w14:paraId="4E470845"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0.73</w:t>
            </w:r>
          </w:p>
        </w:tc>
        <w:tc>
          <w:tcPr>
            <w:tcW w:w="1701" w:type="dxa"/>
            <w:tcBorders>
              <w:top w:val="nil"/>
              <w:left w:val="nil"/>
              <w:bottom w:val="nil"/>
              <w:right w:val="single" w:sz="4" w:space="0" w:color="auto"/>
            </w:tcBorders>
            <w:shd w:val="clear" w:color="auto" w:fill="auto"/>
            <w:noWrap/>
            <w:vAlign w:val="bottom"/>
            <w:hideMark/>
          </w:tcPr>
          <w:p w14:paraId="16151A1B"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0.71</w:t>
            </w:r>
          </w:p>
        </w:tc>
      </w:tr>
      <w:tr w:rsidR="002310C1" w:rsidRPr="00924783" w14:paraId="06E729F7"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41470148"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5C08FB60" w14:textId="1F86F459"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Bsp</w:t>
            </w:r>
            <w:r>
              <w:rPr>
                <w:rFonts w:ascii="Arial" w:eastAsia="Times New Roman" w:hAnsi="Arial" w:cs="Arial"/>
                <w:szCs w:val="20"/>
                <w:lang w:eastAsia="en-ZA"/>
              </w:rPr>
              <w:t>2017</w:t>
            </w:r>
            <w:r w:rsidRPr="00924783">
              <w:rPr>
                <w:rFonts w:ascii="Arial" w:eastAsia="Times New Roman" w:hAnsi="Arial" w:cs="Arial"/>
                <w:szCs w:val="20"/>
                <w:lang w:eastAsia="en-ZA"/>
              </w:rPr>
              <w:t>/</w:t>
            </w:r>
            <w:proofErr w:type="spellStart"/>
            <w:r w:rsidRPr="00924783">
              <w:rPr>
                <w:rFonts w:ascii="Arial" w:eastAsia="Times New Roman" w:hAnsi="Arial" w:cs="Arial"/>
                <w:szCs w:val="20"/>
                <w:lang w:eastAsia="en-ZA"/>
              </w:rPr>
              <w:t>Bspmsy</w:t>
            </w:r>
            <w:proofErr w:type="spellEnd"/>
          </w:p>
        </w:tc>
        <w:tc>
          <w:tcPr>
            <w:tcW w:w="1538" w:type="dxa"/>
            <w:tcBorders>
              <w:top w:val="nil"/>
              <w:left w:val="nil"/>
              <w:bottom w:val="nil"/>
              <w:right w:val="nil"/>
            </w:tcBorders>
            <w:shd w:val="clear" w:color="auto" w:fill="auto"/>
            <w:noWrap/>
            <w:vAlign w:val="bottom"/>
            <w:hideMark/>
          </w:tcPr>
          <w:p w14:paraId="5FA07202" w14:textId="14BBF07B"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1.36</w:t>
            </w:r>
          </w:p>
        </w:tc>
        <w:tc>
          <w:tcPr>
            <w:tcW w:w="1701" w:type="dxa"/>
            <w:tcBorders>
              <w:top w:val="nil"/>
              <w:left w:val="nil"/>
              <w:bottom w:val="nil"/>
              <w:right w:val="nil"/>
            </w:tcBorders>
            <w:shd w:val="clear" w:color="auto" w:fill="auto"/>
            <w:noWrap/>
            <w:vAlign w:val="bottom"/>
            <w:hideMark/>
          </w:tcPr>
          <w:p w14:paraId="2942924A"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1.54</w:t>
            </w:r>
          </w:p>
        </w:tc>
        <w:tc>
          <w:tcPr>
            <w:tcW w:w="1701" w:type="dxa"/>
            <w:tcBorders>
              <w:top w:val="nil"/>
              <w:left w:val="nil"/>
              <w:bottom w:val="nil"/>
              <w:right w:val="nil"/>
            </w:tcBorders>
            <w:shd w:val="clear" w:color="auto" w:fill="auto"/>
            <w:noWrap/>
            <w:vAlign w:val="bottom"/>
            <w:hideMark/>
          </w:tcPr>
          <w:p w14:paraId="79F2F95F"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1.47</w:t>
            </w:r>
          </w:p>
        </w:tc>
        <w:tc>
          <w:tcPr>
            <w:tcW w:w="1701" w:type="dxa"/>
            <w:tcBorders>
              <w:top w:val="nil"/>
              <w:left w:val="nil"/>
              <w:bottom w:val="nil"/>
              <w:right w:val="nil"/>
            </w:tcBorders>
            <w:shd w:val="clear" w:color="auto" w:fill="auto"/>
            <w:noWrap/>
            <w:vAlign w:val="bottom"/>
            <w:hideMark/>
          </w:tcPr>
          <w:p w14:paraId="79559F34"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2.03</w:t>
            </w:r>
          </w:p>
        </w:tc>
        <w:tc>
          <w:tcPr>
            <w:tcW w:w="1701" w:type="dxa"/>
            <w:tcBorders>
              <w:top w:val="nil"/>
              <w:left w:val="nil"/>
              <w:bottom w:val="nil"/>
              <w:right w:val="nil"/>
            </w:tcBorders>
            <w:shd w:val="clear" w:color="auto" w:fill="auto"/>
            <w:noWrap/>
            <w:vAlign w:val="bottom"/>
            <w:hideMark/>
          </w:tcPr>
          <w:p w14:paraId="64C98B18"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1.45</w:t>
            </w:r>
          </w:p>
        </w:tc>
        <w:tc>
          <w:tcPr>
            <w:tcW w:w="1701" w:type="dxa"/>
            <w:tcBorders>
              <w:top w:val="nil"/>
              <w:left w:val="nil"/>
              <w:bottom w:val="nil"/>
              <w:right w:val="single" w:sz="4" w:space="0" w:color="auto"/>
            </w:tcBorders>
            <w:shd w:val="clear" w:color="auto" w:fill="auto"/>
            <w:noWrap/>
            <w:vAlign w:val="bottom"/>
            <w:hideMark/>
          </w:tcPr>
          <w:p w14:paraId="22EA05A4"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1.41</w:t>
            </w:r>
          </w:p>
        </w:tc>
      </w:tr>
      <w:tr w:rsidR="002310C1" w:rsidRPr="00924783" w14:paraId="6E8B4922"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6D41A3D9"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nil"/>
              <w:right w:val="single" w:sz="4" w:space="0" w:color="auto"/>
            </w:tcBorders>
            <w:shd w:val="clear" w:color="auto" w:fill="auto"/>
            <w:noWrap/>
            <w:vAlign w:val="bottom"/>
            <w:hideMark/>
          </w:tcPr>
          <w:p w14:paraId="0A37A1BD" w14:textId="77777777" w:rsidR="002310C1" w:rsidRPr="00924783" w:rsidRDefault="002310C1" w:rsidP="002310C1">
            <w:pPr>
              <w:spacing w:after="0" w:line="240" w:lineRule="auto"/>
              <w:rPr>
                <w:rFonts w:ascii="Arial" w:eastAsia="Times New Roman" w:hAnsi="Arial" w:cs="Arial"/>
                <w:szCs w:val="20"/>
                <w:lang w:eastAsia="en-ZA"/>
              </w:rPr>
            </w:pPr>
            <w:proofErr w:type="spellStart"/>
            <w:r w:rsidRPr="00924783">
              <w:rPr>
                <w:rFonts w:ascii="Arial" w:eastAsia="Times New Roman" w:hAnsi="Arial" w:cs="Arial"/>
                <w:szCs w:val="20"/>
                <w:lang w:eastAsia="en-ZA"/>
              </w:rPr>
              <w:t>BspMSY</w:t>
            </w:r>
            <w:proofErr w:type="spellEnd"/>
            <w:r w:rsidRPr="00924783">
              <w:rPr>
                <w:rFonts w:ascii="Arial" w:eastAsia="Times New Roman" w:hAnsi="Arial" w:cs="Arial"/>
                <w:szCs w:val="20"/>
                <w:lang w:eastAsia="en-ZA"/>
              </w:rPr>
              <w:t>/</w:t>
            </w:r>
            <w:proofErr w:type="spellStart"/>
            <w:r w:rsidRPr="00924783">
              <w:rPr>
                <w:rFonts w:ascii="Arial" w:eastAsia="Times New Roman" w:hAnsi="Arial" w:cs="Arial"/>
                <w:szCs w:val="20"/>
                <w:lang w:eastAsia="en-ZA"/>
              </w:rPr>
              <w:t>Ksp</w:t>
            </w:r>
            <w:proofErr w:type="spellEnd"/>
          </w:p>
        </w:tc>
        <w:tc>
          <w:tcPr>
            <w:tcW w:w="1538" w:type="dxa"/>
            <w:tcBorders>
              <w:top w:val="nil"/>
              <w:left w:val="nil"/>
              <w:bottom w:val="nil"/>
              <w:right w:val="nil"/>
            </w:tcBorders>
            <w:shd w:val="clear" w:color="auto" w:fill="auto"/>
            <w:noWrap/>
            <w:vAlign w:val="bottom"/>
            <w:hideMark/>
          </w:tcPr>
          <w:p w14:paraId="13448456" w14:textId="2E9AA4A2"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0.18</w:t>
            </w:r>
          </w:p>
        </w:tc>
        <w:tc>
          <w:tcPr>
            <w:tcW w:w="1701" w:type="dxa"/>
            <w:tcBorders>
              <w:top w:val="nil"/>
              <w:left w:val="nil"/>
              <w:bottom w:val="nil"/>
              <w:right w:val="nil"/>
            </w:tcBorders>
            <w:shd w:val="clear" w:color="auto" w:fill="auto"/>
            <w:noWrap/>
            <w:vAlign w:val="bottom"/>
            <w:hideMark/>
          </w:tcPr>
          <w:p w14:paraId="4695A551"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0.18</w:t>
            </w:r>
          </w:p>
        </w:tc>
        <w:tc>
          <w:tcPr>
            <w:tcW w:w="1701" w:type="dxa"/>
            <w:tcBorders>
              <w:top w:val="nil"/>
              <w:left w:val="nil"/>
              <w:bottom w:val="nil"/>
              <w:right w:val="nil"/>
            </w:tcBorders>
            <w:shd w:val="clear" w:color="auto" w:fill="auto"/>
            <w:noWrap/>
            <w:vAlign w:val="bottom"/>
            <w:hideMark/>
          </w:tcPr>
          <w:p w14:paraId="75F3F89A"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0.19</w:t>
            </w:r>
          </w:p>
        </w:tc>
        <w:tc>
          <w:tcPr>
            <w:tcW w:w="1701" w:type="dxa"/>
            <w:tcBorders>
              <w:top w:val="nil"/>
              <w:left w:val="nil"/>
              <w:bottom w:val="nil"/>
              <w:right w:val="nil"/>
            </w:tcBorders>
            <w:shd w:val="clear" w:color="auto" w:fill="auto"/>
            <w:noWrap/>
            <w:vAlign w:val="bottom"/>
            <w:hideMark/>
          </w:tcPr>
          <w:p w14:paraId="2B952688"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0.35</w:t>
            </w:r>
          </w:p>
        </w:tc>
        <w:tc>
          <w:tcPr>
            <w:tcW w:w="1701" w:type="dxa"/>
            <w:tcBorders>
              <w:top w:val="nil"/>
              <w:left w:val="nil"/>
              <w:bottom w:val="nil"/>
              <w:right w:val="nil"/>
            </w:tcBorders>
            <w:shd w:val="clear" w:color="auto" w:fill="auto"/>
            <w:noWrap/>
            <w:vAlign w:val="bottom"/>
            <w:hideMark/>
          </w:tcPr>
          <w:p w14:paraId="13F3E92E"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0.19</w:t>
            </w:r>
          </w:p>
        </w:tc>
        <w:tc>
          <w:tcPr>
            <w:tcW w:w="1701" w:type="dxa"/>
            <w:tcBorders>
              <w:top w:val="nil"/>
              <w:left w:val="nil"/>
              <w:bottom w:val="nil"/>
              <w:right w:val="single" w:sz="4" w:space="0" w:color="auto"/>
            </w:tcBorders>
            <w:shd w:val="clear" w:color="auto" w:fill="auto"/>
            <w:noWrap/>
            <w:vAlign w:val="bottom"/>
            <w:hideMark/>
          </w:tcPr>
          <w:p w14:paraId="0F453EEA"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0.17</w:t>
            </w:r>
          </w:p>
        </w:tc>
      </w:tr>
      <w:tr w:rsidR="002310C1" w:rsidRPr="00924783" w14:paraId="7E4FC9D2" w14:textId="77777777" w:rsidTr="001A42ED">
        <w:trPr>
          <w:trHeight w:val="255"/>
          <w:jc w:val="center"/>
        </w:trPr>
        <w:tc>
          <w:tcPr>
            <w:tcW w:w="1320" w:type="dxa"/>
            <w:vMerge/>
            <w:tcBorders>
              <w:top w:val="nil"/>
              <w:left w:val="single" w:sz="4" w:space="0" w:color="auto"/>
              <w:bottom w:val="single" w:sz="4" w:space="0" w:color="000000"/>
              <w:right w:val="single" w:sz="4" w:space="0" w:color="auto"/>
            </w:tcBorders>
            <w:vAlign w:val="center"/>
            <w:hideMark/>
          </w:tcPr>
          <w:p w14:paraId="70818B0B" w14:textId="77777777" w:rsidR="002310C1" w:rsidRPr="00924783" w:rsidRDefault="002310C1" w:rsidP="002310C1">
            <w:pPr>
              <w:spacing w:after="0" w:line="240" w:lineRule="auto"/>
              <w:rPr>
                <w:rFonts w:ascii="Arial" w:eastAsia="Times New Roman" w:hAnsi="Arial" w:cs="Arial"/>
                <w:i/>
                <w:iCs/>
                <w:szCs w:val="20"/>
                <w:lang w:eastAsia="en-ZA"/>
              </w:rPr>
            </w:pPr>
          </w:p>
        </w:tc>
        <w:tc>
          <w:tcPr>
            <w:tcW w:w="1936" w:type="dxa"/>
            <w:tcBorders>
              <w:top w:val="nil"/>
              <w:left w:val="nil"/>
              <w:bottom w:val="single" w:sz="4" w:space="0" w:color="auto"/>
              <w:right w:val="single" w:sz="4" w:space="0" w:color="auto"/>
            </w:tcBorders>
            <w:shd w:val="clear" w:color="auto" w:fill="auto"/>
            <w:noWrap/>
            <w:vAlign w:val="bottom"/>
            <w:hideMark/>
          </w:tcPr>
          <w:p w14:paraId="34C02234" w14:textId="77777777" w:rsidR="002310C1" w:rsidRPr="00924783" w:rsidRDefault="002310C1" w:rsidP="002310C1">
            <w:pPr>
              <w:spacing w:after="0" w:line="240" w:lineRule="auto"/>
              <w:rPr>
                <w:rFonts w:ascii="Arial" w:eastAsia="Times New Roman" w:hAnsi="Arial" w:cs="Arial"/>
                <w:szCs w:val="20"/>
                <w:lang w:eastAsia="en-ZA"/>
              </w:rPr>
            </w:pPr>
            <w:r w:rsidRPr="00924783">
              <w:rPr>
                <w:rFonts w:ascii="Arial" w:eastAsia="Times New Roman" w:hAnsi="Arial" w:cs="Arial"/>
                <w:szCs w:val="20"/>
                <w:lang w:eastAsia="en-ZA"/>
              </w:rPr>
              <w:t>MSY</w:t>
            </w:r>
          </w:p>
        </w:tc>
        <w:tc>
          <w:tcPr>
            <w:tcW w:w="1538" w:type="dxa"/>
            <w:tcBorders>
              <w:top w:val="nil"/>
              <w:left w:val="nil"/>
              <w:bottom w:val="single" w:sz="4" w:space="0" w:color="auto"/>
              <w:right w:val="nil"/>
            </w:tcBorders>
            <w:shd w:val="clear" w:color="auto" w:fill="auto"/>
            <w:noWrap/>
            <w:vAlign w:val="bottom"/>
            <w:hideMark/>
          </w:tcPr>
          <w:p w14:paraId="49ECEC72" w14:textId="17A68A34" w:rsidR="002310C1" w:rsidRPr="00924783" w:rsidRDefault="002310C1" w:rsidP="002310C1">
            <w:pPr>
              <w:spacing w:after="0" w:line="240" w:lineRule="auto"/>
              <w:jc w:val="right"/>
              <w:rPr>
                <w:rFonts w:ascii="Arial" w:eastAsia="Times New Roman" w:hAnsi="Arial" w:cs="Arial"/>
                <w:szCs w:val="20"/>
                <w:lang w:eastAsia="en-ZA"/>
              </w:rPr>
            </w:pPr>
            <w:r>
              <w:rPr>
                <w:rFonts w:ascii="Arial" w:hAnsi="Arial" w:cs="Arial"/>
                <w:szCs w:val="20"/>
              </w:rPr>
              <w:t>71</w:t>
            </w:r>
          </w:p>
        </w:tc>
        <w:tc>
          <w:tcPr>
            <w:tcW w:w="1701" w:type="dxa"/>
            <w:tcBorders>
              <w:top w:val="nil"/>
              <w:left w:val="nil"/>
              <w:bottom w:val="single" w:sz="4" w:space="0" w:color="auto"/>
              <w:right w:val="nil"/>
            </w:tcBorders>
            <w:shd w:val="clear" w:color="auto" w:fill="auto"/>
            <w:noWrap/>
            <w:vAlign w:val="bottom"/>
            <w:hideMark/>
          </w:tcPr>
          <w:p w14:paraId="2137BD2A"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78</w:t>
            </w:r>
          </w:p>
        </w:tc>
        <w:tc>
          <w:tcPr>
            <w:tcW w:w="1701" w:type="dxa"/>
            <w:tcBorders>
              <w:top w:val="nil"/>
              <w:left w:val="nil"/>
              <w:bottom w:val="single" w:sz="4" w:space="0" w:color="auto"/>
              <w:right w:val="nil"/>
            </w:tcBorders>
            <w:shd w:val="clear" w:color="auto" w:fill="auto"/>
            <w:noWrap/>
            <w:vAlign w:val="bottom"/>
            <w:hideMark/>
          </w:tcPr>
          <w:p w14:paraId="7260AF60"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88</w:t>
            </w:r>
          </w:p>
        </w:tc>
        <w:tc>
          <w:tcPr>
            <w:tcW w:w="1701" w:type="dxa"/>
            <w:tcBorders>
              <w:top w:val="nil"/>
              <w:left w:val="nil"/>
              <w:bottom w:val="single" w:sz="4" w:space="0" w:color="auto"/>
              <w:right w:val="nil"/>
            </w:tcBorders>
            <w:shd w:val="clear" w:color="auto" w:fill="auto"/>
            <w:noWrap/>
            <w:vAlign w:val="bottom"/>
            <w:hideMark/>
          </w:tcPr>
          <w:p w14:paraId="0234DBC8"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78</w:t>
            </w:r>
          </w:p>
        </w:tc>
        <w:tc>
          <w:tcPr>
            <w:tcW w:w="1701" w:type="dxa"/>
            <w:tcBorders>
              <w:top w:val="nil"/>
              <w:left w:val="nil"/>
              <w:bottom w:val="single" w:sz="4" w:space="0" w:color="auto"/>
              <w:right w:val="nil"/>
            </w:tcBorders>
            <w:shd w:val="clear" w:color="auto" w:fill="auto"/>
            <w:noWrap/>
            <w:vAlign w:val="bottom"/>
            <w:hideMark/>
          </w:tcPr>
          <w:p w14:paraId="40E03C55"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87</w:t>
            </w:r>
          </w:p>
        </w:tc>
        <w:tc>
          <w:tcPr>
            <w:tcW w:w="1701" w:type="dxa"/>
            <w:tcBorders>
              <w:top w:val="nil"/>
              <w:left w:val="nil"/>
              <w:bottom w:val="single" w:sz="4" w:space="0" w:color="auto"/>
              <w:right w:val="single" w:sz="4" w:space="0" w:color="auto"/>
            </w:tcBorders>
            <w:shd w:val="clear" w:color="auto" w:fill="auto"/>
            <w:noWrap/>
            <w:vAlign w:val="bottom"/>
            <w:hideMark/>
          </w:tcPr>
          <w:p w14:paraId="757756F4" w14:textId="77777777" w:rsidR="002310C1" w:rsidRPr="00924783" w:rsidRDefault="002310C1" w:rsidP="002310C1">
            <w:pPr>
              <w:spacing w:after="0" w:line="240" w:lineRule="auto"/>
              <w:jc w:val="right"/>
              <w:rPr>
                <w:rFonts w:ascii="Arial" w:eastAsia="Times New Roman" w:hAnsi="Arial" w:cs="Arial"/>
                <w:szCs w:val="20"/>
                <w:lang w:eastAsia="en-ZA"/>
              </w:rPr>
            </w:pPr>
            <w:r w:rsidRPr="00924783">
              <w:rPr>
                <w:rFonts w:ascii="Arial" w:eastAsia="Times New Roman" w:hAnsi="Arial" w:cs="Arial"/>
                <w:szCs w:val="20"/>
                <w:lang w:eastAsia="en-ZA"/>
              </w:rPr>
              <w:t>78</w:t>
            </w:r>
          </w:p>
        </w:tc>
      </w:tr>
    </w:tbl>
    <w:p w14:paraId="6C1AD1EB" w14:textId="068B8C11" w:rsidR="001802D0" w:rsidRDefault="001802D0" w:rsidP="002310C1">
      <w:pPr>
        <w:rPr>
          <w:b/>
        </w:rPr>
      </w:pPr>
    </w:p>
    <w:p w14:paraId="63C52BFB" w14:textId="77777777" w:rsidR="003B0DC2" w:rsidRDefault="003B0DC2" w:rsidP="002310C1">
      <w:pPr>
        <w:rPr>
          <w:b/>
        </w:rPr>
        <w:sectPr w:rsidR="003B0DC2" w:rsidSect="003961B4">
          <w:pgSz w:w="16838" w:h="11906" w:orient="landscape"/>
          <w:pgMar w:top="1191" w:right="1191" w:bottom="1191" w:left="1191" w:header="709" w:footer="709"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4"/>
      </w:tblGrid>
      <w:tr w:rsidR="00673FA4" w14:paraId="32EA0B22" w14:textId="77777777" w:rsidTr="00673FA4">
        <w:tc>
          <w:tcPr>
            <w:tcW w:w="9514" w:type="dxa"/>
          </w:tcPr>
          <w:p w14:paraId="1CCE56F1" w14:textId="61A10563" w:rsidR="00673FA4" w:rsidRDefault="00673FA4" w:rsidP="003B0DC2">
            <w:pPr>
              <w:rPr>
                <w:b/>
              </w:rPr>
            </w:pPr>
            <w:r>
              <w:rPr>
                <w:b/>
                <w:noProof/>
                <w:lang w:eastAsia="en-ZA"/>
              </w:rPr>
              <w:lastRenderedPageBreak/>
              <w:drawing>
                <wp:inline distT="0" distB="0" distL="0" distR="0" wp14:anchorId="79588FDC" wp14:editId="0EDC7A3E">
                  <wp:extent cx="6022800" cy="8604000"/>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_DWG20180529_BRIDGE_BUILDING_Bsp.jpg"/>
                          <pic:cNvPicPr/>
                        </pic:nvPicPr>
                        <pic:blipFill>
                          <a:blip r:embed="rId10">
                            <a:extLst>
                              <a:ext uri="{28A0092B-C50C-407E-A947-70E740481C1C}">
                                <a14:useLocalDpi xmlns:a14="http://schemas.microsoft.com/office/drawing/2010/main" val="0"/>
                              </a:ext>
                            </a:extLst>
                          </a:blip>
                          <a:stretch>
                            <a:fillRect/>
                          </a:stretch>
                        </pic:blipFill>
                        <pic:spPr>
                          <a:xfrm>
                            <a:off x="0" y="0"/>
                            <a:ext cx="6022800" cy="8604000"/>
                          </a:xfrm>
                          <a:prstGeom prst="rect">
                            <a:avLst/>
                          </a:prstGeom>
                        </pic:spPr>
                      </pic:pic>
                    </a:graphicData>
                  </a:graphic>
                </wp:inline>
              </w:drawing>
            </w:r>
          </w:p>
        </w:tc>
      </w:tr>
      <w:tr w:rsidR="00673FA4" w14:paraId="0F9E020F" w14:textId="77777777" w:rsidTr="00673FA4">
        <w:tc>
          <w:tcPr>
            <w:tcW w:w="9514" w:type="dxa"/>
          </w:tcPr>
          <w:p w14:paraId="57B9D7F0" w14:textId="217692CC" w:rsidR="00673FA4" w:rsidRPr="008757AD" w:rsidRDefault="00B50919" w:rsidP="00663BA6">
            <w:pPr>
              <w:keepNext/>
              <w:spacing w:before="120"/>
              <w:ind w:left="743" w:hanging="743"/>
              <w:rPr>
                <w:szCs w:val="20"/>
              </w:rPr>
            </w:pPr>
            <w:bookmarkStart w:id="4" w:name="_Ref515133552"/>
            <w:r w:rsidRPr="00B50919">
              <w:rPr>
                <w:b/>
                <w:szCs w:val="20"/>
              </w:rPr>
              <w:t xml:space="preserve">Figure </w:t>
            </w:r>
            <w:r w:rsidRPr="00B50919">
              <w:rPr>
                <w:b/>
                <w:szCs w:val="20"/>
              </w:rPr>
              <w:fldChar w:fldCharType="begin"/>
            </w:r>
            <w:r w:rsidRPr="00B50919">
              <w:rPr>
                <w:b/>
                <w:szCs w:val="20"/>
              </w:rPr>
              <w:instrText xml:space="preserve"> SEQ Figure \* ARABIC </w:instrText>
            </w:r>
            <w:r w:rsidRPr="00B50919">
              <w:rPr>
                <w:b/>
                <w:szCs w:val="20"/>
              </w:rPr>
              <w:fldChar w:fldCharType="separate"/>
            </w:r>
            <w:r>
              <w:rPr>
                <w:b/>
                <w:noProof/>
                <w:szCs w:val="20"/>
              </w:rPr>
              <w:t>1</w:t>
            </w:r>
            <w:r w:rsidRPr="00B50919">
              <w:rPr>
                <w:b/>
                <w:szCs w:val="20"/>
              </w:rPr>
              <w:fldChar w:fldCharType="end"/>
            </w:r>
            <w:bookmarkEnd w:id="4"/>
            <w:r w:rsidRPr="00B50919">
              <w:rPr>
                <w:b/>
                <w:szCs w:val="20"/>
              </w:rPr>
              <w:t>:</w:t>
            </w:r>
            <w:r w:rsidR="008757AD">
              <w:rPr>
                <w:b/>
                <w:szCs w:val="20"/>
              </w:rPr>
              <w:t xml:space="preserve"> </w:t>
            </w:r>
            <w:r w:rsidR="007838A2">
              <w:rPr>
                <w:szCs w:val="20"/>
              </w:rPr>
              <w:t>Female s</w:t>
            </w:r>
            <w:r w:rsidR="008757AD">
              <w:rPr>
                <w:szCs w:val="20"/>
              </w:rPr>
              <w:t>pawning biomass trajectories for a selection of the models in</w:t>
            </w:r>
            <w:r w:rsidR="008757AD" w:rsidRPr="008757AD">
              <w:rPr>
                <w:szCs w:val="20"/>
              </w:rPr>
              <w:t xml:space="preserve"> </w:t>
            </w:r>
            <w:r w:rsidR="008757AD" w:rsidRPr="008757AD">
              <w:rPr>
                <w:szCs w:val="20"/>
              </w:rPr>
              <w:fldChar w:fldCharType="begin"/>
            </w:r>
            <w:r w:rsidR="008757AD" w:rsidRPr="008757AD">
              <w:rPr>
                <w:szCs w:val="20"/>
              </w:rPr>
              <w:instrText xml:space="preserve"> REF _Ref514355623 \h  \* MERGEFORMAT </w:instrText>
            </w:r>
            <w:r w:rsidR="008757AD" w:rsidRPr="008757AD">
              <w:rPr>
                <w:szCs w:val="20"/>
              </w:rPr>
            </w:r>
            <w:r w:rsidR="008757AD" w:rsidRPr="008757AD">
              <w:rPr>
                <w:szCs w:val="20"/>
              </w:rPr>
              <w:fldChar w:fldCharType="separate"/>
            </w:r>
            <w:r w:rsidR="008757AD" w:rsidRPr="008757AD">
              <w:rPr>
                <w:szCs w:val="20"/>
              </w:rPr>
              <w:t xml:space="preserve">Table </w:t>
            </w:r>
            <w:r w:rsidR="008757AD" w:rsidRPr="008757AD">
              <w:rPr>
                <w:noProof/>
                <w:szCs w:val="20"/>
              </w:rPr>
              <w:t>1</w:t>
            </w:r>
            <w:r w:rsidR="008757AD" w:rsidRPr="008757AD">
              <w:rPr>
                <w:szCs w:val="20"/>
              </w:rPr>
              <w:fldChar w:fldCharType="end"/>
            </w:r>
            <w:r w:rsidR="008757AD" w:rsidRPr="008757AD">
              <w:rPr>
                <w:szCs w:val="20"/>
              </w:rPr>
              <w:t>a.</w:t>
            </w:r>
            <w:r w:rsidR="008757AD">
              <w:rPr>
                <w:szCs w:val="20"/>
              </w:rPr>
              <w:t xml:space="preserve">  The last two models (shown with dashed lines) use the new CPUE and catch data.</w:t>
            </w:r>
          </w:p>
        </w:tc>
      </w:tr>
    </w:tbl>
    <w:p w14:paraId="32890938" w14:textId="1A27EA1A" w:rsidR="00654026" w:rsidRPr="00B50919" w:rsidRDefault="00654026" w:rsidP="00B50919">
      <w:pPr>
        <w:pStyle w:val="Caption"/>
        <w:rPr>
          <w:b/>
          <w:i w:val="0"/>
          <w:color w:val="auto"/>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4"/>
      </w:tblGrid>
      <w:tr w:rsidR="00B50919" w14:paraId="36EA1766" w14:textId="77777777" w:rsidTr="00092CCF">
        <w:tc>
          <w:tcPr>
            <w:tcW w:w="9514" w:type="dxa"/>
          </w:tcPr>
          <w:p w14:paraId="6ADCE27F" w14:textId="32568F72" w:rsidR="00B50919" w:rsidRDefault="00B50919" w:rsidP="00092CCF">
            <w:pPr>
              <w:rPr>
                <w:b/>
              </w:rPr>
            </w:pPr>
            <w:r>
              <w:rPr>
                <w:b/>
                <w:noProof/>
                <w:lang w:eastAsia="en-ZA"/>
              </w:rPr>
              <w:lastRenderedPageBreak/>
              <w:drawing>
                <wp:inline distT="0" distB="0" distL="0" distR="0" wp14:anchorId="3DC9E254" wp14:editId="4EC0BF12">
                  <wp:extent cx="6047740" cy="604774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_DWG20180529_BRIDGE_BUILDING_Recruitment.jpg"/>
                          <pic:cNvPicPr/>
                        </pic:nvPicPr>
                        <pic:blipFill>
                          <a:blip r:embed="rId11">
                            <a:extLst>
                              <a:ext uri="{28A0092B-C50C-407E-A947-70E740481C1C}">
                                <a14:useLocalDpi xmlns:a14="http://schemas.microsoft.com/office/drawing/2010/main" val="0"/>
                              </a:ext>
                            </a:extLst>
                          </a:blip>
                          <a:stretch>
                            <a:fillRect/>
                          </a:stretch>
                        </pic:blipFill>
                        <pic:spPr>
                          <a:xfrm>
                            <a:off x="0" y="0"/>
                            <a:ext cx="6047740" cy="6047740"/>
                          </a:xfrm>
                          <a:prstGeom prst="rect">
                            <a:avLst/>
                          </a:prstGeom>
                        </pic:spPr>
                      </pic:pic>
                    </a:graphicData>
                  </a:graphic>
                </wp:inline>
              </w:drawing>
            </w:r>
          </w:p>
        </w:tc>
      </w:tr>
      <w:tr w:rsidR="00B50919" w14:paraId="3CC73A04" w14:textId="77777777" w:rsidTr="00092CCF">
        <w:tc>
          <w:tcPr>
            <w:tcW w:w="9514" w:type="dxa"/>
          </w:tcPr>
          <w:p w14:paraId="4D90883C" w14:textId="2ED47F90" w:rsidR="00B50919" w:rsidRPr="00663BA6" w:rsidRDefault="00B50919" w:rsidP="00092CCF">
            <w:r w:rsidRPr="00B50919">
              <w:rPr>
                <w:b/>
                <w:szCs w:val="20"/>
              </w:rPr>
              <w:t xml:space="preserve">Figure </w:t>
            </w:r>
            <w:r w:rsidRPr="00B50919">
              <w:rPr>
                <w:b/>
                <w:szCs w:val="20"/>
              </w:rPr>
              <w:fldChar w:fldCharType="begin"/>
            </w:r>
            <w:r w:rsidRPr="00B50919">
              <w:rPr>
                <w:b/>
                <w:szCs w:val="20"/>
              </w:rPr>
              <w:instrText xml:space="preserve"> SEQ Figure \* ARABIC </w:instrText>
            </w:r>
            <w:r w:rsidRPr="00B50919">
              <w:rPr>
                <w:b/>
                <w:szCs w:val="20"/>
              </w:rPr>
              <w:fldChar w:fldCharType="separate"/>
            </w:r>
            <w:r>
              <w:rPr>
                <w:b/>
                <w:noProof/>
                <w:szCs w:val="20"/>
              </w:rPr>
              <w:t>2</w:t>
            </w:r>
            <w:r w:rsidRPr="00B50919">
              <w:rPr>
                <w:b/>
                <w:szCs w:val="20"/>
              </w:rPr>
              <w:fldChar w:fldCharType="end"/>
            </w:r>
            <w:r w:rsidRPr="00B50919">
              <w:rPr>
                <w:b/>
                <w:szCs w:val="20"/>
              </w:rPr>
              <w:t>:</w:t>
            </w:r>
            <w:r w:rsidR="00663BA6">
              <w:rPr>
                <w:b/>
                <w:szCs w:val="20"/>
              </w:rPr>
              <w:t xml:space="preserve"> </w:t>
            </w:r>
            <w:r w:rsidR="00663BA6">
              <w:rPr>
                <w:szCs w:val="20"/>
              </w:rPr>
              <w:t xml:space="preserve">Recruitment plots for </w:t>
            </w:r>
            <w:r w:rsidR="00CC1647">
              <w:rPr>
                <w:szCs w:val="20"/>
              </w:rPr>
              <w:t>a</w:t>
            </w:r>
            <w:r w:rsidR="00663BA6">
              <w:rPr>
                <w:szCs w:val="20"/>
              </w:rPr>
              <w:t xml:space="preserve"> selection of </w:t>
            </w:r>
            <w:r w:rsidR="00CC1647">
              <w:rPr>
                <w:szCs w:val="20"/>
              </w:rPr>
              <w:t xml:space="preserve">the </w:t>
            </w:r>
            <w:r w:rsidR="00663BA6">
              <w:rPr>
                <w:szCs w:val="20"/>
              </w:rPr>
              <w:t>models in</w:t>
            </w:r>
            <w:r w:rsidR="00663BA6" w:rsidRPr="008757AD">
              <w:rPr>
                <w:szCs w:val="20"/>
              </w:rPr>
              <w:t xml:space="preserve"> </w:t>
            </w:r>
            <w:r w:rsidR="00663BA6" w:rsidRPr="008757AD">
              <w:rPr>
                <w:szCs w:val="20"/>
              </w:rPr>
              <w:fldChar w:fldCharType="begin"/>
            </w:r>
            <w:r w:rsidR="00663BA6" w:rsidRPr="008757AD">
              <w:rPr>
                <w:szCs w:val="20"/>
              </w:rPr>
              <w:instrText xml:space="preserve"> REF _Ref514355623 \h  \* MERGEFORMAT </w:instrText>
            </w:r>
            <w:r w:rsidR="00663BA6" w:rsidRPr="008757AD">
              <w:rPr>
                <w:szCs w:val="20"/>
              </w:rPr>
            </w:r>
            <w:r w:rsidR="00663BA6" w:rsidRPr="008757AD">
              <w:rPr>
                <w:szCs w:val="20"/>
              </w:rPr>
              <w:fldChar w:fldCharType="separate"/>
            </w:r>
            <w:r w:rsidR="00663BA6" w:rsidRPr="008757AD">
              <w:rPr>
                <w:szCs w:val="20"/>
              </w:rPr>
              <w:t xml:space="preserve">Table </w:t>
            </w:r>
            <w:r w:rsidR="00663BA6" w:rsidRPr="008757AD">
              <w:rPr>
                <w:noProof/>
                <w:szCs w:val="20"/>
              </w:rPr>
              <w:t>1</w:t>
            </w:r>
            <w:r w:rsidR="00663BA6" w:rsidRPr="008757AD">
              <w:rPr>
                <w:szCs w:val="20"/>
              </w:rPr>
              <w:fldChar w:fldCharType="end"/>
            </w:r>
            <w:r w:rsidR="00663BA6" w:rsidRPr="008757AD">
              <w:rPr>
                <w:szCs w:val="20"/>
              </w:rPr>
              <w:t>a</w:t>
            </w:r>
            <w:r w:rsidR="00663BA6">
              <w:rPr>
                <w:szCs w:val="20"/>
              </w:rPr>
              <w:t>.</w:t>
            </w:r>
          </w:p>
        </w:tc>
      </w:tr>
    </w:tbl>
    <w:p w14:paraId="3C90FA00" w14:textId="77777777" w:rsidR="00654026" w:rsidRDefault="00654026">
      <w:pPr>
        <w:rPr>
          <w:b/>
        </w:rPr>
      </w:pPr>
      <w:r>
        <w:rPr>
          <w:b/>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4"/>
      </w:tblGrid>
      <w:tr w:rsidR="00B50919" w14:paraId="64FE6A16" w14:textId="77777777" w:rsidTr="00092CCF">
        <w:tc>
          <w:tcPr>
            <w:tcW w:w="9514" w:type="dxa"/>
          </w:tcPr>
          <w:p w14:paraId="536F0422" w14:textId="5BBDCAED" w:rsidR="00B50919" w:rsidRDefault="00265011" w:rsidP="00092CCF">
            <w:pPr>
              <w:rPr>
                <w:b/>
              </w:rPr>
            </w:pPr>
            <w:r>
              <w:rPr>
                <w:b/>
                <w:noProof/>
                <w:lang w:eastAsia="en-ZA"/>
              </w:rPr>
              <w:lastRenderedPageBreak/>
              <w:drawing>
                <wp:inline distT="0" distB="0" distL="0" distR="0" wp14:anchorId="1B1EBDD7" wp14:editId="2909DB60">
                  <wp:extent cx="5486400" cy="73152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ph_DWG20180529_BRIDGE_BUILDING_CPUE.jpg"/>
                          <pic:cNvPicPr/>
                        </pic:nvPicPr>
                        <pic:blipFill>
                          <a:blip r:embed="rId12">
                            <a:extLst>
                              <a:ext uri="{28A0092B-C50C-407E-A947-70E740481C1C}">
                                <a14:useLocalDpi xmlns:a14="http://schemas.microsoft.com/office/drawing/2010/main" val="0"/>
                              </a:ext>
                            </a:extLst>
                          </a:blip>
                          <a:stretch>
                            <a:fillRect/>
                          </a:stretch>
                        </pic:blipFill>
                        <pic:spPr>
                          <a:xfrm>
                            <a:off x="0" y="0"/>
                            <a:ext cx="5486400" cy="7315200"/>
                          </a:xfrm>
                          <a:prstGeom prst="rect">
                            <a:avLst/>
                          </a:prstGeom>
                        </pic:spPr>
                      </pic:pic>
                    </a:graphicData>
                  </a:graphic>
                </wp:inline>
              </w:drawing>
            </w:r>
          </w:p>
        </w:tc>
      </w:tr>
      <w:tr w:rsidR="00B50919" w14:paraId="0CE178AA" w14:textId="77777777" w:rsidTr="00092CCF">
        <w:tc>
          <w:tcPr>
            <w:tcW w:w="9514" w:type="dxa"/>
          </w:tcPr>
          <w:p w14:paraId="0F38B0C0" w14:textId="204EE360" w:rsidR="00B50919" w:rsidRPr="00663BA6" w:rsidRDefault="00B50919" w:rsidP="00330B5A">
            <w:pPr>
              <w:ind w:left="742" w:hanging="742"/>
              <w:jc w:val="both"/>
            </w:pPr>
            <w:bookmarkStart w:id="5" w:name="_Ref515133561"/>
            <w:r w:rsidRPr="00B50919">
              <w:rPr>
                <w:b/>
                <w:szCs w:val="20"/>
              </w:rPr>
              <w:t xml:space="preserve">Figure </w:t>
            </w:r>
            <w:r w:rsidRPr="00B50919">
              <w:rPr>
                <w:b/>
                <w:szCs w:val="20"/>
              </w:rPr>
              <w:fldChar w:fldCharType="begin"/>
            </w:r>
            <w:r w:rsidRPr="00B50919">
              <w:rPr>
                <w:b/>
                <w:szCs w:val="20"/>
              </w:rPr>
              <w:instrText xml:space="preserve"> SEQ Figure \* ARABIC </w:instrText>
            </w:r>
            <w:r w:rsidRPr="00B50919">
              <w:rPr>
                <w:b/>
                <w:szCs w:val="20"/>
              </w:rPr>
              <w:fldChar w:fldCharType="separate"/>
            </w:r>
            <w:r>
              <w:rPr>
                <w:b/>
                <w:noProof/>
                <w:szCs w:val="20"/>
              </w:rPr>
              <w:t>3</w:t>
            </w:r>
            <w:r w:rsidRPr="00B50919">
              <w:rPr>
                <w:b/>
                <w:szCs w:val="20"/>
              </w:rPr>
              <w:fldChar w:fldCharType="end"/>
            </w:r>
            <w:bookmarkEnd w:id="5"/>
            <w:r w:rsidRPr="00B50919">
              <w:rPr>
                <w:b/>
                <w:szCs w:val="20"/>
              </w:rPr>
              <w:t>:</w:t>
            </w:r>
            <w:r w:rsidR="00663BA6">
              <w:rPr>
                <w:b/>
                <w:szCs w:val="20"/>
              </w:rPr>
              <w:t xml:space="preserve"> </w:t>
            </w:r>
            <w:r w:rsidR="00663BA6">
              <w:rPr>
                <w:szCs w:val="20"/>
              </w:rPr>
              <w:t>Fits to the historic</w:t>
            </w:r>
            <w:r w:rsidR="00CC1647">
              <w:rPr>
                <w:szCs w:val="20"/>
              </w:rPr>
              <w:t>al</w:t>
            </w:r>
            <w:r w:rsidR="00663BA6">
              <w:rPr>
                <w:szCs w:val="20"/>
              </w:rPr>
              <w:t xml:space="preserve"> and commercial CPUE data for </w:t>
            </w:r>
            <w:r w:rsidR="00CC1647">
              <w:rPr>
                <w:szCs w:val="20"/>
              </w:rPr>
              <w:t>a</w:t>
            </w:r>
            <w:r w:rsidR="00663BA6">
              <w:rPr>
                <w:szCs w:val="20"/>
              </w:rPr>
              <w:t xml:space="preserve"> selection of </w:t>
            </w:r>
            <w:r w:rsidR="000D3297">
              <w:rPr>
                <w:szCs w:val="20"/>
              </w:rPr>
              <w:t xml:space="preserve">the </w:t>
            </w:r>
            <w:r w:rsidR="00663BA6">
              <w:rPr>
                <w:szCs w:val="20"/>
              </w:rPr>
              <w:t xml:space="preserve">models </w:t>
            </w:r>
            <w:r w:rsidR="000D3297">
              <w:rPr>
                <w:szCs w:val="20"/>
              </w:rPr>
              <w:t>in</w:t>
            </w:r>
            <w:r w:rsidR="00663BA6">
              <w:rPr>
                <w:szCs w:val="20"/>
              </w:rPr>
              <w:t xml:space="preserve"> </w:t>
            </w:r>
            <w:r w:rsidR="0026174D" w:rsidRPr="008757AD">
              <w:rPr>
                <w:szCs w:val="20"/>
              </w:rPr>
              <w:fldChar w:fldCharType="begin"/>
            </w:r>
            <w:r w:rsidR="0026174D" w:rsidRPr="008757AD">
              <w:rPr>
                <w:szCs w:val="20"/>
              </w:rPr>
              <w:instrText xml:space="preserve"> REF _Ref514355623 \h  \* MERGEFORMAT </w:instrText>
            </w:r>
            <w:r w:rsidR="0026174D" w:rsidRPr="008757AD">
              <w:rPr>
                <w:szCs w:val="20"/>
              </w:rPr>
            </w:r>
            <w:r w:rsidR="0026174D" w:rsidRPr="008757AD">
              <w:rPr>
                <w:szCs w:val="20"/>
              </w:rPr>
              <w:fldChar w:fldCharType="separate"/>
            </w:r>
            <w:r w:rsidR="0026174D" w:rsidRPr="008757AD">
              <w:rPr>
                <w:szCs w:val="20"/>
              </w:rPr>
              <w:t xml:space="preserve">Table </w:t>
            </w:r>
            <w:r w:rsidR="0026174D" w:rsidRPr="008757AD">
              <w:rPr>
                <w:noProof/>
                <w:szCs w:val="20"/>
              </w:rPr>
              <w:t>1</w:t>
            </w:r>
            <w:r w:rsidR="0026174D" w:rsidRPr="008757AD">
              <w:rPr>
                <w:szCs w:val="20"/>
              </w:rPr>
              <w:fldChar w:fldCharType="end"/>
            </w:r>
            <w:r w:rsidR="0026174D" w:rsidRPr="008757AD">
              <w:rPr>
                <w:szCs w:val="20"/>
              </w:rPr>
              <w:t>a</w:t>
            </w:r>
            <w:r w:rsidR="0026174D">
              <w:rPr>
                <w:szCs w:val="20"/>
              </w:rPr>
              <w:t>.</w:t>
            </w:r>
            <w:r w:rsidR="005A3648">
              <w:rPr>
                <w:szCs w:val="20"/>
              </w:rPr>
              <w:t xml:space="preserve"> In the GLM CPUE plots, Models 2, 3 and 4 (solid lines) fit to the old CPUE data (shown by solid black dots)</w:t>
            </w:r>
            <w:r w:rsidR="000D3297">
              <w:rPr>
                <w:szCs w:val="20"/>
              </w:rPr>
              <w:t>, while</w:t>
            </w:r>
            <w:r w:rsidR="005A3648">
              <w:rPr>
                <w:szCs w:val="20"/>
              </w:rPr>
              <w:t xml:space="preserve"> Models 5 and 5b (dashed lines) fit to the new Model A6 data (green crosses).</w:t>
            </w:r>
          </w:p>
        </w:tc>
      </w:tr>
    </w:tbl>
    <w:p w14:paraId="5C89ADBB" w14:textId="77777777" w:rsidR="00F67C42" w:rsidRDefault="00F67C42" w:rsidP="003B0DC2">
      <w:pPr>
        <w:rPr>
          <w:b/>
        </w:rPr>
        <w:sectPr w:rsidR="00F67C42" w:rsidSect="003B0DC2">
          <w:pgSz w:w="11906" w:h="16838"/>
          <w:pgMar w:top="1191" w:right="1191" w:bottom="1191" w:left="1191" w:header="709" w:footer="709" w:gutter="0"/>
          <w:cols w:space="708"/>
          <w:docGrid w:linePitch="360"/>
        </w:sectPr>
      </w:pPr>
    </w:p>
    <w:p w14:paraId="7269573D" w14:textId="5633A18B" w:rsidR="003B0DC2" w:rsidRDefault="00F67C42" w:rsidP="00F67C42">
      <w:pPr>
        <w:pStyle w:val="Heading1"/>
      </w:pPr>
      <w:r>
        <w:lastRenderedPageBreak/>
        <w:t>Appendix A</w:t>
      </w:r>
    </w:p>
    <w:p w14:paraId="15C940C4" w14:textId="508238FE" w:rsidR="00F67C42" w:rsidRDefault="00E32986" w:rsidP="00F67C42">
      <w:pPr>
        <w:pStyle w:val="Heading1"/>
      </w:pPr>
      <w:r>
        <w:t>Updates made to the RC model in 2017</w:t>
      </w:r>
    </w:p>
    <w:p w14:paraId="2ED14A8B" w14:textId="562E9972" w:rsidR="005A3EBF" w:rsidRPr="005A3EBF" w:rsidRDefault="005A3EBF" w:rsidP="005A3EBF">
      <w:pPr>
        <w:rPr>
          <w:i/>
          <w:u w:val="single"/>
        </w:rPr>
      </w:pPr>
      <w:r w:rsidRPr="005A3EBF">
        <w:rPr>
          <w:i/>
          <w:u w:val="single"/>
        </w:rPr>
        <w:t>Data update</w:t>
      </w:r>
    </w:p>
    <w:p w14:paraId="1B7A975A" w14:textId="52E7F9BF" w:rsidR="00E32986" w:rsidRPr="00467E9F" w:rsidRDefault="007F7479" w:rsidP="00E32986">
      <w:pPr>
        <w:rPr>
          <w:szCs w:val="20"/>
        </w:rPr>
      </w:pPr>
      <w:r w:rsidRPr="00467E9F">
        <w:rPr>
          <w:szCs w:val="20"/>
        </w:rPr>
        <w:t>A routine data update was conducted in 2017. The new data include:</w:t>
      </w:r>
    </w:p>
    <w:p w14:paraId="7919ABB3" w14:textId="77777777" w:rsidR="007F7479" w:rsidRPr="00467E9F" w:rsidRDefault="007F7479" w:rsidP="007F7479">
      <w:pPr>
        <w:pStyle w:val="ListParagraph"/>
        <w:numPr>
          <w:ilvl w:val="0"/>
          <w:numId w:val="4"/>
        </w:numPr>
        <w:rPr>
          <w:szCs w:val="20"/>
        </w:rPr>
      </w:pPr>
      <w:r w:rsidRPr="00467E9F">
        <w:rPr>
          <w:szCs w:val="20"/>
        </w:rPr>
        <w:t>2016 catch by species, fleet and coast,</w:t>
      </w:r>
    </w:p>
    <w:p w14:paraId="68DCE9D6" w14:textId="696C76BA" w:rsidR="007F7479" w:rsidRPr="00467E9F" w:rsidRDefault="007F7479" w:rsidP="007F7479">
      <w:pPr>
        <w:pStyle w:val="ListParagraph"/>
        <w:numPr>
          <w:ilvl w:val="0"/>
          <w:numId w:val="4"/>
        </w:numPr>
        <w:rPr>
          <w:szCs w:val="20"/>
        </w:rPr>
      </w:pPr>
      <w:r w:rsidRPr="00467E9F">
        <w:rPr>
          <w:szCs w:val="20"/>
        </w:rPr>
        <w:t>2016 inshore and offshore trawl catch-at-length for each coast and species,</w:t>
      </w:r>
    </w:p>
    <w:p w14:paraId="7E03A1A9" w14:textId="00C7C071" w:rsidR="007F7479" w:rsidRPr="00467E9F" w:rsidRDefault="005A3EBF" w:rsidP="007F7479">
      <w:pPr>
        <w:pStyle w:val="ListParagraph"/>
        <w:numPr>
          <w:ilvl w:val="0"/>
          <w:numId w:val="4"/>
        </w:numPr>
        <w:rPr>
          <w:szCs w:val="20"/>
        </w:rPr>
      </w:pPr>
      <w:r w:rsidRPr="00467E9F">
        <w:rPr>
          <w:szCs w:val="20"/>
        </w:rPr>
        <w:t xml:space="preserve">2016 CPUE data, resulting in an updated </w:t>
      </w:r>
      <w:r w:rsidR="007F7479" w:rsidRPr="00467E9F">
        <w:rPr>
          <w:szCs w:val="20"/>
        </w:rPr>
        <w:t>1978-2016 GLM-standardised CPUE series for each coast and species,</w:t>
      </w:r>
    </w:p>
    <w:p w14:paraId="6C5DD850" w14:textId="5B4871D8" w:rsidR="007F7479" w:rsidRPr="00467E9F" w:rsidRDefault="007F7479" w:rsidP="007F7479">
      <w:pPr>
        <w:pStyle w:val="ListParagraph"/>
        <w:numPr>
          <w:ilvl w:val="0"/>
          <w:numId w:val="4"/>
        </w:numPr>
        <w:rPr>
          <w:szCs w:val="20"/>
        </w:rPr>
      </w:pPr>
      <w:r w:rsidRPr="00467E9F">
        <w:rPr>
          <w:szCs w:val="20"/>
        </w:rPr>
        <w:t>2017 west coast summer survey biomass estimate for each species, and</w:t>
      </w:r>
    </w:p>
    <w:p w14:paraId="2864EEAD" w14:textId="4C97C420" w:rsidR="007F7479" w:rsidRPr="00467E9F" w:rsidRDefault="007F7479" w:rsidP="007F7479">
      <w:pPr>
        <w:pStyle w:val="ListParagraph"/>
        <w:numPr>
          <w:ilvl w:val="0"/>
          <w:numId w:val="4"/>
        </w:numPr>
        <w:rPr>
          <w:szCs w:val="20"/>
        </w:rPr>
      </w:pPr>
      <w:r w:rsidRPr="00467E9F">
        <w:rPr>
          <w:szCs w:val="20"/>
        </w:rPr>
        <w:t>2017 west coast summer survey sex-disaggregated catch-at-length for each species.</w:t>
      </w:r>
    </w:p>
    <w:p w14:paraId="754BD5CA" w14:textId="42BF8309" w:rsidR="00C12930" w:rsidRPr="00467E9F" w:rsidRDefault="00C12930" w:rsidP="00C12930">
      <w:pPr>
        <w:jc w:val="both"/>
        <w:rPr>
          <w:szCs w:val="20"/>
        </w:rPr>
      </w:pPr>
      <w:r w:rsidRPr="00467E9F">
        <w:rPr>
          <w:szCs w:val="20"/>
        </w:rPr>
        <w:t>More details and a comparison of the assessment results before and after the update can be viewed in FISHERIES/2017/OCT/SWG-DEM/51. The key conclusion</w:t>
      </w:r>
      <w:r w:rsidR="000D3297">
        <w:rPr>
          <w:szCs w:val="20"/>
        </w:rPr>
        <w:t>s</w:t>
      </w:r>
      <w:r w:rsidRPr="00467E9F">
        <w:rPr>
          <w:szCs w:val="20"/>
        </w:rPr>
        <w:t xml:space="preserve"> of that paper </w:t>
      </w:r>
      <w:proofErr w:type="gramStart"/>
      <w:r w:rsidRPr="00467E9F">
        <w:rPr>
          <w:szCs w:val="20"/>
        </w:rPr>
        <w:t>is</w:t>
      </w:r>
      <w:proofErr w:type="gramEnd"/>
      <w:r w:rsidRPr="00467E9F">
        <w:rPr>
          <w:szCs w:val="20"/>
        </w:rPr>
        <w:t xml:space="preserve"> reproduced</w:t>
      </w:r>
      <w:r w:rsidR="00C77B21">
        <w:rPr>
          <w:szCs w:val="20"/>
        </w:rPr>
        <w:t xml:space="preserve"> below</w:t>
      </w:r>
      <w:r w:rsidRPr="00467E9F">
        <w:rPr>
          <w:szCs w:val="20"/>
        </w:rPr>
        <w:t>:</w:t>
      </w:r>
    </w:p>
    <w:p w14:paraId="7A64A98B" w14:textId="0A2E5BF0" w:rsidR="00C12930" w:rsidRPr="00467E9F" w:rsidRDefault="00C12930" w:rsidP="00C12930">
      <w:pPr>
        <w:jc w:val="both"/>
        <w:rPr>
          <w:szCs w:val="20"/>
        </w:rPr>
      </w:pPr>
      <w:r w:rsidRPr="00467E9F">
        <w:rPr>
          <w:szCs w:val="20"/>
        </w:rPr>
        <w:t xml:space="preserve">“A particularly welcome result is the indication that the recent downward trend in </w:t>
      </w:r>
      <w:r w:rsidRPr="00467E9F">
        <w:rPr>
          <w:i/>
          <w:szCs w:val="20"/>
        </w:rPr>
        <w:t xml:space="preserve">M. paradoxus </w:t>
      </w:r>
      <w:r w:rsidRPr="00467E9F">
        <w:rPr>
          <w:szCs w:val="20"/>
        </w:rPr>
        <w:t xml:space="preserve">spawning biomass has turned around, with a small increase from 2016 to 2017. In contrast, </w:t>
      </w:r>
      <w:r w:rsidRPr="00467E9F">
        <w:rPr>
          <w:i/>
          <w:szCs w:val="20"/>
        </w:rPr>
        <w:t xml:space="preserve">M. </w:t>
      </w:r>
      <w:proofErr w:type="spellStart"/>
      <w:r w:rsidRPr="00467E9F">
        <w:rPr>
          <w:i/>
          <w:szCs w:val="20"/>
        </w:rPr>
        <w:t>capensis</w:t>
      </w:r>
      <w:proofErr w:type="spellEnd"/>
      <w:r w:rsidRPr="00467E9F">
        <w:rPr>
          <w:szCs w:val="20"/>
        </w:rPr>
        <w:t xml:space="preserve"> spawning biomass, though still increasing marginally, appears to be levelling off. Past assessments have indicated the CPUE for </w:t>
      </w:r>
      <w:r w:rsidRPr="00467E9F">
        <w:rPr>
          <w:i/>
          <w:szCs w:val="20"/>
        </w:rPr>
        <w:t xml:space="preserve">M. </w:t>
      </w:r>
      <w:proofErr w:type="spellStart"/>
      <w:r w:rsidRPr="00467E9F">
        <w:rPr>
          <w:i/>
          <w:szCs w:val="20"/>
        </w:rPr>
        <w:t>capensis</w:t>
      </w:r>
      <w:proofErr w:type="spellEnd"/>
      <w:r w:rsidRPr="00467E9F">
        <w:rPr>
          <w:i/>
          <w:szCs w:val="20"/>
        </w:rPr>
        <w:t xml:space="preserve"> </w:t>
      </w:r>
      <w:r w:rsidRPr="00467E9F">
        <w:rPr>
          <w:szCs w:val="20"/>
        </w:rPr>
        <w:t>on the south coast is well below the values indicated by the assessment for recent years; this remains the case, though the extent of the discrepancy is now reducing.”</w:t>
      </w:r>
    </w:p>
    <w:p w14:paraId="2F89B219" w14:textId="4F03F10F" w:rsidR="005A3EBF" w:rsidRDefault="005A3EBF" w:rsidP="00C12930">
      <w:pPr>
        <w:jc w:val="both"/>
        <w:rPr>
          <w:i/>
          <w:u w:val="single"/>
        </w:rPr>
      </w:pPr>
      <w:r w:rsidRPr="005A3EBF">
        <w:rPr>
          <w:i/>
          <w:u w:val="single"/>
        </w:rPr>
        <w:t>OLRAC checking exercise</w:t>
      </w:r>
    </w:p>
    <w:p w14:paraId="71261FD5" w14:textId="4812D07A" w:rsidR="00C77B21" w:rsidRPr="00467E9F" w:rsidRDefault="00882BE3" w:rsidP="00C12930">
      <w:pPr>
        <w:jc w:val="both"/>
        <w:rPr>
          <w:szCs w:val="20"/>
        </w:rPr>
      </w:pPr>
      <w:r w:rsidRPr="00467E9F">
        <w:rPr>
          <w:szCs w:val="20"/>
        </w:rPr>
        <w:t xml:space="preserve">OLRAC conducted a code checking exercise of the assessment model code, which identified some small errors and/ or inconsistencies with the specification document. </w:t>
      </w:r>
      <w:r w:rsidR="00467E9F" w:rsidRPr="00467E9F">
        <w:rPr>
          <w:szCs w:val="20"/>
        </w:rPr>
        <w:t xml:space="preserve">FISHERIES/2017/NOV/SWG-DEM/55 provides more details as well as a comparison of the assessment results before and after the checking exercise, but a summary of the errors identified is reproduced </w:t>
      </w:r>
      <w:r w:rsidR="003407C4">
        <w:rPr>
          <w:szCs w:val="20"/>
        </w:rPr>
        <w:t>below</w:t>
      </w:r>
      <w:r w:rsidR="00467E9F" w:rsidRPr="00467E9F">
        <w:rPr>
          <w:szCs w:val="20"/>
        </w:rPr>
        <w:t>.</w:t>
      </w:r>
      <w:r w:rsidR="003407C4">
        <w:rPr>
          <w:szCs w:val="20"/>
        </w:rPr>
        <w:t xml:space="preserve"> The impact of the corrections on assessment results was minimal. It should be noted that the results </w:t>
      </w:r>
      <w:r w:rsidR="003407C4">
        <w:rPr>
          <w:iCs/>
          <w:shd w:val="clear" w:color="auto" w:fill="FFFFFF"/>
        </w:rPr>
        <w:t>shown in the main text of this document</w:t>
      </w:r>
      <w:r w:rsidR="003407C4" w:rsidRPr="008B02CC">
        <w:rPr>
          <w:iCs/>
          <w:shd w:val="clear" w:color="auto" w:fill="FFFFFF"/>
        </w:rPr>
        <w:t xml:space="preserve"> </w:t>
      </w:r>
      <w:r w:rsidR="003407C4">
        <w:rPr>
          <w:iCs/>
          <w:shd w:val="clear" w:color="auto" w:fill="FFFFFF"/>
        </w:rPr>
        <w:t xml:space="preserve">have been </w:t>
      </w:r>
      <w:r w:rsidR="003407C4" w:rsidRPr="008B02CC">
        <w:rPr>
          <w:iCs/>
          <w:shd w:val="clear" w:color="auto" w:fill="FFFFFF"/>
        </w:rPr>
        <w:t xml:space="preserve">updated </w:t>
      </w:r>
      <w:r w:rsidR="003407C4">
        <w:rPr>
          <w:iCs/>
          <w:shd w:val="clear" w:color="auto" w:fill="FFFFFF"/>
        </w:rPr>
        <w:t xml:space="preserve">from those reported in DEM/55 </w:t>
      </w:r>
      <w:r w:rsidR="003407C4" w:rsidRPr="008B02CC">
        <w:rPr>
          <w:iCs/>
          <w:shd w:val="clear" w:color="auto" w:fill="FFFFFF"/>
        </w:rPr>
        <w:t>after it was established that the model had not run completely to convergence</w:t>
      </w:r>
      <w:r w:rsidR="00C77B21">
        <w:rPr>
          <w:iCs/>
          <w:shd w:val="clear" w:color="auto" w:fill="FFFFFF"/>
        </w:rPr>
        <w:t>.</w:t>
      </w:r>
    </w:p>
    <w:p w14:paraId="624586CF" w14:textId="14D4BADB" w:rsidR="00467E9F" w:rsidRPr="005D69CA" w:rsidRDefault="00467E9F" w:rsidP="00A552F1">
      <w:pPr>
        <w:jc w:val="both"/>
        <w:rPr>
          <w:szCs w:val="20"/>
        </w:rPr>
      </w:pPr>
      <w:r>
        <w:rPr>
          <w:szCs w:val="20"/>
        </w:rPr>
        <w:t xml:space="preserve">The coding errors identified by OLRAC are listed below, with the responses in </w:t>
      </w:r>
      <w:r w:rsidRPr="00EB6153">
        <w:rPr>
          <w:i/>
          <w:szCs w:val="20"/>
        </w:rPr>
        <w:t>italics</w:t>
      </w:r>
      <w:r>
        <w:rPr>
          <w:szCs w:val="20"/>
        </w:rPr>
        <w:t>.</w:t>
      </w:r>
    </w:p>
    <w:p w14:paraId="20519954" w14:textId="77777777" w:rsidR="00467E9F" w:rsidRDefault="00467E9F" w:rsidP="00467E9F">
      <w:pPr>
        <w:numPr>
          <w:ilvl w:val="0"/>
          <w:numId w:val="5"/>
        </w:numPr>
        <w:shd w:val="clear" w:color="auto" w:fill="FFFFFF"/>
        <w:spacing w:after="0" w:line="240" w:lineRule="auto"/>
        <w:ind w:left="945"/>
        <w:rPr>
          <w:color w:val="222222"/>
          <w:szCs w:val="20"/>
        </w:rPr>
      </w:pPr>
      <w:r w:rsidRPr="005D69CA">
        <w:rPr>
          <w:color w:val="222222"/>
          <w:szCs w:val="20"/>
        </w:rPr>
        <w:t>Grouping of CAL bins where the observed proportions are equal to zero.  This is not specified in DEM/11, but is implemented in the code. </w:t>
      </w:r>
    </w:p>
    <w:p w14:paraId="7C8E81CA" w14:textId="236C7468" w:rsidR="00467E9F" w:rsidRPr="005D69CA" w:rsidRDefault="00467E9F" w:rsidP="00467E9F">
      <w:pPr>
        <w:shd w:val="clear" w:color="auto" w:fill="FFFFFF"/>
        <w:ind w:left="945"/>
        <w:rPr>
          <w:color w:val="222222"/>
          <w:szCs w:val="20"/>
        </w:rPr>
      </w:pPr>
      <w:r w:rsidRPr="002D52C6">
        <w:rPr>
          <w:i/>
          <w:color w:val="222222"/>
          <w:szCs w:val="20"/>
        </w:rPr>
        <w:t>Yes. This has been modified in the code.</w:t>
      </w:r>
      <w:r w:rsidRPr="005D69CA">
        <w:rPr>
          <w:color w:val="222222"/>
          <w:szCs w:val="20"/>
        </w:rPr>
        <w:t> </w:t>
      </w:r>
    </w:p>
    <w:p w14:paraId="02162E21" w14:textId="77777777" w:rsidR="00467E9F" w:rsidRPr="002D52C6" w:rsidRDefault="00467E9F" w:rsidP="00467E9F">
      <w:pPr>
        <w:numPr>
          <w:ilvl w:val="0"/>
          <w:numId w:val="6"/>
        </w:numPr>
        <w:shd w:val="clear" w:color="auto" w:fill="FFFFFF"/>
        <w:spacing w:after="0" w:line="240" w:lineRule="auto"/>
        <w:ind w:left="945"/>
        <w:rPr>
          <w:color w:val="000000"/>
          <w:szCs w:val="20"/>
        </w:rPr>
      </w:pPr>
      <w:r w:rsidRPr="005D69CA">
        <w:rPr>
          <w:color w:val="000000"/>
          <w:szCs w:val="20"/>
        </w:rPr>
        <w:t>The bias correction factor for year y+1 uses the recruitment variance (recruitment sigma) for year y, when it should use the value for year y+1</w:t>
      </w:r>
      <w:r w:rsidRPr="005D69CA">
        <w:rPr>
          <w:szCs w:val="20"/>
        </w:rPr>
        <w:t>.</w:t>
      </w:r>
    </w:p>
    <w:p w14:paraId="630705AE" w14:textId="12BA7940" w:rsidR="00467E9F" w:rsidRPr="005D69CA" w:rsidRDefault="00467E9F" w:rsidP="00467E9F">
      <w:pPr>
        <w:shd w:val="clear" w:color="auto" w:fill="FFFFFF"/>
        <w:ind w:left="945"/>
        <w:rPr>
          <w:color w:val="222222"/>
          <w:szCs w:val="20"/>
        </w:rPr>
      </w:pPr>
      <w:r w:rsidRPr="002D52C6">
        <w:rPr>
          <w:i/>
          <w:szCs w:val="20"/>
        </w:rPr>
        <w:t>Yes. This has been corrected.</w:t>
      </w:r>
      <w:r w:rsidRPr="005D69CA">
        <w:rPr>
          <w:color w:val="000000"/>
          <w:szCs w:val="20"/>
        </w:rPr>
        <w:t> </w:t>
      </w:r>
    </w:p>
    <w:p w14:paraId="1F71D8A7" w14:textId="77777777" w:rsidR="00467E9F" w:rsidRPr="002D52C6" w:rsidRDefault="00467E9F" w:rsidP="00467E9F">
      <w:pPr>
        <w:numPr>
          <w:ilvl w:val="0"/>
          <w:numId w:val="7"/>
        </w:numPr>
        <w:shd w:val="clear" w:color="auto" w:fill="FFFFFF"/>
        <w:spacing w:after="0" w:line="240" w:lineRule="auto"/>
        <w:ind w:left="945"/>
        <w:rPr>
          <w:color w:val="000000"/>
          <w:szCs w:val="20"/>
        </w:rPr>
      </w:pPr>
      <w:r w:rsidRPr="005D69CA">
        <w:rPr>
          <w:szCs w:val="20"/>
        </w:rPr>
        <w:t xml:space="preserve">Rebecca’s code normalises only the </w:t>
      </w:r>
      <w:proofErr w:type="spellStart"/>
      <w:r w:rsidRPr="005D69CA">
        <w:rPr>
          <w:szCs w:val="20"/>
        </w:rPr>
        <w:t>selectivities</w:t>
      </w:r>
      <w:proofErr w:type="spellEnd"/>
      <w:r w:rsidRPr="005D69CA">
        <w:rPr>
          <w:szCs w:val="20"/>
        </w:rPr>
        <w:t>-at-length for “Offshore Trawl” and not for the other fleets as would be consistent with DEM/11.  This probably has no numerical implications. </w:t>
      </w:r>
    </w:p>
    <w:p w14:paraId="77CA3543" w14:textId="16CA39F6" w:rsidR="00467E9F" w:rsidRPr="005D69CA" w:rsidRDefault="00467E9F" w:rsidP="00467E9F">
      <w:pPr>
        <w:shd w:val="clear" w:color="auto" w:fill="FFFFFF"/>
        <w:ind w:left="945"/>
        <w:rPr>
          <w:color w:val="222222"/>
          <w:szCs w:val="20"/>
        </w:rPr>
      </w:pPr>
      <w:r w:rsidRPr="002D52C6">
        <w:rPr>
          <w:i/>
          <w:szCs w:val="20"/>
        </w:rPr>
        <w:t>This has no numerical implication but has been modified in the code.</w:t>
      </w:r>
      <w:r w:rsidRPr="005D69CA">
        <w:rPr>
          <w:color w:val="222222"/>
          <w:szCs w:val="20"/>
        </w:rPr>
        <w:t> </w:t>
      </w:r>
    </w:p>
    <w:p w14:paraId="236A51D7" w14:textId="77777777" w:rsidR="00467E9F" w:rsidRPr="002D52C6" w:rsidRDefault="00467E9F" w:rsidP="00467E9F">
      <w:pPr>
        <w:numPr>
          <w:ilvl w:val="0"/>
          <w:numId w:val="8"/>
        </w:numPr>
        <w:shd w:val="clear" w:color="auto" w:fill="FFFFFF"/>
        <w:spacing w:after="0" w:line="240" w:lineRule="auto"/>
        <w:ind w:left="945"/>
        <w:rPr>
          <w:color w:val="000000"/>
          <w:szCs w:val="20"/>
        </w:rPr>
      </w:pPr>
      <w:r w:rsidRPr="005D69CA">
        <w:rPr>
          <w:szCs w:val="20"/>
        </w:rPr>
        <w:t>The l</w:t>
      </w:r>
      <w:r w:rsidRPr="005D69CA">
        <w:rPr>
          <w:color w:val="000000"/>
          <w:szCs w:val="20"/>
        </w:rPr>
        <w:t>ongline gender normalisation Equation </w:t>
      </w:r>
      <w:r w:rsidRPr="005D69CA">
        <w:rPr>
          <w:szCs w:val="20"/>
        </w:rPr>
        <w:t>(</w:t>
      </w:r>
      <w:r w:rsidRPr="005D69CA">
        <w:rPr>
          <w:color w:val="000000"/>
          <w:szCs w:val="20"/>
        </w:rPr>
        <w:t>35c</w:t>
      </w:r>
      <w:r w:rsidRPr="005D69CA">
        <w:rPr>
          <w:szCs w:val="20"/>
        </w:rPr>
        <w:t>)</w:t>
      </w:r>
      <w:r w:rsidRPr="005D69CA">
        <w:rPr>
          <w:color w:val="000000"/>
          <w:szCs w:val="20"/>
        </w:rPr>
        <w:t> of DEM/11 is not consistent with Rebecca’s code</w:t>
      </w:r>
      <w:r w:rsidRPr="005D69CA">
        <w:rPr>
          <w:szCs w:val="20"/>
        </w:rPr>
        <w:t>.  In the code Males + Females add up to 1 across all lengths and in Equation 35c there is no summation over gender in the denominator.</w:t>
      </w:r>
    </w:p>
    <w:p w14:paraId="60E21AB2" w14:textId="57EAE911" w:rsidR="00467E9F" w:rsidRPr="005D69CA" w:rsidRDefault="00467E9F" w:rsidP="00467E9F">
      <w:pPr>
        <w:shd w:val="clear" w:color="auto" w:fill="FFFFFF"/>
        <w:ind w:left="945"/>
        <w:rPr>
          <w:color w:val="222222"/>
          <w:szCs w:val="20"/>
        </w:rPr>
      </w:pPr>
      <w:r w:rsidRPr="002D52C6">
        <w:rPr>
          <w:i/>
          <w:szCs w:val="20"/>
        </w:rPr>
        <w:t>This is a typo in the model specification document</w:t>
      </w:r>
      <w:r>
        <w:rPr>
          <w:i/>
          <w:szCs w:val="20"/>
        </w:rPr>
        <w:t xml:space="preserve"> that will be corrected.</w:t>
      </w:r>
      <w:r w:rsidRPr="005D69CA">
        <w:rPr>
          <w:color w:val="222222"/>
          <w:szCs w:val="20"/>
        </w:rPr>
        <w:t> </w:t>
      </w:r>
    </w:p>
    <w:p w14:paraId="5D27083D" w14:textId="77777777" w:rsidR="00467E9F" w:rsidRPr="002D52C6" w:rsidRDefault="00467E9F" w:rsidP="00467E9F">
      <w:pPr>
        <w:numPr>
          <w:ilvl w:val="0"/>
          <w:numId w:val="9"/>
        </w:numPr>
        <w:shd w:val="clear" w:color="auto" w:fill="FFFFFF"/>
        <w:spacing w:after="0" w:line="240" w:lineRule="auto"/>
        <w:ind w:left="945"/>
        <w:rPr>
          <w:color w:val="000000"/>
          <w:szCs w:val="20"/>
        </w:rPr>
      </w:pPr>
      <w:r w:rsidRPr="005D69CA">
        <w:rPr>
          <w:color w:val="000000"/>
          <w:szCs w:val="20"/>
        </w:rPr>
        <w:t>The specification in DEM/11 at the bottom of page 12 “</w:t>
      </w:r>
      <w:proofErr w:type="spellStart"/>
      <w:r w:rsidRPr="005D69CA">
        <w:rPr>
          <w:color w:val="000000"/>
          <w:szCs w:val="20"/>
        </w:rPr>
        <w:t>Selectivities</w:t>
      </w:r>
      <w:proofErr w:type="spellEnd"/>
      <w:r w:rsidRPr="005D69CA">
        <w:rPr>
          <w:color w:val="000000"/>
          <w:szCs w:val="20"/>
        </w:rPr>
        <w:t xml:space="preserve">-at-length are converted to </w:t>
      </w:r>
      <w:proofErr w:type="spellStart"/>
      <w:r w:rsidRPr="005D69CA">
        <w:rPr>
          <w:color w:val="000000"/>
          <w:szCs w:val="20"/>
        </w:rPr>
        <w:t>selectivities</w:t>
      </w:r>
      <w:proofErr w:type="spellEnd"/>
      <w:r w:rsidRPr="005D69CA">
        <w:rPr>
          <w:color w:val="000000"/>
          <w:szCs w:val="20"/>
        </w:rPr>
        <w:t xml:space="preserve">-at-age using the begin-year age-length matrix for the summer and autumn surveys, and the mid-year age-length matrix for winter and spring surveys” is not reflected in </w:t>
      </w:r>
      <w:proofErr w:type="spellStart"/>
      <w:r w:rsidRPr="005D69CA">
        <w:rPr>
          <w:color w:val="000000"/>
          <w:szCs w:val="20"/>
        </w:rPr>
        <w:t>Eq</w:t>
      </w:r>
      <w:proofErr w:type="spellEnd"/>
      <w:r w:rsidRPr="005D69CA">
        <w:rPr>
          <w:color w:val="000000"/>
          <w:szCs w:val="20"/>
        </w:rPr>
        <w:t xml:space="preserve"> (38)</w:t>
      </w:r>
      <w:r w:rsidRPr="005D69CA">
        <w:rPr>
          <w:szCs w:val="20"/>
        </w:rPr>
        <w:t>, which just uses the mid-year age-length matrix.  The code is consistent with equation 38 but not with page 12.   </w:t>
      </w:r>
    </w:p>
    <w:p w14:paraId="21E6C433" w14:textId="69FC0B3D" w:rsidR="00467E9F" w:rsidRPr="005D69CA" w:rsidRDefault="00467E9F" w:rsidP="00467E9F">
      <w:pPr>
        <w:shd w:val="clear" w:color="auto" w:fill="FFFFFF"/>
        <w:ind w:left="945"/>
        <w:jc w:val="both"/>
        <w:rPr>
          <w:color w:val="222222"/>
          <w:szCs w:val="20"/>
        </w:rPr>
      </w:pPr>
      <w:proofErr w:type="gramStart"/>
      <w:r w:rsidRPr="002D52C6">
        <w:rPr>
          <w:i/>
          <w:color w:val="000000" w:themeColor="text1"/>
          <w:szCs w:val="20"/>
          <w:shd w:val="clear" w:color="auto" w:fill="FFFFFF"/>
        </w:rPr>
        <w:lastRenderedPageBreak/>
        <w:t>Actually</w:t>
      </w:r>
      <w:proofErr w:type="gramEnd"/>
      <w:r w:rsidRPr="002D52C6">
        <w:rPr>
          <w:i/>
          <w:color w:val="000000" w:themeColor="text1"/>
          <w:szCs w:val="20"/>
          <w:shd w:val="clear" w:color="auto" w:fill="FFFFFF"/>
        </w:rPr>
        <w:t xml:space="preserve"> the code </w:t>
      </w:r>
      <w:r>
        <w:rPr>
          <w:i/>
          <w:color w:val="000000" w:themeColor="text1"/>
          <w:szCs w:val="20"/>
          <w:shd w:val="clear" w:color="auto" w:fill="FFFFFF"/>
        </w:rPr>
        <w:t>wa</w:t>
      </w:r>
      <w:r w:rsidRPr="002D52C6">
        <w:rPr>
          <w:i/>
          <w:color w:val="000000" w:themeColor="text1"/>
          <w:szCs w:val="20"/>
          <w:shd w:val="clear" w:color="auto" w:fill="FFFFFF"/>
        </w:rPr>
        <w:t xml:space="preserve">s consistent with equation 38 and page 12, but page 12 and equation 38 </w:t>
      </w:r>
      <w:r>
        <w:rPr>
          <w:i/>
          <w:color w:val="000000" w:themeColor="text1"/>
          <w:szCs w:val="20"/>
          <w:shd w:val="clear" w:color="auto" w:fill="FFFFFF"/>
        </w:rPr>
        <w:t>we</w:t>
      </w:r>
      <w:r w:rsidRPr="002D52C6">
        <w:rPr>
          <w:i/>
          <w:color w:val="000000" w:themeColor="text1"/>
          <w:szCs w:val="20"/>
          <w:shd w:val="clear" w:color="auto" w:fill="FFFFFF"/>
        </w:rPr>
        <w:t>re not consistent.</w:t>
      </w:r>
      <w:r>
        <w:rPr>
          <w:i/>
          <w:color w:val="000000" w:themeColor="text1"/>
          <w:szCs w:val="20"/>
          <w:shd w:val="clear" w:color="auto" w:fill="FFFFFF"/>
        </w:rPr>
        <w:t xml:space="preserve"> The code has been modified so that both the </w:t>
      </w:r>
      <w:proofErr w:type="spellStart"/>
      <w:r>
        <w:rPr>
          <w:i/>
          <w:color w:val="000000" w:themeColor="text1"/>
          <w:szCs w:val="20"/>
          <w:shd w:val="clear" w:color="auto" w:fill="FFFFFF"/>
        </w:rPr>
        <w:t>selectivities</w:t>
      </w:r>
      <w:proofErr w:type="spellEnd"/>
      <w:r>
        <w:rPr>
          <w:i/>
          <w:color w:val="000000" w:themeColor="text1"/>
          <w:szCs w:val="20"/>
          <w:shd w:val="clear" w:color="auto" w:fill="FFFFFF"/>
        </w:rPr>
        <w:t>-at-lengths’ and the predicted proportions-at-length’s computations use</w:t>
      </w:r>
      <w:r w:rsidRPr="002D52C6">
        <w:rPr>
          <w:i/>
          <w:color w:val="000000" w:themeColor="text1"/>
          <w:szCs w:val="20"/>
          <w:shd w:val="clear" w:color="auto" w:fill="FFFFFF"/>
        </w:rPr>
        <w:t xml:space="preserve"> the begin-year age-length matrix for the summer and autumn surveys</w:t>
      </w:r>
      <w:r>
        <w:rPr>
          <w:i/>
          <w:color w:val="000000" w:themeColor="text1"/>
          <w:szCs w:val="20"/>
          <w:shd w:val="clear" w:color="auto" w:fill="FFFFFF"/>
        </w:rPr>
        <w:t>,</w:t>
      </w:r>
      <w:r w:rsidRPr="002D52C6">
        <w:rPr>
          <w:i/>
          <w:color w:val="000000" w:themeColor="text1"/>
          <w:szCs w:val="20"/>
          <w:shd w:val="clear" w:color="auto" w:fill="FFFFFF"/>
        </w:rPr>
        <w:t xml:space="preserve"> and the mid-year age-length matrix for the other surveys</w:t>
      </w:r>
      <w:r>
        <w:rPr>
          <w:i/>
          <w:color w:val="000000" w:themeColor="text1"/>
          <w:szCs w:val="20"/>
          <w:shd w:val="clear" w:color="auto" w:fill="FFFFFF"/>
        </w:rPr>
        <w:t>. The sp</w:t>
      </w:r>
      <w:r>
        <w:rPr>
          <w:i/>
          <w:color w:val="000000" w:themeColor="text1"/>
          <w:szCs w:val="20"/>
        </w:rPr>
        <w:t>ecification document will reflect this change.</w:t>
      </w:r>
      <w:r w:rsidRPr="005D69CA">
        <w:rPr>
          <w:color w:val="000000"/>
          <w:szCs w:val="20"/>
        </w:rPr>
        <w:t> </w:t>
      </w:r>
    </w:p>
    <w:p w14:paraId="2D01A8B4" w14:textId="77777777" w:rsidR="00467E9F" w:rsidRPr="002D52C6" w:rsidRDefault="00467E9F" w:rsidP="00467E9F">
      <w:pPr>
        <w:numPr>
          <w:ilvl w:val="0"/>
          <w:numId w:val="10"/>
        </w:numPr>
        <w:shd w:val="clear" w:color="auto" w:fill="FFFFFF"/>
        <w:spacing w:after="0" w:line="240" w:lineRule="auto"/>
        <w:ind w:left="945"/>
        <w:rPr>
          <w:rFonts w:ascii="Arial" w:hAnsi="Arial" w:cs="Arial"/>
          <w:color w:val="000000"/>
          <w:sz w:val="19"/>
          <w:szCs w:val="19"/>
        </w:rPr>
      </w:pPr>
      <w:r w:rsidRPr="005D69CA">
        <w:rPr>
          <w:color w:val="000000"/>
          <w:szCs w:val="20"/>
        </w:rPr>
        <w:t>The code refers to the incorrect survey season’s timing in line 1600, and in line 1612.   </w:t>
      </w:r>
    </w:p>
    <w:p w14:paraId="207D00F0" w14:textId="4CE043D4" w:rsidR="00783841" w:rsidRDefault="00467E9F" w:rsidP="00467E9F">
      <w:pPr>
        <w:shd w:val="clear" w:color="auto" w:fill="FFFFFF"/>
        <w:ind w:left="945"/>
        <w:rPr>
          <w:rFonts w:ascii="Arial" w:hAnsi="Arial" w:cs="Arial"/>
          <w:i/>
          <w:color w:val="000000"/>
          <w:sz w:val="19"/>
          <w:szCs w:val="19"/>
        </w:rPr>
      </w:pPr>
      <w:r>
        <w:rPr>
          <w:i/>
          <w:color w:val="000000"/>
          <w:szCs w:val="20"/>
        </w:rPr>
        <w:t>Yes. This has been corrected.</w:t>
      </w:r>
      <w:r>
        <w:rPr>
          <w:rFonts w:ascii="Arial" w:hAnsi="Arial" w:cs="Arial"/>
          <w:i/>
          <w:color w:val="000000"/>
          <w:sz w:val="19"/>
          <w:szCs w:val="19"/>
        </w:rPr>
        <w:t>”</w:t>
      </w:r>
    </w:p>
    <w:p w14:paraId="695A3240" w14:textId="40111191" w:rsidR="00076CEF" w:rsidRPr="0031458A" w:rsidRDefault="00076CEF" w:rsidP="0031458A">
      <w:pPr>
        <w:shd w:val="clear" w:color="auto" w:fill="FFFFFF"/>
        <w:jc w:val="both"/>
        <w:rPr>
          <w:rFonts w:cstheme="minorHAnsi"/>
          <w:color w:val="000000"/>
          <w:szCs w:val="20"/>
        </w:rPr>
      </w:pPr>
      <w:r w:rsidRPr="0031458A">
        <w:rPr>
          <w:rFonts w:cstheme="minorHAnsi"/>
          <w:color w:val="000000"/>
          <w:szCs w:val="20"/>
        </w:rPr>
        <w:t xml:space="preserve">During the course of the workshop, it became apparent that the list </w:t>
      </w:r>
      <w:r w:rsidR="00C77B21">
        <w:rPr>
          <w:rFonts w:cstheme="minorHAnsi"/>
          <w:color w:val="000000"/>
          <w:szCs w:val="20"/>
        </w:rPr>
        <w:t xml:space="preserve">above </w:t>
      </w:r>
      <w:r w:rsidRPr="0031458A">
        <w:rPr>
          <w:rFonts w:cstheme="minorHAnsi"/>
          <w:color w:val="000000"/>
          <w:szCs w:val="20"/>
        </w:rPr>
        <w:t xml:space="preserve">was not complete. An additional correction </w:t>
      </w:r>
      <w:r w:rsidR="00B660E1">
        <w:rPr>
          <w:rFonts w:cstheme="minorHAnsi"/>
          <w:color w:val="000000"/>
          <w:szCs w:val="20"/>
        </w:rPr>
        <w:t>wa</w:t>
      </w:r>
      <w:r w:rsidRPr="0031458A">
        <w:rPr>
          <w:rFonts w:cstheme="minorHAnsi"/>
          <w:color w:val="000000"/>
          <w:szCs w:val="20"/>
        </w:rPr>
        <w:t>s</w:t>
      </w:r>
      <w:r w:rsidR="00B660E1">
        <w:rPr>
          <w:rFonts w:cstheme="minorHAnsi"/>
          <w:color w:val="000000"/>
          <w:szCs w:val="20"/>
        </w:rPr>
        <w:t xml:space="preserve"> made</w:t>
      </w:r>
      <w:r w:rsidRPr="0031458A">
        <w:rPr>
          <w:rFonts w:cstheme="minorHAnsi"/>
          <w:color w:val="000000"/>
          <w:szCs w:val="20"/>
        </w:rPr>
        <w:t xml:space="preserve"> to the MSY calculations:</w:t>
      </w:r>
    </w:p>
    <w:p w14:paraId="7015A6F8" w14:textId="3E3F6081" w:rsidR="00076CEF" w:rsidRPr="0031458A" w:rsidRDefault="00076CEF" w:rsidP="0031458A">
      <w:pPr>
        <w:pStyle w:val="ListParagraph"/>
        <w:contextualSpacing w:val="0"/>
        <w:jc w:val="both"/>
        <w:rPr>
          <w:rFonts w:cstheme="minorHAnsi"/>
          <w:szCs w:val="20"/>
        </w:rPr>
      </w:pPr>
      <m:oMath>
        <m:r>
          <w:rPr>
            <w:rFonts w:ascii="Cambria Math" w:hAnsi="Cambria Math" w:cstheme="minorHAnsi"/>
            <w:szCs w:val="20"/>
          </w:rPr>
          <m:t>C</m:t>
        </m:r>
        <m:d>
          <m:dPr>
            <m:ctrlPr>
              <w:rPr>
                <w:rFonts w:ascii="Cambria Math" w:hAnsi="Cambria Math" w:cstheme="minorHAnsi"/>
                <w:i/>
                <w:szCs w:val="20"/>
              </w:rPr>
            </m:ctrlPr>
          </m:dPr>
          <m:e>
            <m:sSup>
              <m:sSupPr>
                <m:ctrlPr>
                  <w:rPr>
                    <w:rFonts w:ascii="Cambria Math" w:hAnsi="Cambria Math" w:cstheme="minorHAnsi"/>
                    <w:i/>
                    <w:szCs w:val="20"/>
                  </w:rPr>
                </m:ctrlPr>
              </m:sSupPr>
              <m:e>
                <m:r>
                  <w:rPr>
                    <w:rFonts w:ascii="Cambria Math" w:hAnsi="Cambria Math" w:cstheme="minorHAnsi"/>
                    <w:szCs w:val="20"/>
                  </w:rPr>
                  <m:t>F</m:t>
                </m:r>
              </m:e>
              <m:sup>
                <m:r>
                  <w:rPr>
                    <w:rFonts w:ascii="Cambria Math" w:hAnsi="Cambria Math" w:cstheme="minorHAnsi"/>
                    <w:szCs w:val="20"/>
                  </w:rPr>
                  <m:t>*</m:t>
                </m:r>
              </m:sup>
            </m:sSup>
          </m:e>
        </m:d>
        <m:r>
          <w:rPr>
            <w:rFonts w:ascii="Cambria Math" w:hAnsi="Cambria Math" w:cstheme="minorHAnsi"/>
            <w:szCs w:val="20"/>
          </w:rPr>
          <m:t>=</m:t>
        </m:r>
        <m:nary>
          <m:naryPr>
            <m:chr m:val="∑"/>
            <m:supHide m:val="1"/>
            <m:ctrlPr>
              <w:rPr>
                <w:rFonts w:ascii="Cambria Math" w:hAnsi="Cambria Math" w:cstheme="minorHAnsi"/>
                <w:i/>
                <w:szCs w:val="20"/>
              </w:rPr>
            </m:ctrlPr>
          </m:naryPr>
          <m:sub>
            <m:r>
              <w:rPr>
                <w:rFonts w:ascii="Cambria Math" w:hAnsi="Cambria Math" w:cstheme="minorHAnsi"/>
                <w:szCs w:val="20"/>
              </w:rPr>
              <m:t>g</m:t>
            </m:r>
          </m:sub>
          <m:sup/>
          <m:e>
            <m:nary>
              <m:naryPr>
                <m:chr m:val="∑"/>
                <m:supHide m:val="1"/>
                <m:ctrlPr>
                  <w:rPr>
                    <w:rFonts w:ascii="Cambria Math" w:hAnsi="Cambria Math" w:cstheme="minorHAnsi"/>
                    <w:i/>
                    <w:szCs w:val="20"/>
                  </w:rPr>
                </m:ctrlPr>
              </m:naryPr>
              <m:sub>
                <m:r>
                  <w:rPr>
                    <w:rFonts w:ascii="Cambria Math" w:hAnsi="Cambria Math" w:cstheme="minorHAnsi"/>
                    <w:szCs w:val="20"/>
                  </w:rPr>
                  <m:t>a</m:t>
                </m:r>
              </m:sub>
              <m:sup/>
              <m:e>
                <m:sSubSup>
                  <m:sSubSupPr>
                    <m:ctrlPr>
                      <w:rPr>
                        <w:rFonts w:ascii="Cambria Math" w:hAnsi="Cambria Math" w:cstheme="minorHAnsi"/>
                        <w:i/>
                        <w:szCs w:val="20"/>
                      </w:rPr>
                    </m:ctrlPr>
                  </m:sSubSupPr>
                  <m:e>
                    <m:acc>
                      <m:accPr>
                        <m:chr m:val="̃"/>
                        <m:ctrlPr>
                          <w:rPr>
                            <w:rFonts w:ascii="Cambria Math" w:hAnsi="Cambria Math" w:cstheme="minorHAnsi"/>
                            <w:i/>
                            <w:szCs w:val="20"/>
                          </w:rPr>
                        </m:ctrlPr>
                      </m:accPr>
                      <m:e>
                        <m:r>
                          <w:rPr>
                            <w:rFonts w:ascii="Cambria Math" w:hAnsi="Cambria Math" w:cstheme="minorHAnsi"/>
                            <w:szCs w:val="20"/>
                          </w:rPr>
                          <m:t>w</m:t>
                        </m:r>
                      </m:e>
                    </m:acc>
                  </m:e>
                  <m:sub>
                    <m:r>
                      <w:rPr>
                        <w:rFonts w:ascii="Cambria Math" w:hAnsi="Cambria Math" w:cstheme="minorHAnsi"/>
                        <w:szCs w:val="20"/>
                      </w:rPr>
                      <m:t>a+</m:t>
                    </m:r>
                    <m:f>
                      <m:fPr>
                        <m:type m:val="lin"/>
                        <m:ctrlPr>
                          <w:rPr>
                            <w:rFonts w:ascii="Cambria Math" w:hAnsi="Cambria Math" w:cstheme="minorHAnsi"/>
                            <w:i/>
                            <w:szCs w:val="20"/>
                          </w:rPr>
                        </m:ctrlPr>
                      </m:fPr>
                      <m:num>
                        <m:r>
                          <w:rPr>
                            <w:rFonts w:ascii="Cambria Math" w:hAnsi="Cambria Math" w:cstheme="minorHAnsi"/>
                            <w:szCs w:val="20"/>
                          </w:rPr>
                          <m:t>1</m:t>
                        </m:r>
                      </m:num>
                      <m:den>
                        <m:r>
                          <w:rPr>
                            <w:rFonts w:ascii="Cambria Math" w:hAnsi="Cambria Math" w:cstheme="minorHAnsi"/>
                            <w:szCs w:val="20"/>
                          </w:rPr>
                          <m:t>2</m:t>
                        </m:r>
                      </m:den>
                    </m:f>
                  </m:sub>
                  <m:sup>
                    <m:r>
                      <w:rPr>
                        <w:rFonts w:ascii="Cambria Math" w:hAnsi="Cambria Math" w:cstheme="minorHAnsi"/>
                        <w:szCs w:val="20"/>
                      </w:rPr>
                      <m:t>g</m:t>
                    </m:r>
                  </m:sup>
                </m:sSubSup>
                <m:sSubSup>
                  <m:sSubSupPr>
                    <m:ctrlPr>
                      <w:rPr>
                        <w:rFonts w:ascii="Cambria Math" w:hAnsi="Cambria Math" w:cstheme="minorHAnsi"/>
                        <w:i/>
                        <w:szCs w:val="20"/>
                      </w:rPr>
                    </m:ctrlPr>
                  </m:sSubSupPr>
                  <m:e>
                    <m:r>
                      <w:rPr>
                        <w:rFonts w:ascii="Cambria Math" w:hAnsi="Cambria Math" w:cstheme="minorHAnsi"/>
                        <w:szCs w:val="20"/>
                      </w:rPr>
                      <m:t>S</m:t>
                    </m:r>
                  </m:e>
                  <m:sub>
                    <m:r>
                      <w:rPr>
                        <w:rFonts w:ascii="Cambria Math" w:hAnsi="Cambria Math" w:cstheme="minorHAnsi"/>
                        <w:szCs w:val="20"/>
                      </w:rPr>
                      <m:t>a</m:t>
                    </m:r>
                  </m:sub>
                  <m:sup>
                    <m:r>
                      <w:rPr>
                        <w:rFonts w:ascii="Cambria Math" w:hAnsi="Cambria Math" w:cstheme="minorHAnsi"/>
                        <w:szCs w:val="20"/>
                      </w:rPr>
                      <m:t>g</m:t>
                    </m:r>
                  </m:sup>
                </m:sSubSup>
                <m:sSup>
                  <m:sSupPr>
                    <m:ctrlPr>
                      <w:rPr>
                        <w:rFonts w:ascii="Cambria Math" w:hAnsi="Cambria Math" w:cstheme="minorHAnsi"/>
                        <w:i/>
                        <w:szCs w:val="20"/>
                      </w:rPr>
                    </m:ctrlPr>
                  </m:sSupPr>
                  <m:e>
                    <m:r>
                      <w:rPr>
                        <w:rFonts w:ascii="Cambria Math" w:hAnsi="Cambria Math" w:cstheme="minorHAnsi"/>
                        <w:szCs w:val="20"/>
                      </w:rPr>
                      <m:t>F</m:t>
                    </m:r>
                  </m:e>
                  <m:sup>
                    <m:r>
                      <w:rPr>
                        <w:rFonts w:ascii="Cambria Math" w:hAnsi="Cambria Math" w:cstheme="minorHAnsi"/>
                        <w:szCs w:val="20"/>
                      </w:rPr>
                      <m:t>*</m:t>
                    </m:r>
                  </m:sup>
                </m:sSup>
                <m:sSubSup>
                  <m:sSubSupPr>
                    <m:ctrlPr>
                      <w:rPr>
                        <w:rFonts w:ascii="Cambria Math" w:hAnsi="Cambria Math" w:cstheme="minorHAnsi"/>
                        <w:i/>
                        <w:szCs w:val="20"/>
                      </w:rPr>
                    </m:ctrlPr>
                  </m:sSubSupPr>
                  <m:e>
                    <m:r>
                      <w:rPr>
                        <w:rFonts w:ascii="Cambria Math" w:hAnsi="Cambria Math" w:cstheme="minorHAnsi"/>
                        <w:szCs w:val="20"/>
                      </w:rPr>
                      <m:t>N</m:t>
                    </m:r>
                  </m:e>
                  <m:sub>
                    <m:r>
                      <w:rPr>
                        <w:rFonts w:ascii="Cambria Math" w:hAnsi="Cambria Math" w:cstheme="minorHAnsi"/>
                        <w:szCs w:val="20"/>
                      </w:rPr>
                      <m:t>a</m:t>
                    </m:r>
                  </m:sub>
                  <m:sup>
                    <m:r>
                      <w:rPr>
                        <w:rFonts w:ascii="Cambria Math" w:hAnsi="Cambria Math" w:cstheme="minorHAnsi"/>
                        <w:szCs w:val="20"/>
                      </w:rPr>
                      <m:t>g</m:t>
                    </m:r>
                  </m:sup>
                </m:sSubSup>
                <m:d>
                  <m:dPr>
                    <m:ctrlPr>
                      <w:rPr>
                        <w:rFonts w:ascii="Cambria Math" w:hAnsi="Cambria Math" w:cstheme="minorHAnsi"/>
                        <w:i/>
                        <w:szCs w:val="20"/>
                      </w:rPr>
                    </m:ctrlPr>
                  </m:dPr>
                  <m:e>
                    <m:sSup>
                      <m:sSupPr>
                        <m:ctrlPr>
                          <w:rPr>
                            <w:rFonts w:ascii="Cambria Math" w:hAnsi="Cambria Math" w:cstheme="minorHAnsi"/>
                            <w:i/>
                            <w:szCs w:val="20"/>
                          </w:rPr>
                        </m:ctrlPr>
                      </m:sSupPr>
                      <m:e>
                        <m:r>
                          <w:rPr>
                            <w:rFonts w:ascii="Cambria Math" w:hAnsi="Cambria Math" w:cstheme="minorHAnsi"/>
                            <w:szCs w:val="20"/>
                          </w:rPr>
                          <m:t>F</m:t>
                        </m:r>
                      </m:e>
                      <m:sup>
                        <m:r>
                          <w:rPr>
                            <w:rFonts w:ascii="Cambria Math" w:hAnsi="Cambria Math" w:cstheme="minorHAnsi"/>
                            <w:szCs w:val="20"/>
                          </w:rPr>
                          <m:t>*</m:t>
                        </m:r>
                      </m:sup>
                    </m:sSup>
                  </m:e>
                </m:d>
              </m:e>
            </m:nary>
            <m:sSup>
              <m:sSupPr>
                <m:ctrlPr>
                  <w:rPr>
                    <w:rFonts w:ascii="Cambria Math" w:hAnsi="Cambria Math" w:cstheme="minorHAnsi"/>
                    <w:i/>
                    <w:szCs w:val="20"/>
                  </w:rPr>
                </m:ctrlPr>
              </m:sSupPr>
              <m:e>
                <m:r>
                  <w:rPr>
                    <w:rFonts w:ascii="Cambria Math" w:hAnsi="Cambria Math" w:cstheme="minorHAnsi"/>
                    <w:szCs w:val="20"/>
                  </w:rPr>
                  <m:t>e</m:t>
                </m:r>
              </m:e>
              <m:sup>
                <m:r>
                  <w:rPr>
                    <w:rFonts w:ascii="Cambria Math" w:hAnsi="Cambria Math" w:cstheme="minorHAnsi"/>
                    <w:szCs w:val="20"/>
                  </w:rPr>
                  <m:t>-</m:t>
                </m:r>
                <m:f>
                  <m:fPr>
                    <m:ctrlPr>
                      <w:rPr>
                        <w:rFonts w:ascii="Cambria Math" w:hAnsi="Cambria Math" w:cstheme="minorHAnsi"/>
                        <w:i/>
                        <w:szCs w:val="20"/>
                      </w:rPr>
                    </m:ctrlPr>
                  </m:fPr>
                  <m:num>
                    <m:d>
                      <m:dPr>
                        <m:ctrlPr>
                          <w:rPr>
                            <w:rFonts w:ascii="Cambria Math" w:hAnsi="Cambria Math" w:cstheme="minorHAnsi"/>
                            <w:i/>
                            <w:szCs w:val="20"/>
                          </w:rPr>
                        </m:ctrlPr>
                      </m:dPr>
                      <m:e>
                        <m:sSubSup>
                          <m:sSubSupPr>
                            <m:ctrlPr>
                              <w:rPr>
                                <w:rFonts w:ascii="Cambria Math" w:hAnsi="Cambria Math" w:cstheme="minorHAnsi"/>
                                <w:i/>
                                <w:szCs w:val="20"/>
                              </w:rPr>
                            </m:ctrlPr>
                          </m:sSubSupPr>
                          <m:e>
                            <m:r>
                              <w:rPr>
                                <w:rFonts w:ascii="Cambria Math" w:hAnsi="Cambria Math" w:cstheme="minorHAnsi"/>
                                <w:szCs w:val="20"/>
                              </w:rPr>
                              <m:t>M</m:t>
                            </m:r>
                          </m:e>
                          <m:sub>
                            <m:r>
                              <w:rPr>
                                <w:rFonts w:ascii="Cambria Math" w:hAnsi="Cambria Math" w:cstheme="minorHAnsi"/>
                                <w:szCs w:val="20"/>
                              </w:rPr>
                              <m:t>a</m:t>
                            </m:r>
                          </m:sub>
                          <m:sup>
                            <m:r>
                              <w:rPr>
                                <w:rFonts w:ascii="Cambria Math" w:hAnsi="Cambria Math" w:cstheme="minorHAnsi"/>
                                <w:szCs w:val="20"/>
                              </w:rPr>
                              <m:t>g</m:t>
                            </m:r>
                          </m:sup>
                        </m:sSubSup>
                        <m:r>
                          <w:rPr>
                            <w:rFonts w:ascii="Cambria Math" w:hAnsi="Cambria Math" w:cstheme="minorHAnsi"/>
                            <w:szCs w:val="20"/>
                          </w:rPr>
                          <m:t>+</m:t>
                        </m:r>
                        <m:sSubSup>
                          <m:sSubSupPr>
                            <m:ctrlPr>
                              <w:rPr>
                                <w:rFonts w:ascii="Cambria Math" w:hAnsi="Cambria Math" w:cstheme="minorHAnsi"/>
                                <w:i/>
                                <w:szCs w:val="20"/>
                              </w:rPr>
                            </m:ctrlPr>
                          </m:sSubSupPr>
                          <m:e>
                            <m:r>
                              <w:rPr>
                                <w:rFonts w:ascii="Cambria Math" w:hAnsi="Cambria Math" w:cstheme="minorHAnsi"/>
                                <w:szCs w:val="20"/>
                              </w:rPr>
                              <m:t>S</m:t>
                            </m:r>
                          </m:e>
                          <m:sub>
                            <m:r>
                              <w:rPr>
                                <w:rFonts w:ascii="Cambria Math" w:hAnsi="Cambria Math" w:cstheme="minorHAnsi"/>
                                <w:szCs w:val="20"/>
                              </w:rPr>
                              <m:t>a</m:t>
                            </m:r>
                          </m:sub>
                          <m:sup>
                            <m:r>
                              <w:rPr>
                                <w:rFonts w:ascii="Cambria Math" w:hAnsi="Cambria Math" w:cstheme="minorHAnsi"/>
                                <w:szCs w:val="20"/>
                              </w:rPr>
                              <m:t>g</m:t>
                            </m:r>
                          </m:sup>
                        </m:sSubSup>
                        <m:sSup>
                          <m:sSupPr>
                            <m:ctrlPr>
                              <w:rPr>
                                <w:rFonts w:ascii="Cambria Math" w:hAnsi="Cambria Math" w:cstheme="minorHAnsi"/>
                                <w:i/>
                                <w:szCs w:val="20"/>
                              </w:rPr>
                            </m:ctrlPr>
                          </m:sSupPr>
                          <m:e>
                            <m:r>
                              <w:rPr>
                                <w:rFonts w:ascii="Cambria Math" w:hAnsi="Cambria Math" w:cstheme="minorHAnsi"/>
                                <w:szCs w:val="20"/>
                              </w:rPr>
                              <m:t>F</m:t>
                            </m:r>
                          </m:e>
                          <m:sup>
                            <m:r>
                              <w:rPr>
                                <w:rFonts w:ascii="Cambria Math" w:hAnsi="Cambria Math" w:cstheme="minorHAnsi"/>
                                <w:szCs w:val="20"/>
                              </w:rPr>
                              <m:t>*</m:t>
                            </m:r>
                          </m:sup>
                        </m:sSup>
                      </m:e>
                    </m:d>
                  </m:num>
                  <m:den>
                    <m:r>
                      <w:rPr>
                        <w:rFonts w:ascii="Cambria Math" w:hAnsi="Cambria Math" w:cstheme="minorHAnsi"/>
                        <w:szCs w:val="20"/>
                      </w:rPr>
                      <m:t>2</m:t>
                    </m:r>
                  </m:den>
                </m:f>
              </m:sup>
            </m:sSup>
          </m:e>
        </m:nary>
      </m:oMath>
      <w:r w:rsidRPr="0031458A">
        <w:rPr>
          <w:rFonts w:eastAsiaTheme="minorEastAsia" w:cstheme="minorHAnsi"/>
          <w:szCs w:val="20"/>
        </w:rPr>
        <w:t xml:space="preserve"> (original, uncorrected)</w:t>
      </w:r>
    </w:p>
    <w:p w14:paraId="09B36E69" w14:textId="77777777" w:rsidR="00076CEF" w:rsidRPr="0031458A" w:rsidRDefault="00076CEF" w:rsidP="0031458A">
      <w:pPr>
        <w:pStyle w:val="ListParagraph"/>
        <w:contextualSpacing w:val="0"/>
        <w:jc w:val="both"/>
        <w:rPr>
          <w:rFonts w:eastAsiaTheme="minorEastAsia" w:cstheme="minorHAnsi"/>
          <w:szCs w:val="20"/>
        </w:rPr>
      </w:pPr>
      <w:bookmarkStart w:id="6" w:name="_Hlk531118477"/>
      <m:oMath>
        <m:r>
          <w:rPr>
            <w:rFonts w:ascii="Cambria Math" w:hAnsi="Cambria Math" w:cstheme="minorHAnsi"/>
            <w:szCs w:val="20"/>
          </w:rPr>
          <m:t>C</m:t>
        </m:r>
        <m:d>
          <m:dPr>
            <m:ctrlPr>
              <w:rPr>
                <w:rFonts w:ascii="Cambria Math" w:hAnsi="Cambria Math" w:cstheme="minorHAnsi"/>
                <w:i/>
                <w:szCs w:val="20"/>
              </w:rPr>
            </m:ctrlPr>
          </m:dPr>
          <m:e>
            <m:sSup>
              <m:sSupPr>
                <m:ctrlPr>
                  <w:rPr>
                    <w:rFonts w:ascii="Cambria Math" w:hAnsi="Cambria Math" w:cstheme="minorHAnsi"/>
                    <w:i/>
                    <w:szCs w:val="20"/>
                  </w:rPr>
                </m:ctrlPr>
              </m:sSupPr>
              <m:e>
                <m:r>
                  <w:rPr>
                    <w:rFonts w:ascii="Cambria Math" w:hAnsi="Cambria Math" w:cstheme="minorHAnsi"/>
                    <w:szCs w:val="20"/>
                  </w:rPr>
                  <m:t>F</m:t>
                </m:r>
              </m:e>
              <m:sup>
                <m:r>
                  <w:rPr>
                    <w:rFonts w:ascii="Cambria Math" w:hAnsi="Cambria Math" w:cstheme="minorHAnsi"/>
                    <w:szCs w:val="20"/>
                  </w:rPr>
                  <m:t>*</m:t>
                </m:r>
              </m:sup>
            </m:sSup>
          </m:e>
        </m:d>
        <m:r>
          <w:rPr>
            <w:rFonts w:ascii="Cambria Math" w:hAnsi="Cambria Math" w:cstheme="minorHAnsi"/>
            <w:szCs w:val="20"/>
          </w:rPr>
          <m:t>=</m:t>
        </m:r>
        <m:nary>
          <m:naryPr>
            <m:chr m:val="∑"/>
            <m:supHide m:val="1"/>
            <m:ctrlPr>
              <w:rPr>
                <w:rFonts w:ascii="Cambria Math" w:hAnsi="Cambria Math" w:cstheme="minorHAnsi"/>
                <w:i/>
                <w:szCs w:val="20"/>
              </w:rPr>
            </m:ctrlPr>
          </m:naryPr>
          <m:sub>
            <m:r>
              <w:rPr>
                <w:rFonts w:ascii="Cambria Math" w:hAnsi="Cambria Math" w:cstheme="minorHAnsi"/>
                <w:szCs w:val="20"/>
              </w:rPr>
              <m:t>g</m:t>
            </m:r>
          </m:sub>
          <m:sup/>
          <m:e>
            <m:nary>
              <m:naryPr>
                <m:chr m:val="∑"/>
                <m:supHide m:val="1"/>
                <m:ctrlPr>
                  <w:rPr>
                    <w:rFonts w:ascii="Cambria Math" w:hAnsi="Cambria Math" w:cstheme="minorHAnsi"/>
                    <w:i/>
                    <w:szCs w:val="20"/>
                  </w:rPr>
                </m:ctrlPr>
              </m:naryPr>
              <m:sub>
                <m:r>
                  <w:rPr>
                    <w:rFonts w:ascii="Cambria Math" w:hAnsi="Cambria Math" w:cstheme="minorHAnsi"/>
                    <w:szCs w:val="20"/>
                  </w:rPr>
                  <m:t>a</m:t>
                </m:r>
              </m:sub>
              <m:sup/>
              <m:e>
                <m:sSubSup>
                  <m:sSubSupPr>
                    <m:ctrlPr>
                      <w:rPr>
                        <w:rFonts w:ascii="Cambria Math" w:hAnsi="Cambria Math" w:cstheme="minorHAnsi"/>
                        <w:i/>
                        <w:szCs w:val="20"/>
                      </w:rPr>
                    </m:ctrlPr>
                  </m:sSubSupPr>
                  <m:e>
                    <m:acc>
                      <m:accPr>
                        <m:chr m:val="̃"/>
                        <m:ctrlPr>
                          <w:rPr>
                            <w:rFonts w:ascii="Cambria Math" w:hAnsi="Cambria Math" w:cstheme="minorHAnsi"/>
                            <w:i/>
                            <w:szCs w:val="20"/>
                          </w:rPr>
                        </m:ctrlPr>
                      </m:accPr>
                      <m:e>
                        <m:r>
                          <w:rPr>
                            <w:rFonts w:ascii="Cambria Math" w:hAnsi="Cambria Math" w:cstheme="minorHAnsi"/>
                            <w:szCs w:val="20"/>
                          </w:rPr>
                          <m:t>w</m:t>
                        </m:r>
                      </m:e>
                    </m:acc>
                  </m:e>
                  <m:sub>
                    <m:r>
                      <w:rPr>
                        <w:rFonts w:ascii="Cambria Math" w:hAnsi="Cambria Math" w:cstheme="minorHAnsi"/>
                        <w:szCs w:val="20"/>
                      </w:rPr>
                      <m:t>a+</m:t>
                    </m:r>
                    <m:f>
                      <m:fPr>
                        <m:type m:val="lin"/>
                        <m:ctrlPr>
                          <w:rPr>
                            <w:rFonts w:ascii="Cambria Math" w:hAnsi="Cambria Math" w:cstheme="minorHAnsi"/>
                            <w:i/>
                            <w:szCs w:val="20"/>
                          </w:rPr>
                        </m:ctrlPr>
                      </m:fPr>
                      <m:num>
                        <m:r>
                          <w:rPr>
                            <w:rFonts w:ascii="Cambria Math" w:hAnsi="Cambria Math" w:cstheme="minorHAnsi"/>
                            <w:szCs w:val="20"/>
                          </w:rPr>
                          <m:t>1</m:t>
                        </m:r>
                      </m:num>
                      <m:den>
                        <m:r>
                          <w:rPr>
                            <w:rFonts w:ascii="Cambria Math" w:hAnsi="Cambria Math" w:cstheme="minorHAnsi"/>
                            <w:szCs w:val="20"/>
                          </w:rPr>
                          <m:t>2</m:t>
                        </m:r>
                      </m:den>
                    </m:f>
                  </m:sub>
                  <m:sup>
                    <m:r>
                      <w:rPr>
                        <w:rFonts w:ascii="Cambria Math" w:hAnsi="Cambria Math" w:cstheme="minorHAnsi"/>
                        <w:szCs w:val="20"/>
                      </w:rPr>
                      <m:t>g</m:t>
                    </m:r>
                  </m:sup>
                </m:sSubSup>
                <m:sSubSup>
                  <m:sSubSupPr>
                    <m:ctrlPr>
                      <w:rPr>
                        <w:rFonts w:ascii="Cambria Math" w:hAnsi="Cambria Math" w:cstheme="minorHAnsi"/>
                        <w:i/>
                        <w:szCs w:val="20"/>
                      </w:rPr>
                    </m:ctrlPr>
                  </m:sSubSupPr>
                  <m:e>
                    <m:r>
                      <w:rPr>
                        <w:rFonts w:ascii="Cambria Math" w:hAnsi="Cambria Math" w:cstheme="minorHAnsi"/>
                        <w:szCs w:val="20"/>
                      </w:rPr>
                      <m:t>S</m:t>
                    </m:r>
                  </m:e>
                  <m:sub>
                    <m:r>
                      <w:rPr>
                        <w:rFonts w:ascii="Cambria Math" w:hAnsi="Cambria Math" w:cstheme="minorHAnsi"/>
                        <w:szCs w:val="20"/>
                      </w:rPr>
                      <m:t>a</m:t>
                    </m:r>
                  </m:sub>
                  <m:sup>
                    <m:r>
                      <w:rPr>
                        <w:rFonts w:ascii="Cambria Math" w:hAnsi="Cambria Math" w:cstheme="minorHAnsi"/>
                        <w:szCs w:val="20"/>
                      </w:rPr>
                      <m:t>g</m:t>
                    </m:r>
                  </m:sup>
                </m:sSubSup>
                <m:sSup>
                  <m:sSupPr>
                    <m:ctrlPr>
                      <w:rPr>
                        <w:rFonts w:ascii="Cambria Math" w:hAnsi="Cambria Math" w:cstheme="minorHAnsi"/>
                        <w:i/>
                        <w:szCs w:val="20"/>
                      </w:rPr>
                    </m:ctrlPr>
                  </m:sSupPr>
                  <m:e>
                    <m:r>
                      <w:rPr>
                        <w:rFonts w:ascii="Cambria Math" w:hAnsi="Cambria Math" w:cstheme="minorHAnsi"/>
                        <w:szCs w:val="20"/>
                      </w:rPr>
                      <m:t>F</m:t>
                    </m:r>
                  </m:e>
                  <m:sup>
                    <m:r>
                      <w:rPr>
                        <w:rFonts w:ascii="Cambria Math" w:hAnsi="Cambria Math" w:cstheme="minorHAnsi"/>
                        <w:szCs w:val="20"/>
                      </w:rPr>
                      <m:t>*</m:t>
                    </m:r>
                  </m:sup>
                </m:sSup>
                <m:sSubSup>
                  <m:sSubSupPr>
                    <m:ctrlPr>
                      <w:rPr>
                        <w:rFonts w:ascii="Cambria Math" w:hAnsi="Cambria Math" w:cstheme="minorHAnsi"/>
                        <w:i/>
                        <w:szCs w:val="20"/>
                      </w:rPr>
                    </m:ctrlPr>
                  </m:sSubSupPr>
                  <m:e>
                    <m:r>
                      <w:rPr>
                        <w:rFonts w:ascii="Cambria Math" w:hAnsi="Cambria Math" w:cstheme="minorHAnsi"/>
                        <w:szCs w:val="20"/>
                      </w:rPr>
                      <m:t>N</m:t>
                    </m:r>
                  </m:e>
                  <m:sub>
                    <m:r>
                      <w:rPr>
                        <w:rFonts w:ascii="Cambria Math" w:hAnsi="Cambria Math" w:cstheme="minorHAnsi"/>
                        <w:szCs w:val="20"/>
                      </w:rPr>
                      <m:t>a</m:t>
                    </m:r>
                  </m:sub>
                  <m:sup>
                    <m:r>
                      <w:rPr>
                        <w:rFonts w:ascii="Cambria Math" w:hAnsi="Cambria Math" w:cstheme="minorHAnsi"/>
                        <w:szCs w:val="20"/>
                      </w:rPr>
                      <m:t>g</m:t>
                    </m:r>
                  </m:sup>
                </m:sSubSup>
                <m:d>
                  <m:dPr>
                    <m:ctrlPr>
                      <w:rPr>
                        <w:rFonts w:ascii="Cambria Math" w:hAnsi="Cambria Math" w:cstheme="minorHAnsi"/>
                        <w:i/>
                        <w:szCs w:val="20"/>
                      </w:rPr>
                    </m:ctrlPr>
                  </m:dPr>
                  <m:e>
                    <m:sSup>
                      <m:sSupPr>
                        <m:ctrlPr>
                          <w:rPr>
                            <w:rFonts w:ascii="Cambria Math" w:hAnsi="Cambria Math" w:cstheme="minorHAnsi"/>
                            <w:i/>
                            <w:szCs w:val="20"/>
                          </w:rPr>
                        </m:ctrlPr>
                      </m:sSupPr>
                      <m:e>
                        <m:r>
                          <w:rPr>
                            <w:rFonts w:ascii="Cambria Math" w:hAnsi="Cambria Math" w:cstheme="minorHAnsi"/>
                            <w:szCs w:val="20"/>
                          </w:rPr>
                          <m:t>F</m:t>
                        </m:r>
                      </m:e>
                      <m:sup>
                        <m:r>
                          <w:rPr>
                            <w:rFonts w:ascii="Cambria Math" w:hAnsi="Cambria Math" w:cstheme="minorHAnsi"/>
                            <w:szCs w:val="20"/>
                          </w:rPr>
                          <m:t>*</m:t>
                        </m:r>
                      </m:sup>
                    </m:sSup>
                  </m:e>
                </m:d>
              </m:e>
            </m:nary>
            <m:sSup>
              <m:sSupPr>
                <m:ctrlPr>
                  <w:rPr>
                    <w:rFonts w:ascii="Cambria Math" w:hAnsi="Cambria Math" w:cstheme="minorHAnsi"/>
                    <w:i/>
                    <w:szCs w:val="20"/>
                  </w:rPr>
                </m:ctrlPr>
              </m:sSupPr>
              <m:e>
                <m:r>
                  <w:rPr>
                    <w:rFonts w:ascii="Cambria Math" w:hAnsi="Cambria Math" w:cstheme="minorHAnsi"/>
                    <w:szCs w:val="20"/>
                  </w:rPr>
                  <m:t>e</m:t>
                </m:r>
              </m:e>
              <m:sup>
                <m:r>
                  <w:rPr>
                    <w:rFonts w:ascii="Cambria Math" w:hAnsi="Cambria Math" w:cstheme="minorHAnsi"/>
                    <w:szCs w:val="20"/>
                  </w:rPr>
                  <m:t>-</m:t>
                </m:r>
                <m:f>
                  <m:fPr>
                    <m:ctrlPr>
                      <w:rPr>
                        <w:rFonts w:ascii="Cambria Math" w:hAnsi="Cambria Math" w:cstheme="minorHAnsi"/>
                        <w:i/>
                        <w:szCs w:val="20"/>
                      </w:rPr>
                    </m:ctrlPr>
                  </m:fPr>
                  <m:num>
                    <m:d>
                      <m:dPr>
                        <m:ctrlPr>
                          <w:rPr>
                            <w:rFonts w:ascii="Cambria Math" w:hAnsi="Cambria Math" w:cstheme="minorHAnsi"/>
                            <w:i/>
                            <w:szCs w:val="20"/>
                          </w:rPr>
                        </m:ctrlPr>
                      </m:dPr>
                      <m:e>
                        <m:sSubSup>
                          <m:sSubSupPr>
                            <m:ctrlPr>
                              <w:rPr>
                                <w:rFonts w:ascii="Cambria Math" w:hAnsi="Cambria Math" w:cstheme="minorHAnsi"/>
                                <w:i/>
                                <w:szCs w:val="20"/>
                              </w:rPr>
                            </m:ctrlPr>
                          </m:sSubSupPr>
                          <m:e>
                            <m:r>
                              <w:rPr>
                                <w:rFonts w:ascii="Cambria Math" w:hAnsi="Cambria Math" w:cstheme="minorHAnsi"/>
                                <w:szCs w:val="20"/>
                              </w:rPr>
                              <m:t>M</m:t>
                            </m:r>
                          </m:e>
                          <m:sub>
                            <m:r>
                              <w:rPr>
                                <w:rFonts w:ascii="Cambria Math" w:hAnsi="Cambria Math" w:cstheme="minorHAnsi"/>
                                <w:szCs w:val="20"/>
                              </w:rPr>
                              <m:t>a</m:t>
                            </m:r>
                          </m:sub>
                          <m:sup>
                            <m:r>
                              <w:rPr>
                                <w:rFonts w:ascii="Cambria Math" w:hAnsi="Cambria Math" w:cstheme="minorHAnsi"/>
                                <w:szCs w:val="20"/>
                              </w:rPr>
                              <m:t>g</m:t>
                            </m:r>
                          </m:sup>
                        </m:sSubSup>
                      </m:e>
                    </m:d>
                  </m:num>
                  <m:den>
                    <m:r>
                      <w:rPr>
                        <w:rFonts w:ascii="Cambria Math" w:hAnsi="Cambria Math" w:cstheme="minorHAnsi"/>
                        <w:szCs w:val="20"/>
                      </w:rPr>
                      <m:t>2</m:t>
                    </m:r>
                  </m:den>
                </m:f>
              </m:sup>
            </m:sSup>
            <m:r>
              <w:rPr>
                <w:rFonts w:ascii="Cambria Math" w:hAnsi="Cambria Math" w:cstheme="minorHAnsi"/>
                <w:szCs w:val="20"/>
              </w:rPr>
              <m:t xml:space="preserve"> </m:t>
            </m:r>
          </m:e>
        </m:nary>
      </m:oMath>
      <w:bookmarkEnd w:id="6"/>
      <w:r w:rsidRPr="0031458A">
        <w:rPr>
          <w:rFonts w:eastAsiaTheme="minorEastAsia" w:cstheme="minorHAnsi"/>
          <w:szCs w:val="20"/>
        </w:rPr>
        <w:t>(post-OLRAC correction)</w:t>
      </w:r>
    </w:p>
    <w:p w14:paraId="22A00612" w14:textId="69DBAF61" w:rsidR="00076CEF" w:rsidRPr="0031458A" w:rsidRDefault="005457BC" w:rsidP="0031458A">
      <w:pPr>
        <w:shd w:val="clear" w:color="auto" w:fill="FFFFFF"/>
        <w:jc w:val="both"/>
        <w:rPr>
          <w:rFonts w:cstheme="minorHAnsi"/>
          <w:color w:val="000000"/>
          <w:szCs w:val="20"/>
        </w:rPr>
      </w:pPr>
      <w:r w:rsidRPr="0031458A">
        <w:rPr>
          <w:rFonts w:cstheme="minorHAnsi"/>
          <w:color w:val="000000"/>
          <w:szCs w:val="20"/>
        </w:rPr>
        <w:t xml:space="preserve">Details of two further corrections </w:t>
      </w:r>
      <w:r w:rsidR="00C77B21">
        <w:rPr>
          <w:rFonts w:cstheme="minorHAnsi"/>
          <w:color w:val="000000"/>
          <w:szCs w:val="20"/>
        </w:rPr>
        <w:t>are provided</w:t>
      </w:r>
      <w:r w:rsidRPr="0031458A">
        <w:rPr>
          <w:rFonts w:cstheme="minorHAnsi"/>
          <w:color w:val="000000"/>
          <w:szCs w:val="20"/>
        </w:rPr>
        <w:t xml:space="preserve"> in Appendix C. </w:t>
      </w:r>
    </w:p>
    <w:p w14:paraId="20877E4C" w14:textId="77777777" w:rsidR="00783841" w:rsidRDefault="00783841">
      <w:pPr>
        <w:rPr>
          <w:rFonts w:ascii="Arial" w:hAnsi="Arial" w:cs="Arial"/>
          <w:i/>
          <w:color w:val="000000"/>
          <w:sz w:val="19"/>
          <w:szCs w:val="19"/>
        </w:rPr>
      </w:pPr>
      <w:r>
        <w:rPr>
          <w:rFonts w:ascii="Arial" w:hAnsi="Arial" w:cs="Arial"/>
          <w:i/>
          <w:color w:val="000000"/>
          <w:sz w:val="19"/>
          <w:szCs w:val="19"/>
        </w:rPr>
        <w:br w:type="page"/>
      </w:r>
    </w:p>
    <w:p w14:paraId="43D9DFE3" w14:textId="36482C1C" w:rsidR="00783841" w:rsidRDefault="00783841" w:rsidP="00783841">
      <w:pPr>
        <w:pStyle w:val="Heading1"/>
      </w:pPr>
      <w:r>
        <w:lastRenderedPageBreak/>
        <w:t>Appendix B</w:t>
      </w:r>
    </w:p>
    <w:p w14:paraId="3363CA4E" w14:textId="0E0B762D" w:rsidR="00911D43" w:rsidRDefault="000D3297" w:rsidP="00911D43">
      <w:pPr>
        <w:pStyle w:val="Header"/>
        <w:jc w:val="both"/>
      </w:pPr>
      <w:r>
        <w:t xml:space="preserve">Note: </w:t>
      </w:r>
      <w:r w:rsidR="00911D43" w:rsidRPr="009F4E44">
        <w:rPr>
          <w:i/>
        </w:rPr>
        <w:t>This appendix is a reproduction of FISHERIES/2018/FEB/SWG-DEM/05</w:t>
      </w:r>
      <w:r w:rsidR="009F4E44">
        <w:rPr>
          <w:i/>
        </w:rPr>
        <w:t xml:space="preserve"> by Ross-Gillespie, A. and Butterworth, D.S</w:t>
      </w:r>
      <w:r w:rsidR="00911D43" w:rsidRPr="009F4E44">
        <w:rPr>
          <w:i/>
        </w:rPr>
        <w:t>.</w:t>
      </w:r>
    </w:p>
    <w:p w14:paraId="7447D92E" w14:textId="1D3A4FAB" w:rsidR="00467E9F" w:rsidRDefault="008F26A9" w:rsidP="008F26A9">
      <w:pPr>
        <w:pStyle w:val="Heading1"/>
      </w:pPr>
      <w:r>
        <w:t>Investigating the suitability of the negative log-likelihood term for the catch-at-length data in the hake assessment model</w:t>
      </w:r>
    </w:p>
    <w:p w14:paraId="0D3B6F43" w14:textId="77777777" w:rsidR="00CE59E5" w:rsidRDefault="00CE59E5" w:rsidP="00CE59E5">
      <w:pPr>
        <w:pStyle w:val="ListParagraph"/>
        <w:spacing w:after="360"/>
        <w:jc w:val="center"/>
        <w:rPr>
          <w:b/>
        </w:rPr>
      </w:pPr>
      <w:r w:rsidRPr="00A6574C">
        <w:rPr>
          <w:b/>
        </w:rPr>
        <w:t>Summary</w:t>
      </w:r>
    </w:p>
    <w:p w14:paraId="3C280581" w14:textId="77777777" w:rsidR="00CE59E5" w:rsidRDefault="00CE59E5" w:rsidP="00CE59E5">
      <w:pPr>
        <w:pStyle w:val="ListParagraph"/>
        <w:spacing w:after="360"/>
        <w:jc w:val="center"/>
        <w:rPr>
          <w:b/>
          <w:sz w:val="16"/>
          <w:szCs w:val="16"/>
        </w:rPr>
      </w:pPr>
    </w:p>
    <w:p w14:paraId="6667E720" w14:textId="77777777" w:rsidR="00CE59E5" w:rsidRPr="00CE59E5" w:rsidRDefault="00CE59E5" w:rsidP="00CE59E5">
      <w:pPr>
        <w:pStyle w:val="ListParagraph"/>
        <w:spacing w:before="240"/>
        <w:ind w:left="1134" w:right="1134"/>
        <w:jc w:val="both"/>
        <w:rPr>
          <w:sz w:val="18"/>
          <w:szCs w:val="18"/>
        </w:rPr>
      </w:pPr>
      <w:r w:rsidRPr="00CE59E5">
        <w:rPr>
          <w:sz w:val="18"/>
          <w:szCs w:val="18"/>
        </w:rPr>
        <w:t xml:space="preserve">Various technical improvements are proposed to the way catch-at-length (CAL) data are treated in fitting the hake assessment model in preparation for finalising the Operating Models for the hake OMP revision. This work has been conducted in collaboration with OLRAC and their code-checking exercise, with near identical results achieved. Results suggest the </w:t>
      </w:r>
      <w:r w:rsidRPr="00CE59E5">
        <w:rPr>
          <w:i/>
          <w:sz w:val="18"/>
          <w:szCs w:val="18"/>
        </w:rPr>
        <w:t>M. paradoxus</w:t>
      </w:r>
      <w:r w:rsidRPr="00CE59E5">
        <w:rPr>
          <w:sz w:val="18"/>
          <w:szCs w:val="18"/>
        </w:rPr>
        <w:t xml:space="preserve"> resource to be robustly estimated to be at least 10% above B</w:t>
      </w:r>
      <w:r w:rsidRPr="00CE59E5">
        <w:rPr>
          <w:sz w:val="18"/>
          <w:szCs w:val="18"/>
          <w:vertAlign w:val="subscript"/>
        </w:rPr>
        <w:t>MSY</w:t>
      </w:r>
      <w:r w:rsidRPr="00CE59E5">
        <w:rPr>
          <w:sz w:val="18"/>
          <w:szCs w:val="18"/>
        </w:rPr>
        <w:t xml:space="preserve"> at present for the Reference Case; similar estimates for </w:t>
      </w:r>
      <w:r w:rsidRPr="00CE59E5">
        <w:rPr>
          <w:i/>
          <w:sz w:val="18"/>
          <w:szCs w:val="18"/>
        </w:rPr>
        <w:t xml:space="preserve">M. </w:t>
      </w:r>
      <w:proofErr w:type="spellStart"/>
      <w:r w:rsidRPr="00CE59E5">
        <w:rPr>
          <w:i/>
          <w:sz w:val="18"/>
          <w:szCs w:val="18"/>
        </w:rPr>
        <w:t>capensis</w:t>
      </w:r>
      <w:proofErr w:type="spellEnd"/>
      <w:r w:rsidRPr="00CE59E5">
        <w:rPr>
          <w:sz w:val="18"/>
          <w:szCs w:val="18"/>
        </w:rPr>
        <w:t xml:space="preserve"> are also above B</w:t>
      </w:r>
      <w:r w:rsidRPr="00CE59E5">
        <w:rPr>
          <w:sz w:val="18"/>
          <w:szCs w:val="18"/>
          <w:vertAlign w:val="subscript"/>
        </w:rPr>
        <w:t>MSY</w:t>
      </w:r>
      <w:r w:rsidRPr="00CE59E5">
        <w:rPr>
          <w:sz w:val="18"/>
          <w:szCs w:val="18"/>
        </w:rPr>
        <w:t>, though more variable in sensitivity tests.</w:t>
      </w:r>
    </w:p>
    <w:p w14:paraId="59F7E87F" w14:textId="77777777" w:rsidR="00A552F1" w:rsidRDefault="00CE59E5" w:rsidP="00CE59E5">
      <w:pPr>
        <w:pStyle w:val="Heading2"/>
      </w:pPr>
      <w:r>
        <w:t>Background</w:t>
      </w:r>
      <w:r w:rsidR="00A14B14" w:rsidRPr="00A14B14">
        <w:t xml:space="preserve"> </w:t>
      </w:r>
    </w:p>
    <w:p w14:paraId="06588911" w14:textId="04EEF5C1" w:rsidR="00CE59E5" w:rsidRDefault="00A552F1" w:rsidP="00CE59E5">
      <w:pPr>
        <w:jc w:val="both"/>
      </w:pPr>
      <w:bookmarkStart w:id="7" w:name="_Hlk529474250"/>
      <w:r>
        <w:t xml:space="preserve">During the course of the OLRAC-MARAM code checking exercise conducted in 2017, the suitability of the manner in which the catch-at-length (CAL) proportions data had been incorporated into the MARAM model came under review. Previously, code had been written so that if the observed proportion for any given length group was zero, that length group was grouped with a neighbouring length group, with the corresponding model-predicted proportion receiving the same treatment. As most of the observed zeros are in the tails of the CAL distributions, this procedure in effect created year-varying plus and minus groups, which is </w:t>
      </w:r>
      <w:r w:rsidRPr="00A6574C">
        <w:rPr>
          <w:i/>
        </w:rPr>
        <w:t>inter alia</w:t>
      </w:r>
      <w:r>
        <w:t xml:space="preserve"> not that desirable from a coding viewpoint. Subsequently, the approach was modified so that all the length groups (and thus all the zeros in the observed CAL dataset) were included in the negative log-likelihood calculations. This approach resulted in many near-zero cells for residuals and consequently negatively biased CAL sigma values, which in turn resulted in very large negative log-likelihood contributions for the CAL data (the sigma values were compared to those that one would get if one were to simply exclude (as opposed to group) all the length cells for which the observed CAL proportion is zero; the latter (referenced as the “exclude zeros” approach) being considered a scenario roughly unbiased by zeros).</w:t>
      </w:r>
      <w:r>
        <w:t xml:space="preserve"> </w:t>
      </w:r>
    </w:p>
    <w:p w14:paraId="0D8F179D" w14:textId="77777777" w:rsidR="00CE59E5" w:rsidRDefault="00CE59E5" w:rsidP="00CE59E5">
      <w:pPr>
        <w:pStyle w:val="Heading2"/>
      </w:pPr>
      <w:r>
        <w:t>New plus-minus groups</w:t>
      </w:r>
    </w:p>
    <w:p w14:paraId="45898B9F" w14:textId="1DD4BE95" w:rsidR="00CE59E5" w:rsidRDefault="00CE59E5" w:rsidP="00CE59E5">
      <w:pPr>
        <w:jc w:val="both"/>
      </w:pPr>
      <w:r>
        <w:t xml:space="preserve">To address the issue of the present negatively biased </w:t>
      </w:r>
      <w:proofErr w:type="spellStart"/>
      <w:r>
        <w:t>sigmas</w:t>
      </w:r>
      <w:proofErr w:type="spellEnd"/>
      <w:r>
        <w:t xml:space="preserve">, we are proposing to impose new plus-minus groups that are data-type dependent, but year-independent. These plus and minus groups were selected (a)based on plots of the observed and model predicted (from the Rademeyer RC results) CAL proportions (see </w:t>
      </w:r>
      <w:r>
        <w:rPr>
          <w:highlight w:val="yellow"/>
        </w:rPr>
        <w:fldChar w:fldCharType="begin"/>
      </w:r>
      <w:r>
        <w:instrText xml:space="preserve"> REF _Ref504073781 \h </w:instrText>
      </w:r>
      <w:r>
        <w:rPr>
          <w:highlight w:val="yellow"/>
        </w:rPr>
      </w:r>
      <w:r>
        <w:rPr>
          <w:highlight w:val="yellow"/>
        </w:rPr>
        <w:fldChar w:fldCharType="separate"/>
      </w:r>
      <w:r w:rsidRPr="009D0378">
        <w:rPr>
          <w:color w:val="000000" w:themeColor="text1"/>
        </w:rPr>
        <w:t xml:space="preserve">Figure </w:t>
      </w:r>
      <w:r w:rsidR="000D3297">
        <w:rPr>
          <w:color w:val="000000" w:themeColor="text1"/>
        </w:rPr>
        <w:t>B.</w:t>
      </w:r>
      <w:r>
        <w:rPr>
          <w:noProof/>
          <w:color w:val="000000" w:themeColor="text1"/>
        </w:rPr>
        <w:t>1</w:t>
      </w:r>
      <w:r>
        <w:rPr>
          <w:highlight w:val="yellow"/>
        </w:rPr>
        <w:fldChar w:fldCharType="end"/>
      </w:r>
      <w:r>
        <w:t xml:space="preserve">) and (b)so that the </w:t>
      </w:r>
      <w:proofErr w:type="spellStart"/>
      <w:r>
        <w:t>sigmas</w:t>
      </w:r>
      <w:proofErr w:type="spellEnd"/>
      <w:r>
        <w:t xml:space="preserve"> from a model run implementing the plus-minus groups were of similar size to those of the original “exclude zeros” approach. The proposed plus and minus </w:t>
      </w:r>
      <w:r w:rsidRPr="00135A12">
        <w:t>groups are</w:t>
      </w:r>
      <w:r>
        <w:t xml:space="preserve"> </w:t>
      </w:r>
      <w:r w:rsidRPr="00135A12">
        <w:t xml:space="preserve">listed in </w:t>
      </w:r>
      <w:r>
        <w:fldChar w:fldCharType="begin"/>
      </w:r>
      <w:r>
        <w:instrText xml:space="preserve"> REF _Ref504041894 \h  \* MERGEFORMAT </w:instrText>
      </w:r>
      <w:r>
        <w:fldChar w:fldCharType="separate"/>
      </w:r>
      <w:r w:rsidRPr="00135A12">
        <w:t xml:space="preserve">Table </w:t>
      </w:r>
      <w:r w:rsidR="000D3297">
        <w:t>B.</w:t>
      </w:r>
      <w:r w:rsidRPr="00135A12">
        <w:t>1</w:t>
      </w:r>
      <w:r>
        <w:fldChar w:fldCharType="end"/>
      </w:r>
      <w:r w:rsidRPr="00135A12">
        <w:t>, and the assessment model was re-run with these new plus-minus groups (</w:t>
      </w:r>
      <w:r w:rsidRPr="00135A12">
        <w:rPr>
          <w:b/>
        </w:rPr>
        <w:t>Run 3</w:t>
      </w:r>
      <w:r w:rsidRPr="00135A12">
        <w:t xml:space="preserve"> of </w:t>
      </w:r>
      <w:r>
        <w:fldChar w:fldCharType="begin"/>
      </w:r>
      <w:r>
        <w:instrText xml:space="preserve"> REF _Ref504078965 \h  \* MERGEFORMAT </w:instrText>
      </w:r>
      <w:r>
        <w:fldChar w:fldCharType="separate"/>
      </w:r>
      <w:r w:rsidRPr="00135A12">
        <w:t xml:space="preserve">Table </w:t>
      </w:r>
      <w:r w:rsidR="000D3297">
        <w:t>B.</w:t>
      </w:r>
      <w:r w:rsidRPr="00135A12">
        <w:t>2</w:t>
      </w:r>
      <w:r>
        <w:fldChar w:fldCharType="end"/>
      </w:r>
      <w:r w:rsidRPr="00135A12">
        <w:t>).</w:t>
      </w:r>
      <w:bookmarkEnd w:id="7"/>
    </w:p>
    <w:p w14:paraId="48BE2555" w14:textId="77777777" w:rsidR="00CE59E5" w:rsidRPr="004C08D5" w:rsidRDefault="00CE59E5" w:rsidP="00CE59E5">
      <w:pPr>
        <w:pStyle w:val="Heading2"/>
      </w:pPr>
      <w:r>
        <w:t>Homoscedasticity of the residuals</w:t>
      </w:r>
    </w:p>
    <w:p w14:paraId="41AB0E29" w14:textId="6859436D" w:rsidR="00CE59E5" w:rsidRDefault="00CE59E5" w:rsidP="00CE59E5">
      <w:pPr>
        <w:jc w:val="both"/>
      </w:pPr>
      <w:r>
        <w:t xml:space="preserve">In addition to the above investigation of how best to define the plus-minus groups, it was found that the residuals of the fits to the CAL data appeared to be somewhat heteroscedastic (see </w:t>
      </w:r>
      <w:r>
        <w:fldChar w:fldCharType="begin"/>
      </w:r>
      <w:r>
        <w:instrText xml:space="preserve"> REF _Ref504075034 \h </w:instrText>
      </w:r>
      <w:r>
        <w:fldChar w:fldCharType="separate"/>
      </w:r>
      <w:r w:rsidRPr="009D0378">
        <w:rPr>
          <w:color w:val="000000" w:themeColor="text1"/>
        </w:rPr>
        <w:t xml:space="preserve">Figure </w:t>
      </w:r>
      <w:r w:rsidR="000D3297">
        <w:rPr>
          <w:color w:val="000000" w:themeColor="text1"/>
        </w:rPr>
        <w:t>B.</w:t>
      </w:r>
      <w:r>
        <w:rPr>
          <w:noProof/>
          <w:color w:val="000000" w:themeColor="text1"/>
        </w:rPr>
        <w:t>2</w:t>
      </w:r>
      <w:r>
        <w:fldChar w:fldCharType="end"/>
      </w:r>
      <w:r>
        <w:t>). This raised the question of whether the square root transformation of the observed and model-predicted CAL proportions in the negative log-likelihood is the most appropriate.</w:t>
      </w:r>
    </w:p>
    <w:p w14:paraId="5A4B2464" w14:textId="68C163C1" w:rsidR="00CE59E5" w:rsidRDefault="00CE59E5" w:rsidP="00CE59E5">
      <w:pPr>
        <w:jc w:val="both"/>
      </w:pPr>
      <w:r>
        <w:t>To seek a transformation that achieved CAL residual homoscedasticity as best as possible, the residuals for each series were first detrended by subtraction of an 11-point running mean, following which the variance of the detrended residuals was evaluated in a “running-mean-type-fashion”, i.e. the detrended residuals were plotted against the model-predicted CAL proportions (</w:t>
      </w:r>
      <w:proofErr w:type="spellStart"/>
      <w:r>
        <w:t>pmod</w:t>
      </w:r>
      <w:proofErr w:type="spellEnd"/>
      <w:r>
        <w:t xml:space="preserve">) and for each point </w:t>
      </w:r>
      <w:r w:rsidRPr="008E76DF">
        <w:rPr>
          <w:i/>
        </w:rPr>
        <w:t>p</w:t>
      </w:r>
      <w:r w:rsidRPr="008E76DF">
        <w:rPr>
          <w:i/>
          <w:vertAlign w:val="subscript"/>
        </w:rPr>
        <w:t>i</w:t>
      </w:r>
      <w:r>
        <w:t xml:space="preserve"> in the sorted </w:t>
      </w:r>
      <w:proofErr w:type="spellStart"/>
      <w:r>
        <w:t>pmod</w:t>
      </w:r>
      <w:proofErr w:type="spellEnd"/>
      <w:r>
        <w:t xml:space="preserve"> vector, a measure of variance was calculated for </w:t>
      </w:r>
      <w:r w:rsidRPr="008E76DF">
        <w:rPr>
          <w:i/>
        </w:rPr>
        <w:t>p</w:t>
      </w:r>
      <w:r w:rsidRPr="008E76DF">
        <w:rPr>
          <w:i/>
          <w:vertAlign w:val="subscript"/>
        </w:rPr>
        <w:t>i</w:t>
      </w:r>
      <w:r>
        <w:t xml:space="preserve"> by computing the variance for a subset of the detrended residuals consisting of the residual for </w:t>
      </w:r>
      <w:r w:rsidRPr="008E76DF">
        <w:rPr>
          <w:i/>
        </w:rPr>
        <w:t>p</w:t>
      </w:r>
      <w:r w:rsidRPr="008E76DF">
        <w:rPr>
          <w:i/>
          <w:vertAlign w:val="subscript"/>
        </w:rPr>
        <w:t>i</w:t>
      </w:r>
      <w:r>
        <w:t xml:space="preserve"> and those corresponding to the five points immediately to the left and right of </w:t>
      </w:r>
      <w:r w:rsidRPr="008E76DF">
        <w:rPr>
          <w:i/>
        </w:rPr>
        <w:t>p</w:t>
      </w:r>
      <w:r w:rsidRPr="008E76DF">
        <w:rPr>
          <w:i/>
          <w:vertAlign w:val="subscript"/>
        </w:rPr>
        <w:t>i</w:t>
      </w:r>
      <w:r>
        <w:t xml:space="preserve">. Then the </w:t>
      </w:r>
      <w:r>
        <w:lastRenderedPageBreak/>
        <w:t>power parameter X (where residual=</w:t>
      </w:r>
      <w:proofErr w:type="spellStart"/>
      <w:r>
        <w:t>Obs^X-Pred^X</w:t>
      </w:r>
      <w:proofErr w:type="spellEnd"/>
      <w:r>
        <w:t>) was varied and the final power value selected was determined as that for which the variance of the detrended residuals was as near constant as possible (</w:t>
      </w:r>
      <w:r w:rsidRPr="008E76DF">
        <w:t xml:space="preserve">see </w:t>
      </w:r>
      <w:r>
        <w:fldChar w:fldCharType="begin"/>
      </w:r>
      <w:r>
        <w:instrText xml:space="preserve"> REF _Ref504075034 \h  \* MERGEFORMAT </w:instrText>
      </w:r>
      <w:r>
        <w:fldChar w:fldCharType="separate"/>
      </w:r>
      <w:r w:rsidRPr="008E76DF">
        <w:rPr>
          <w:color w:val="000000" w:themeColor="text1"/>
        </w:rPr>
        <w:t xml:space="preserve">Figure </w:t>
      </w:r>
      <w:r w:rsidR="000D3297">
        <w:rPr>
          <w:color w:val="000000" w:themeColor="text1"/>
        </w:rPr>
        <w:t>B.</w:t>
      </w:r>
      <w:r w:rsidRPr="008E76DF">
        <w:rPr>
          <w:color w:val="000000" w:themeColor="text1"/>
        </w:rPr>
        <w:t>2</w:t>
      </w:r>
      <w:r>
        <w:fldChar w:fldCharType="end"/>
      </w:r>
      <w:r w:rsidRPr="008E76DF">
        <w:t>)</w:t>
      </w:r>
      <w:r>
        <w:t xml:space="preserve">; this was identified by the minimum CV across a range of values of X </w:t>
      </w:r>
      <w:r w:rsidRPr="008E76DF">
        <w:t>. A histogram was constructed with the ‘optimum’ powers obtained for each series of CAL data (</w:t>
      </w:r>
      <w:r>
        <w:fldChar w:fldCharType="begin"/>
      </w:r>
      <w:r>
        <w:instrText xml:space="preserve"> REF _Ref504075724 \h  \* MERGEFORMAT </w:instrText>
      </w:r>
      <w:r>
        <w:fldChar w:fldCharType="separate"/>
      </w:r>
      <w:r w:rsidRPr="008E76DF">
        <w:rPr>
          <w:color w:val="000000" w:themeColor="text1"/>
        </w:rPr>
        <w:t xml:space="preserve">Figure </w:t>
      </w:r>
      <w:r w:rsidR="000D3297">
        <w:rPr>
          <w:color w:val="000000" w:themeColor="text1"/>
        </w:rPr>
        <w:t>B.</w:t>
      </w:r>
      <w:r w:rsidRPr="008E76DF">
        <w:rPr>
          <w:color w:val="000000" w:themeColor="text1"/>
        </w:rPr>
        <w:t>3</w:t>
      </w:r>
      <w:r>
        <w:fldChar w:fldCharType="end"/>
      </w:r>
      <w:r w:rsidRPr="008E76DF">
        <w:t xml:space="preserve">), which yielded upper and lower quartiles at powers of roughly 0.2 and 0.5 respectively. The hake assessment model was then re-run with the plus-minus groups from </w:t>
      </w:r>
      <w:r>
        <w:fldChar w:fldCharType="begin"/>
      </w:r>
      <w:r>
        <w:instrText xml:space="preserve"> REF _Ref504041894 \h  \* MERGEFORMAT </w:instrText>
      </w:r>
      <w:r>
        <w:fldChar w:fldCharType="separate"/>
      </w:r>
      <w:r w:rsidRPr="008E76DF">
        <w:t xml:space="preserve">Table </w:t>
      </w:r>
      <w:r w:rsidR="000D3297">
        <w:t>B.</w:t>
      </w:r>
      <w:r w:rsidRPr="008E76DF">
        <w:t>1</w:t>
      </w:r>
      <w:r>
        <w:fldChar w:fldCharType="end"/>
      </w:r>
      <w:r w:rsidR="000D3297">
        <w:t xml:space="preserve"> </w:t>
      </w:r>
      <w:r>
        <w:t>together with</w:t>
      </w:r>
      <w:r w:rsidRPr="008E76DF">
        <w:t xml:space="preserve"> CAL powers of 0.5, 0.35 and 0.2</w:t>
      </w:r>
      <w:r>
        <w:t xml:space="preserve"> (</w:t>
      </w:r>
      <w:r w:rsidRPr="00135A12">
        <w:rPr>
          <w:b/>
        </w:rPr>
        <w:t>Runs 3, 4 and 5</w:t>
      </w:r>
      <w:r>
        <w:t xml:space="preserve"> of </w:t>
      </w:r>
      <w:r>
        <w:fldChar w:fldCharType="begin"/>
      </w:r>
      <w:r>
        <w:instrText xml:space="preserve"> REF _Ref504078965 \h  \* MERGEFORMAT </w:instrText>
      </w:r>
      <w:r>
        <w:fldChar w:fldCharType="separate"/>
      </w:r>
      <w:r w:rsidRPr="00135A12">
        <w:t xml:space="preserve">Table </w:t>
      </w:r>
      <w:r w:rsidR="000D3297">
        <w:t>B.</w:t>
      </w:r>
      <w:r w:rsidRPr="00135A12">
        <w:t>2</w:t>
      </w:r>
      <w:r>
        <w:fldChar w:fldCharType="end"/>
      </w:r>
      <w:r>
        <w:t>)</w:t>
      </w:r>
      <w:r w:rsidRPr="008E76DF">
        <w:t>.</w:t>
      </w:r>
    </w:p>
    <w:p w14:paraId="0FC006F1" w14:textId="213919DB" w:rsidR="00CE59E5" w:rsidRDefault="00CE59E5" w:rsidP="00CE59E5">
      <w:pPr>
        <w:jc w:val="both"/>
      </w:pPr>
      <w:proofErr w:type="gramStart"/>
      <w:r>
        <w:t>Finally</w:t>
      </w:r>
      <w:proofErr w:type="gramEnd"/>
      <w:r>
        <w:t xml:space="preserve"> as the 0.1 multiplier for the -</w:t>
      </w:r>
      <w:proofErr w:type="spellStart"/>
      <w:r>
        <w:t>lnL</w:t>
      </w:r>
      <w:proofErr w:type="spellEnd"/>
      <w:r>
        <w:t xml:space="preserve"> contributions from the CAL data is somewhat arbitrary, we checked sensitivity of results to that (</w:t>
      </w:r>
      <w:r w:rsidRPr="00135A12">
        <w:rPr>
          <w:b/>
        </w:rPr>
        <w:t>Runs 6 and 7</w:t>
      </w:r>
      <w:r>
        <w:t xml:space="preserve"> of </w:t>
      </w:r>
      <w:r>
        <w:fldChar w:fldCharType="begin"/>
      </w:r>
      <w:r>
        <w:instrText xml:space="preserve"> REF _Ref504078965 \h  \* MERGEFORMAT </w:instrText>
      </w:r>
      <w:r>
        <w:fldChar w:fldCharType="separate"/>
      </w:r>
      <w:r w:rsidRPr="00135A12">
        <w:t xml:space="preserve">Table </w:t>
      </w:r>
      <w:r w:rsidR="000D3297">
        <w:t>B.</w:t>
      </w:r>
      <w:r w:rsidRPr="00135A12">
        <w:t>2</w:t>
      </w:r>
      <w:r>
        <w:fldChar w:fldCharType="end"/>
      </w:r>
      <w:r>
        <w:t xml:space="preserve">). One last run was conducted whereby the new plus-minus groups were used with a power of 0.35 in the CAL negative log-likelihood equation and additionally the natural mortality vector was replaced by the 1984-2014 average natural mortality from the </w:t>
      </w:r>
      <w:r w:rsidR="00B77A8F">
        <w:t xml:space="preserve">MARAM/IWS/2018/Hake/BG7 </w:t>
      </w:r>
      <w:r>
        <w:t>hake predation model (</w:t>
      </w:r>
      <w:r w:rsidRPr="00135A12">
        <w:rPr>
          <w:b/>
        </w:rPr>
        <w:t>Run</w:t>
      </w:r>
      <w:r>
        <w:rPr>
          <w:b/>
        </w:rPr>
        <w:t xml:space="preserve"> 8</w:t>
      </w:r>
      <w:r>
        <w:t xml:space="preserve"> of </w:t>
      </w:r>
      <w:r>
        <w:fldChar w:fldCharType="begin"/>
      </w:r>
      <w:r>
        <w:instrText xml:space="preserve"> REF _Ref504078965 \h  \* MERGEFORMAT </w:instrText>
      </w:r>
      <w:r>
        <w:fldChar w:fldCharType="separate"/>
      </w:r>
      <w:r w:rsidRPr="00135A12">
        <w:t xml:space="preserve">Table </w:t>
      </w:r>
      <w:r w:rsidR="00B77A8F">
        <w:t>B.</w:t>
      </w:r>
      <w:r w:rsidRPr="00135A12">
        <w:t>2</w:t>
      </w:r>
      <w:r>
        <w:fldChar w:fldCharType="end"/>
      </w:r>
      <w:r>
        <w:t>). This last run is purely indicative at this stage, not final, but unlikely to be too different from what will result once the hake predation model and hence the M-at-age vectors are finalised.</w:t>
      </w:r>
    </w:p>
    <w:p w14:paraId="54D713A1" w14:textId="67F2550A" w:rsidR="00CE59E5" w:rsidRDefault="00CE59E5" w:rsidP="00CE59E5">
      <w:pPr>
        <w:jc w:val="both"/>
      </w:pPr>
      <w:r>
        <w:fldChar w:fldCharType="begin"/>
      </w:r>
      <w:r>
        <w:instrText xml:space="preserve"> REF _Ref504078965 \h  \* MERGEFORMAT </w:instrText>
      </w:r>
      <w:r>
        <w:fldChar w:fldCharType="separate"/>
      </w:r>
      <w:r w:rsidRPr="00135A12">
        <w:t>Table 2</w:t>
      </w:r>
      <w:r>
        <w:fldChar w:fldCharType="end"/>
      </w:r>
      <w:r>
        <w:t xml:space="preserve"> lists key statistics of these different runs, while </w:t>
      </w:r>
      <w:r>
        <w:fldChar w:fldCharType="begin"/>
      </w:r>
      <w:r>
        <w:instrText xml:space="preserve"> REF _Ref504079150 \h </w:instrText>
      </w:r>
      <w:r>
        <w:fldChar w:fldCharType="separate"/>
      </w:r>
      <w:r w:rsidRPr="009D0378">
        <w:rPr>
          <w:color w:val="000000" w:themeColor="text1"/>
        </w:rPr>
        <w:t xml:space="preserve">Figure </w:t>
      </w:r>
      <w:r w:rsidR="00996764">
        <w:rPr>
          <w:color w:val="000000" w:themeColor="text1"/>
        </w:rPr>
        <w:t>B.</w:t>
      </w:r>
      <w:r>
        <w:rPr>
          <w:noProof/>
          <w:color w:val="000000" w:themeColor="text1"/>
        </w:rPr>
        <w:t>4</w:t>
      </w:r>
      <w:r>
        <w:fldChar w:fldCharType="end"/>
      </w:r>
      <w:r>
        <w:t xml:space="preserve"> shows biomass trajectories for a selection of the runs. </w:t>
      </w:r>
    </w:p>
    <w:p w14:paraId="5A18FDA6" w14:textId="0B39955E" w:rsidR="00CE59E5" w:rsidRDefault="00CE59E5" w:rsidP="00CE59E5">
      <w:pPr>
        <w:jc w:val="both"/>
      </w:pPr>
      <w:r>
        <w:t xml:space="preserve">One issue that still warrants further investigation is possible multimodality of the model likelihood. Runs 4a and 4b have virtually the same negative log-likelihood, but the </w:t>
      </w:r>
      <w:r>
        <w:rPr>
          <w:i/>
        </w:rPr>
        <w:t xml:space="preserve">M. </w:t>
      </w:r>
      <w:proofErr w:type="spellStart"/>
      <w:r>
        <w:rPr>
          <w:i/>
        </w:rPr>
        <w:t>capensis</w:t>
      </w:r>
      <w:proofErr w:type="spellEnd"/>
      <w:r>
        <w:t xml:space="preserve"> depletion estimates are notably different. A high priority for further work is implementing the Baranov formulation for the catch equation in this model, as it is hoped that this might help with convergence issues through use of Punt’s solution procedure which renders the problem less “stiff”. We hope that this might both ease achievement of convergence and render the results more reliable when we come to finalise the Operating Model fits for the 2018 hake OMP review.</w:t>
      </w:r>
    </w:p>
    <w:p w14:paraId="0BC7B44E" w14:textId="77777777" w:rsidR="00CE59E5" w:rsidRDefault="00CE59E5" w:rsidP="00CE59E5">
      <w:pPr>
        <w:jc w:val="both"/>
      </w:pPr>
      <w:r>
        <w:t>In summary, approval is needed from the DWG on the following aspects in order to move forward with the hake OMP review:</w:t>
      </w:r>
    </w:p>
    <w:p w14:paraId="075CD680" w14:textId="047C6402" w:rsidR="00CE59E5" w:rsidRDefault="00CE59E5" w:rsidP="00CE59E5">
      <w:pPr>
        <w:pStyle w:val="ListParagraph"/>
        <w:numPr>
          <w:ilvl w:val="0"/>
          <w:numId w:val="11"/>
        </w:numPr>
        <w:spacing w:after="200" w:line="276" w:lineRule="auto"/>
        <w:jc w:val="both"/>
      </w:pPr>
      <w:r>
        <w:t xml:space="preserve">The plus/minus group specifications (the proposed plus/minus groups are given in </w:t>
      </w:r>
      <w:r>
        <w:fldChar w:fldCharType="begin"/>
      </w:r>
      <w:r>
        <w:instrText xml:space="preserve"> REF _Ref504041894 \h </w:instrText>
      </w:r>
      <w:r>
        <w:fldChar w:fldCharType="separate"/>
      </w:r>
      <w:r w:rsidRPr="003B0C51">
        <w:rPr>
          <w:b/>
        </w:rPr>
        <w:t xml:space="preserve">Table </w:t>
      </w:r>
      <w:r w:rsidR="00996764">
        <w:rPr>
          <w:b/>
        </w:rPr>
        <w:t>B.</w:t>
      </w:r>
      <w:r>
        <w:rPr>
          <w:b/>
          <w:noProof/>
        </w:rPr>
        <w:t>1</w:t>
      </w:r>
      <w:r>
        <w:fldChar w:fldCharType="end"/>
      </w:r>
      <w:r>
        <w:t>)</w:t>
      </w:r>
    </w:p>
    <w:p w14:paraId="0F9DAEE4" w14:textId="77777777" w:rsidR="00CE59E5" w:rsidRDefault="00CE59E5" w:rsidP="00CE59E5">
      <w:pPr>
        <w:pStyle w:val="ListParagraph"/>
        <w:numPr>
          <w:ilvl w:val="0"/>
          <w:numId w:val="11"/>
        </w:numPr>
        <w:spacing w:after="200" w:line="276" w:lineRule="auto"/>
        <w:jc w:val="both"/>
      </w:pPr>
      <w:r>
        <w:t>The CAL likelihood specification (the proposal is to use a power of 0.35)</w:t>
      </w:r>
    </w:p>
    <w:p w14:paraId="2F4B11C2" w14:textId="77777777" w:rsidR="00CE59E5" w:rsidRDefault="00CE59E5" w:rsidP="00CE59E5">
      <w:pPr>
        <w:pStyle w:val="ListParagraph"/>
        <w:numPr>
          <w:ilvl w:val="0"/>
          <w:numId w:val="11"/>
        </w:numPr>
        <w:spacing w:after="200" w:line="276" w:lineRule="auto"/>
        <w:jc w:val="both"/>
      </w:pPr>
      <w:r>
        <w:t>How to deal with the multimodality in the context of the OMs for the OMP revision, and the reporting results to MSC</w:t>
      </w:r>
    </w:p>
    <w:p w14:paraId="6DF50A67" w14:textId="77777777" w:rsidR="00CE59E5" w:rsidRDefault="00CE59E5" w:rsidP="00CE59E5">
      <w:pPr>
        <w:pStyle w:val="ListParagraph"/>
        <w:numPr>
          <w:ilvl w:val="0"/>
          <w:numId w:val="11"/>
        </w:numPr>
        <w:spacing w:after="200" w:line="276" w:lineRule="auto"/>
        <w:jc w:val="both"/>
      </w:pPr>
      <w:r>
        <w:t>The planned change from the Pope to the Baranov formulation of the catch equation.</w:t>
      </w:r>
    </w:p>
    <w:p w14:paraId="6C9D03D5" w14:textId="77777777" w:rsidR="00CE59E5" w:rsidRDefault="00CE59E5" w:rsidP="00CE59E5">
      <w:pPr>
        <w:jc w:val="both"/>
        <w:rPr>
          <w:b/>
        </w:rPr>
      </w:pPr>
      <w:r w:rsidRPr="00A6574C">
        <w:rPr>
          <w:b/>
        </w:rPr>
        <w:t>Implications for the status of the two hake populations</w:t>
      </w:r>
    </w:p>
    <w:p w14:paraId="5EA8EA4E" w14:textId="77777777" w:rsidR="00CE59E5" w:rsidRDefault="00CE59E5" w:rsidP="00CE59E5">
      <w:pPr>
        <w:jc w:val="both"/>
      </w:pPr>
      <w:r>
        <w:t xml:space="preserve">The OLRAC code checking exercise brought to light that the Reference Case run had not fully converged. With further minimisation, a better minimum was found, which corresponded to slightly better current status of the </w:t>
      </w:r>
      <w:r w:rsidRPr="00A6574C">
        <w:rPr>
          <w:i/>
        </w:rPr>
        <w:t>M. paradoxus</w:t>
      </w:r>
      <w:r>
        <w:t xml:space="preserve"> resource with respect to both carrying capacity K and B</w:t>
      </w:r>
      <w:r w:rsidRPr="00A6574C">
        <w:rPr>
          <w:vertAlign w:val="subscript"/>
        </w:rPr>
        <w:t>MSY</w:t>
      </w:r>
      <w:r>
        <w:t xml:space="preserve"> in terms of the mature female component of the population.</w:t>
      </w:r>
    </w:p>
    <w:p w14:paraId="113189C8" w14:textId="54A25CAF" w:rsidR="00CE59E5" w:rsidRDefault="00CE59E5" w:rsidP="00CE59E5">
      <w:pPr>
        <w:jc w:val="both"/>
      </w:pPr>
      <w:r>
        <w:t xml:space="preserve">This improved estimate of current status for </w:t>
      </w:r>
      <w:r w:rsidRPr="00A6574C">
        <w:rPr>
          <w:i/>
        </w:rPr>
        <w:t>M. paradoxus</w:t>
      </w:r>
      <w:r>
        <w:t xml:space="preserve"> of at least 10% above B</w:t>
      </w:r>
      <w:r w:rsidRPr="00A6574C">
        <w:rPr>
          <w:vertAlign w:val="subscript"/>
        </w:rPr>
        <w:t>MSY</w:t>
      </w:r>
      <w:r>
        <w:t xml:space="preserve"> remains robustly determined across a wide-</w:t>
      </w:r>
      <w:proofErr w:type="spellStart"/>
      <w:r>
        <w:t>ish</w:t>
      </w:r>
      <w:proofErr w:type="spellEnd"/>
      <w:r>
        <w:t xml:space="preserve"> range of sensitivity tests reported in Table </w:t>
      </w:r>
      <w:r w:rsidR="00996764">
        <w:t>B.</w:t>
      </w:r>
      <w:r>
        <w:t xml:space="preserve">2. </w:t>
      </w:r>
      <w:r w:rsidRPr="00A6574C">
        <w:rPr>
          <w:i/>
        </w:rPr>
        <w:t xml:space="preserve">M </w:t>
      </w:r>
      <w:proofErr w:type="spellStart"/>
      <w:r w:rsidRPr="00A6574C">
        <w:rPr>
          <w:i/>
        </w:rPr>
        <w:t>capensis</w:t>
      </w:r>
      <w:proofErr w:type="spellEnd"/>
      <w:r>
        <w:t xml:space="preserve"> also remains robustly estimated to exceed B</w:t>
      </w:r>
      <w:r w:rsidRPr="00A6574C">
        <w:rPr>
          <w:vertAlign w:val="subscript"/>
        </w:rPr>
        <w:t>MSY</w:t>
      </w:r>
      <w:r>
        <w:t>, though those estimates are more variable across these sensitivities.</w:t>
      </w: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CE59E5" w14:paraId="1D3519FE" w14:textId="77777777" w:rsidTr="00974D42">
        <w:tc>
          <w:tcPr>
            <w:tcW w:w="9242" w:type="dxa"/>
          </w:tcPr>
          <w:p w14:paraId="347F7029" w14:textId="392DE6B3" w:rsidR="00CE59E5" w:rsidRDefault="00CE59E5" w:rsidP="004B33FD">
            <w:pPr>
              <w:keepNext/>
              <w:keepLines/>
              <w:ind w:left="709" w:hanging="709"/>
              <w:jc w:val="both"/>
            </w:pPr>
            <w:bookmarkStart w:id="8" w:name="_Ref504041894"/>
            <w:r w:rsidRPr="003B0C51">
              <w:rPr>
                <w:b/>
              </w:rPr>
              <w:lastRenderedPageBreak/>
              <w:t xml:space="preserve">Table </w:t>
            </w:r>
            <w:r w:rsidR="00996764">
              <w:rPr>
                <w:b/>
              </w:rPr>
              <w:t>B.</w:t>
            </w:r>
            <w:r w:rsidRPr="003B0C51">
              <w:rPr>
                <w:b/>
              </w:rPr>
              <w:fldChar w:fldCharType="begin"/>
            </w:r>
            <w:r w:rsidRPr="003B0C51">
              <w:rPr>
                <w:b/>
              </w:rPr>
              <w:instrText xml:space="preserve"> SEQ Table \* ARABIC </w:instrText>
            </w:r>
            <w:r w:rsidRPr="003B0C51">
              <w:rPr>
                <w:b/>
              </w:rPr>
              <w:fldChar w:fldCharType="separate"/>
            </w:r>
            <w:r>
              <w:rPr>
                <w:b/>
                <w:noProof/>
              </w:rPr>
              <w:t>1</w:t>
            </w:r>
            <w:r w:rsidRPr="003B0C51">
              <w:rPr>
                <w:b/>
              </w:rPr>
              <w:fldChar w:fldCharType="end"/>
            </w:r>
            <w:bookmarkEnd w:id="8"/>
            <w:r>
              <w:rPr>
                <w:b/>
              </w:rPr>
              <w:t>:</w:t>
            </w:r>
            <w:r>
              <w:t xml:space="preserve"> Proposed new plus and minus groups for the different data types. CAL data for length bins less than or equal to the minus group and larger than or equal to the plus group are grouped together. Lengths are given in cm.</w:t>
            </w:r>
          </w:p>
          <w:p w14:paraId="17FE98B5" w14:textId="77777777" w:rsidR="00CE59E5" w:rsidRDefault="00CE59E5" w:rsidP="00974D42">
            <w:pPr>
              <w:keepNext/>
              <w:keepLines/>
              <w:ind w:left="709" w:hanging="709"/>
            </w:pPr>
          </w:p>
        </w:tc>
      </w:tr>
      <w:tr w:rsidR="00CE59E5" w14:paraId="25B0CF41" w14:textId="77777777" w:rsidTr="00974D42">
        <w:tc>
          <w:tcPr>
            <w:tcW w:w="9242" w:type="dxa"/>
          </w:tcPr>
          <w:tbl>
            <w:tblPr>
              <w:tblW w:w="5620" w:type="dxa"/>
              <w:jc w:val="center"/>
              <w:tblLook w:val="04A0" w:firstRow="1" w:lastRow="0" w:firstColumn="1" w:lastColumn="0" w:noHBand="0" w:noVBand="1"/>
            </w:tblPr>
            <w:tblGrid>
              <w:gridCol w:w="3240"/>
              <w:gridCol w:w="1300"/>
              <w:gridCol w:w="1080"/>
            </w:tblGrid>
            <w:tr w:rsidR="00CE59E5" w:rsidRPr="00640D5D" w14:paraId="76CCF28E" w14:textId="77777777" w:rsidTr="00974D42">
              <w:trPr>
                <w:trHeight w:val="300"/>
                <w:jc w:val="center"/>
              </w:trPr>
              <w:tc>
                <w:tcPr>
                  <w:tcW w:w="3240" w:type="dxa"/>
                  <w:tcBorders>
                    <w:top w:val="single" w:sz="4" w:space="0" w:color="auto"/>
                    <w:left w:val="single" w:sz="4" w:space="0" w:color="auto"/>
                    <w:bottom w:val="single" w:sz="4" w:space="0" w:color="auto"/>
                    <w:right w:val="nil"/>
                  </w:tcBorders>
                  <w:shd w:val="clear" w:color="auto" w:fill="auto"/>
                  <w:noWrap/>
                  <w:vAlign w:val="bottom"/>
                  <w:hideMark/>
                </w:tcPr>
                <w:p w14:paraId="1932EEA2"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bookmarkStart w:id="9" w:name="_Hlk529474552"/>
                  <w:r w:rsidRPr="00640D5D">
                    <w:rPr>
                      <w:rFonts w:ascii="Calibri" w:eastAsia="Times New Roman" w:hAnsi="Calibri" w:cs="Times New Roman"/>
                      <w:color w:val="000000"/>
                      <w:szCs w:val="20"/>
                      <w:lang w:eastAsia="en-ZA"/>
                    </w:rPr>
                    <w:t>1. Commercial sex-aggregated</w:t>
                  </w:r>
                </w:p>
              </w:tc>
              <w:tc>
                <w:tcPr>
                  <w:tcW w:w="1300" w:type="dxa"/>
                  <w:tcBorders>
                    <w:top w:val="single" w:sz="4" w:space="0" w:color="auto"/>
                    <w:left w:val="single" w:sz="4" w:space="0" w:color="auto"/>
                    <w:bottom w:val="single" w:sz="4" w:space="0" w:color="auto"/>
                    <w:right w:val="nil"/>
                  </w:tcBorders>
                  <w:shd w:val="clear" w:color="auto" w:fill="auto"/>
                  <w:noWrap/>
                  <w:vAlign w:val="bottom"/>
                  <w:hideMark/>
                </w:tcPr>
                <w:p w14:paraId="51F969A8"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Minus group </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685743B2"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proofErr w:type="gramStart"/>
                  <w:r w:rsidRPr="00640D5D">
                    <w:rPr>
                      <w:rFonts w:ascii="Calibri" w:eastAsia="Times New Roman" w:hAnsi="Calibri" w:cs="Times New Roman"/>
                      <w:color w:val="000000"/>
                      <w:szCs w:val="20"/>
                      <w:lang w:eastAsia="en-ZA"/>
                    </w:rPr>
                    <w:t>Plus</w:t>
                  </w:r>
                  <w:proofErr w:type="gramEnd"/>
                  <w:r w:rsidRPr="00640D5D">
                    <w:rPr>
                      <w:rFonts w:ascii="Calibri" w:eastAsia="Times New Roman" w:hAnsi="Calibri" w:cs="Times New Roman"/>
                      <w:color w:val="000000"/>
                      <w:szCs w:val="20"/>
                      <w:lang w:eastAsia="en-ZA"/>
                    </w:rPr>
                    <w:t xml:space="preserve"> group</w:t>
                  </w:r>
                </w:p>
              </w:tc>
            </w:tr>
            <w:tr w:rsidR="00CE59E5" w:rsidRPr="00640D5D" w14:paraId="4826DC98"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2F822B32"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West Coast offshore</w:t>
                  </w:r>
                </w:p>
              </w:tc>
              <w:tc>
                <w:tcPr>
                  <w:tcW w:w="1300" w:type="dxa"/>
                  <w:tcBorders>
                    <w:top w:val="nil"/>
                    <w:left w:val="single" w:sz="4" w:space="0" w:color="auto"/>
                    <w:bottom w:val="nil"/>
                    <w:right w:val="nil"/>
                  </w:tcBorders>
                  <w:shd w:val="clear" w:color="auto" w:fill="auto"/>
                  <w:noWrap/>
                  <w:vAlign w:val="bottom"/>
                  <w:hideMark/>
                </w:tcPr>
                <w:p w14:paraId="2FBFEF83"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19</w:t>
                  </w:r>
                </w:p>
              </w:tc>
              <w:tc>
                <w:tcPr>
                  <w:tcW w:w="1080" w:type="dxa"/>
                  <w:tcBorders>
                    <w:top w:val="nil"/>
                    <w:left w:val="nil"/>
                    <w:bottom w:val="nil"/>
                    <w:right w:val="single" w:sz="4" w:space="0" w:color="auto"/>
                  </w:tcBorders>
                  <w:shd w:val="clear" w:color="auto" w:fill="auto"/>
                  <w:noWrap/>
                  <w:vAlign w:val="bottom"/>
                  <w:hideMark/>
                </w:tcPr>
                <w:p w14:paraId="71543FF7"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81</w:t>
                  </w:r>
                </w:p>
              </w:tc>
            </w:tr>
            <w:tr w:rsidR="00CE59E5" w:rsidRPr="00640D5D" w14:paraId="5CF93819"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15E9826C"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South Coast offshore</w:t>
                  </w:r>
                </w:p>
              </w:tc>
              <w:tc>
                <w:tcPr>
                  <w:tcW w:w="1300" w:type="dxa"/>
                  <w:tcBorders>
                    <w:top w:val="nil"/>
                    <w:left w:val="single" w:sz="4" w:space="0" w:color="auto"/>
                    <w:bottom w:val="nil"/>
                    <w:right w:val="nil"/>
                  </w:tcBorders>
                  <w:shd w:val="clear" w:color="auto" w:fill="auto"/>
                  <w:noWrap/>
                  <w:vAlign w:val="bottom"/>
                  <w:hideMark/>
                </w:tcPr>
                <w:p w14:paraId="3A3D1C7C"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19</w:t>
                  </w:r>
                </w:p>
              </w:tc>
              <w:tc>
                <w:tcPr>
                  <w:tcW w:w="1080" w:type="dxa"/>
                  <w:tcBorders>
                    <w:top w:val="nil"/>
                    <w:left w:val="nil"/>
                    <w:bottom w:val="nil"/>
                    <w:right w:val="single" w:sz="4" w:space="0" w:color="auto"/>
                  </w:tcBorders>
                  <w:shd w:val="clear" w:color="auto" w:fill="auto"/>
                  <w:noWrap/>
                  <w:vAlign w:val="bottom"/>
                  <w:hideMark/>
                </w:tcPr>
                <w:p w14:paraId="557AA42D"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81</w:t>
                  </w:r>
                </w:p>
              </w:tc>
            </w:tr>
            <w:tr w:rsidR="00CE59E5" w:rsidRPr="00640D5D" w14:paraId="046E758F"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5FEA0A8B"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South Coast inshore</w:t>
                  </w:r>
                </w:p>
              </w:tc>
              <w:tc>
                <w:tcPr>
                  <w:tcW w:w="1300" w:type="dxa"/>
                  <w:tcBorders>
                    <w:top w:val="nil"/>
                    <w:left w:val="single" w:sz="4" w:space="0" w:color="auto"/>
                    <w:bottom w:val="nil"/>
                    <w:right w:val="nil"/>
                  </w:tcBorders>
                  <w:shd w:val="clear" w:color="auto" w:fill="auto"/>
                  <w:noWrap/>
                  <w:vAlign w:val="bottom"/>
                  <w:hideMark/>
                </w:tcPr>
                <w:p w14:paraId="30A3732E"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19</w:t>
                  </w:r>
                </w:p>
              </w:tc>
              <w:tc>
                <w:tcPr>
                  <w:tcW w:w="1080" w:type="dxa"/>
                  <w:tcBorders>
                    <w:top w:val="nil"/>
                    <w:left w:val="nil"/>
                    <w:bottom w:val="nil"/>
                    <w:right w:val="single" w:sz="4" w:space="0" w:color="auto"/>
                  </w:tcBorders>
                  <w:shd w:val="clear" w:color="auto" w:fill="auto"/>
                  <w:noWrap/>
                  <w:vAlign w:val="bottom"/>
                  <w:hideMark/>
                </w:tcPr>
                <w:p w14:paraId="098668C8"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81</w:t>
                  </w:r>
                </w:p>
              </w:tc>
            </w:tr>
            <w:tr w:rsidR="00CE59E5" w:rsidRPr="00640D5D" w14:paraId="726AC877"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1CA0AB92"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West Coast longline</w:t>
                  </w:r>
                </w:p>
              </w:tc>
              <w:tc>
                <w:tcPr>
                  <w:tcW w:w="1300" w:type="dxa"/>
                  <w:tcBorders>
                    <w:top w:val="nil"/>
                    <w:left w:val="single" w:sz="4" w:space="0" w:color="auto"/>
                    <w:bottom w:val="nil"/>
                    <w:right w:val="nil"/>
                  </w:tcBorders>
                  <w:shd w:val="clear" w:color="auto" w:fill="auto"/>
                  <w:noWrap/>
                  <w:vAlign w:val="bottom"/>
                  <w:hideMark/>
                </w:tcPr>
                <w:p w14:paraId="5AE2B17E"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37</w:t>
                  </w:r>
                </w:p>
              </w:tc>
              <w:tc>
                <w:tcPr>
                  <w:tcW w:w="1080" w:type="dxa"/>
                  <w:tcBorders>
                    <w:top w:val="nil"/>
                    <w:left w:val="nil"/>
                    <w:bottom w:val="nil"/>
                    <w:right w:val="single" w:sz="4" w:space="0" w:color="auto"/>
                  </w:tcBorders>
                  <w:shd w:val="clear" w:color="auto" w:fill="auto"/>
                  <w:noWrap/>
                  <w:vAlign w:val="bottom"/>
                  <w:hideMark/>
                </w:tcPr>
                <w:p w14:paraId="45C0041E"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101</w:t>
                  </w:r>
                </w:p>
              </w:tc>
            </w:tr>
            <w:tr w:rsidR="00CE59E5" w:rsidRPr="00640D5D" w14:paraId="247BF5DC"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059967B5"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South Coast Longline</w:t>
                  </w:r>
                </w:p>
              </w:tc>
              <w:tc>
                <w:tcPr>
                  <w:tcW w:w="1300" w:type="dxa"/>
                  <w:tcBorders>
                    <w:top w:val="nil"/>
                    <w:left w:val="single" w:sz="4" w:space="0" w:color="auto"/>
                    <w:bottom w:val="nil"/>
                    <w:right w:val="nil"/>
                  </w:tcBorders>
                  <w:shd w:val="clear" w:color="auto" w:fill="auto"/>
                  <w:noWrap/>
                  <w:vAlign w:val="bottom"/>
                  <w:hideMark/>
                </w:tcPr>
                <w:p w14:paraId="692C4293"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37</w:t>
                  </w:r>
                </w:p>
              </w:tc>
              <w:tc>
                <w:tcPr>
                  <w:tcW w:w="1080" w:type="dxa"/>
                  <w:tcBorders>
                    <w:top w:val="nil"/>
                    <w:left w:val="nil"/>
                    <w:bottom w:val="nil"/>
                    <w:right w:val="single" w:sz="4" w:space="0" w:color="auto"/>
                  </w:tcBorders>
                  <w:shd w:val="clear" w:color="auto" w:fill="auto"/>
                  <w:noWrap/>
                  <w:vAlign w:val="bottom"/>
                  <w:hideMark/>
                </w:tcPr>
                <w:p w14:paraId="6202E79A"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101</w:t>
                  </w:r>
                </w:p>
              </w:tc>
            </w:tr>
            <w:tr w:rsidR="00CE59E5" w:rsidRPr="00640D5D" w14:paraId="1F0F94F8" w14:textId="77777777" w:rsidTr="00974D42">
              <w:trPr>
                <w:trHeight w:val="300"/>
                <w:jc w:val="center"/>
              </w:trPr>
              <w:tc>
                <w:tcPr>
                  <w:tcW w:w="3240" w:type="dxa"/>
                  <w:tcBorders>
                    <w:top w:val="single" w:sz="4" w:space="0" w:color="auto"/>
                    <w:left w:val="single" w:sz="4" w:space="0" w:color="auto"/>
                    <w:bottom w:val="single" w:sz="4" w:space="0" w:color="auto"/>
                    <w:right w:val="nil"/>
                  </w:tcBorders>
                  <w:shd w:val="clear" w:color="auto" w:fill="auto"/>
                  <w:noWrap/>
                  <w:vAlign w:val="bottom"/>
                  <w:hideMark/>
                </w:tcPr>
                <w:p w14:paraId="4293B683"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2. Commercial sex-disaggregated</w:t>
                  </w:r>
                </w:p>
              </w:tc>
              <w:tc>
                <w:tcPr>
                  <w:tcW w:w="1300" w:type="dxa"/>
                  <w:tcBorders>
                    <w:top w:val="single" w:sz="4" w:space="0" w:color="auto"/>
                    <w:left w:val="single" w:sz="4" w:space="0" w:color="auto"/>
                    <w:bottom w:val="single" w:sz="4" w:space="0" w:color="auto"/>
                    <w:right w:val="nil"/>
                  </w:tcBorders>
                  <w:shd w:val="clear" w:color="auto" w:fill="auto"/>
                  <w:noWrap/>
                  <w:vAlign w:val="bottom"/>
                  <w:hideMark/>
                </w:tcPr>
                <w:p w14:paraId="37CDA545"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Minus group </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674A0E32"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proofErr w:type="gramStart"/>
                  <w:r w:rsidRPr="00640D5D">
                    <w:rPr>
                      <w:rFonts w:ascii="Calibri" w:eastAsia="Times New Roman" w:hAnsi="Calibri" w:cs="Times New Roman"/>
                      <w:color w:val="000000"/>
                      <w:szCs w:val="20"/>
                      <w:lang w:eastAsia="en-ZA"/>
                    </w:rPr>
                    <w:t>Plus</w:t>
                  </w:r>
                  <w:proofErr w:type="gramEnd"/>
                  <w:r w:rsidRPr="00640D5D">
                    <w:rPr>
                      <w:rFonts w:ascii="Calibri" w:eastAsia="Times New Roman" w:hAnsi="Calibri" w:cs="Times New Roman"/>
                      <w:color w:val="000000"/>
                      <w:szCs w:val="20"/>
                      <w:lang w:eastAsia="en-ZA"/>
                    </w:rPr>
                    <w:t xml:space="preserve"> group</w:t>
                  </w:r>
                </w:p>
              </w:tc>
            </w:tr>
            <w:tr w:rsidR="00CE59E5" w:rsidRPr="00640D5D" w14:paraId="0084FC65"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33D2AAC9"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WC longline </w:t>
                  </w:r>
                  <w:r w:rsidRPr="009F4E44">
                    <w:rPr>
                      <w:rFonts w:ascii="Calibri" w:eastAsia="Times New Roman" w:hAnsi="Calibri" w:cs="Times New Roman"/>
                      <w:i/>
                      <w:color w:val="000000"/>
                      <w:szCs w:val="20"/>
                      <w:lang w:eastAsia="en-ZA"/>
                    </w:rPr>
                    <w:t>M. paradoxus</w:t>
                  </w:r>
                </w:p>
              </w:tc>
              <w:tc>
                <w:tcPr>
                  <w:tcW w:w="1300" w:type="dxa"/>
                  <w:tcBorders>
                    <w:top w:val="nil"/>
                    <w:left w:val="single" w:sz="4" w:space="0" w:color="auto"/>
                    <w:bottom w:val="nil"/>
                    <w:right w:val="nil"/>
                  </w:tcBorders>
                  <w:shd w:val="clear" w:color="auto" w:fill="auto"/>
                  <w:noWrap/>
                  <w:vAlign w:val="bottom"/>
                  <w:hideMark/>
                </w:tcPr>
                <w:p w14:paraId="33EEBFCE"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37</w:t>
                  </w:r>
                </w:p>
              </w:tc>
              <w:tc>
                <w:tcPr>
                  <w:tcW w:w="1080" w:type="dxa"/>
                  <w:tcBorders>
                    <w:top w:val="nil"/>
                    <w:left w:val="nil"/>
                    <w:bottom w:val="nil"/>
                    <w:right w:val="single" w:sz="4" w:space="0" w:color="auto"/>
                  </w:tcBorders>
                  <w:shd w:val="clear" w:color="auto" w:fill="auto"/>
                  <w:noWrap/>
                  <w:vAlign w:val="bottom"/>
                  <w:hideMark/>
                </w:tcPr>
                <w:p w14:paraId="6941130E"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101</w:t>
                  </w:r>
                </w:p>
              </w:tc>
            </w:tr>
            <w:tr w:rsidR="00CE59E5" w:rsidRPr="00640D5D" w14:paraId="5754CE12"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08D36F49"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WC longline </w:t>
                  </w:r>
                  <w:r w:rsidRPr="009F4E44">
                    <w:rPr>
                      <w:rFonts w:ascii="Calibri" w:eastAsia="Times New Roman" w:hAnsi="Calibri" w:cs="Times New Roman"/>
                      <w:i/>
                      <w:color w:val="000000"/>
                      <w:szCs w:val="20"/>
                      <w:lang w:eastAsia="en-ZA"/>
                    </w:rPr>
                    <w:t xml:space="preserve">M. </w:t>
                  </w:r>
                  <w:proofErr w:type="spellStart"/>
                  <w:r w:rsidRPr="009F4E44">
                    <w:rPr>
                      <w:rFonts w:ascii="Calibri" w:eastAsia="Times New Roman" w:hAnsi="Calibri" w:cs="Times New Roman"/>
                      <w:i/>
                      <w:color w:val="000000"/>
                      <w:szCs w:val="20"/>
                      <w:lang w:eastAsia="en-ZA"/>
                    </w:rPr>
                    <w:t>capensis</w:t>
                  </w:r>
                  <w:proofErr w:type="spellEnd"/>
                </w:p>
              </w:tc>
              <w:tc>
                <w:tcPr>
                  <w:tcW w:w="1300" w:type="dxa"/>
                  <w:tcBorders>
                    <w:top w:val="nil"/>
                    <w:left w:val="single" w:sz="4" w:space="0" w:color="auto"/>
                    <w:bottom w:val="nil"/>
                    <w:right w:val="nil"/>
                  </w:tcBorders>
                  <w:shd w:val="clear" w:color="auto" w:fill="auto"/>
                  <w:noWrap/>
                  <w:vAlign w:val="bottom"/>
                  <w:hideMark/>
                </w:tcPr>
                <w:p w14:paraId="3260E6AA"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37</w:t>
                  </w:r>
                </w:p>
              </w:tc>
              <w:tc>
                <w:tcPr>
                  <w:tcW w:w="1080" w:type="dxa"/>
                  <w:tcBorders>
                    <w:top w:val="nil"/>
                    <w:left w:val="nil"/>
                    <w:bottom w:val="nil"/>
                    <w:right w:val="single" w:sz="4" w:space="0" w:color="auto"/>
                  </w:tcBorders>
                  <w:shd w:val="clear" w:color="auto" w:fill="auto"/>
                  <w:noWrap/>
                  <w:vAlign w:val="bottom"/>
                  <w:hideMark/>
                </w:tcPr>
                <w:p w14:paraId="4A7DCE01"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101</w:t>
                  </w:r>
                </w:p>
              </w:tc>
            </w:tr>
            <w:tr w:rsidR="00CE59E5" w:rsidRPr="00640D5D" w14:paraId="41C3DB96"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6B7278A1"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SC longline </w:t>
                  </w:r>
                  <w:r w:rsidRPr="009F4E44">
                    <w:rPr>
                      <w:rFonts w:ascii="Calibri" w:eastAsia="Times New Roman" w:hAnsi="Calibri" w:cs="Times New Roman"/>
                      <w:i/>
                      <w:color w:val="000000"/>
                      <w:szCs w:val="20"/>
                      <w:lang w:eastAsia="en-ZA"/>
                    </w:rPr>
                    <w:t>M. paradoxus</w:t>
                  </w:r>
                </w:p>
              </w:tc>
              <w:tc>
                <w:tcPr>
                  <w:tcW w:w="1300" w:type="dxa"/>
                  <w:tcBorders>
                    <w:top w:val="nil"/>
                    <w:left w:val="single" w:sz="4" w:space="0" w:color="auto"/>
                    <w:bottom w:val="nil"/>
                    <w:right w:val="nil"/>
                  </w:tcBorders>
                  <w:shd w:val="clear" w:color="auto" w:fill="auto"/>
                  <w:noWrap/>
                  <w:vAlign w:val="bottom"/>
                  <w:hideMark/>
                </w:tcPr>
                <w:p w14:paraId="218AAE81"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37</w:t>
                  </w:r>
                </w:p>
              </w:tc>
              <w:tc>
                <w:tcPr>
                  <w:tcW w:w="1080" w:type="dxa"/>
                  <w:tcBorders>
                    <w:top w:val="nil"/>
                    <w:left w:val="nil"/>
                    <w:bottom w:val="nil"/>
                    <w:right w:val="single" w:sz="4" w:space="0" w:color="auto"/>
                  </w:tcBorders>
                  <w:shd w:val="clear" w:color="auto" w:fill="auto"/>
                  <w:noWrap/>
                  <w:vAlign w:val="bottom"/>
                  <w:hideMark/>
                </w:tcPr>
                <w:p w14:paraId="605541A2"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101</w:t>
                  </w:r>
                </w:p>
              </w:tc>
            </w:tr>
            <w:tr w:rsidR="00CE59E5" w:rsidRPr="00640D5D" w14:paraId="0DC40F6F"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11CBED60"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SC longline </w:t>
                  </w:r>
                  <w:r w:rsidRPr="009F4E44">
                    <w:rPr>
                      <w:rFonts w:ascii="Calibri" w:eastAsia="Times New Roman" w:hAnsi="Calibri" w:cs="Times New Roman"/>
                      <w:i/>
                      <w:color w:val="000000"/>
                      <w:szCs w:val="20"/>
                      <w:lang w:eastAsia="en-ZA"/>
                    </w:rPr>
                    <w:t xml:space="preserve">M. </w:t>
                  </w:r>
                  <w:proofErr w:type="spellStart"/>
                  <w:r w:rsidRPr="009F4E44">
                    <w:rPr>
                      <w:rFonts w:ascii="Calibri" w:eastAsia="Times New Roman" w:hAnsi="Calibri" w:cs="Times New Roman"/>
                      <w:i/>
                      <w:color w:val="000000"/>
                      <w:szCs w:val="20"/>
                      <w:lang w:eastAsia="en-ZA"/>
                    </w:rPr>
                    <w:t>capensis</w:t>
                  </w:r>
                  <w:proofErr w:type="spellEnd"/>
                </w:p>
              </w:tc>
              <w:tc>
                <w:tcPr>
                  <w:tcW w:w="1300" w:type="dxa"/>
                  <w:tcBorders>
                    <w:top w:val="nil"/>
                    <w:left w:val="single" w:sz="4" w:space="0" w:color="auto"/>
                    <w:bottom w:val="nil"/>
                    <w:right w:val="nil"/>
                  </w:tcBorders>
                  <w:shd w:val="clear" w:color="auto" w:fill="auto"/>
                  <w:noWrap/>
                  <w:vAlign w:val="bottom"/>
                  <w:hideMark/>
                </w:tcPr>
                <w:p w14:paraId="575E3438"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37</w:t>
                  </w:r>
                </w:p>
              </w:tc>
              <w:tc>
                <w:tcPr>
                  <w:tcW w:w="1080" w:type="dxa"/>
                  <w:tcBorders>
                    <w:top w:val="nil"/>
                    <w:left w:val="nil"/>
                    <w:bottom w:val="nil"/>
                    <w:right w:val="single" w:sz="4" w:space="0" w:color="auto"/>
                  </w:tcBorders>
                  <w:shd w:val="clear" w:color="auto" w:fill="auto"/>
                  <w:noWrap/>
                  <w:vAlign w:val="bottom"/>
                  <w:hideMark/>
                </w:tcPr>
                <w:p w14:paraId="540638F6"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101</w:t>
                  </w:r>
                </w:p>
              </w:tc>
            </w:tr>
            <w:tr w:rsidR="00CE59E5" w:rsidRPr="00640D5D" w14:paraId="4C859213" w14:textId="77777777" w:rsidTr="00974D42">
              <w:trPr>
                <w:trHeight w:val="300"/>
                <w:jc w:val="center"/>
              </w:trPr>
              <w:tc>
                <w:tcPr>
                  <w:tcW w:w="3240" w:type="dxa"/>
                  <w:tcBorders>
                    <w:top w:val="single" w:sz="4" w:space="0" w:color="auto"/>
                    <w:left w:val="single" w:sz="4" w:space="0" w:color="auto"/>
                    <w:bottom w:val="single" w:sz="4" w:space="0" w:color="auto"/>
                    <w:right w:val="nil"/>
                  </w:tcBorders>
                  <w:shd w:val="clear" w:color="auto" w:fill="auto"/>
                  <w:noWrap/>
                  <w:vAlign w:val="bottom"/>
                  <w:hideMark/>
                </w:tcPr>
                <w:p w14:paraId="3590D58A"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3. Survey sex-aggregated</w:t>
                  </w:r>
                </w:p>
              </w:tc>
              <w:tc>
                <w:tcPr>
                  <w:tcW w:w="1300" w:type="dxa"/>
                  <w:tcBorders>
                    <w:top w:val="single" w:sz="4" w:space="0" w:color="auto"/>
                    <w:left w:val="single" w:sz="4" w:space="0" w:color="auto"/>
                    <w:bottom w:val="single" w:sz="4" w:space="0" w:color="auto"/>
                    <w:right w:val="nil"/>
                  </w:tcBorders>
                  <w:shd w:val="clear" w:color="auto" w:fill="auto"/>
                  <w:noWrap/>
                  <w:vAlign w:val="bottom"/>
                  <w:hideMark/>
                </w:tcPr>
                <w:p w14:paraId="105CDC2A"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Minus group </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5576E03E"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proofErr w:type="gramStart"/>
                  <w:r w:rsidRPr="00640D5D">
                    <w:rPr>
                      <w:rFonts w:ascii="Calibri" w:eastAsia="Times New Roman" w:hAnsi="Calibri" w:cs="Times New Roman"/>
                      <w:color w:val="000000"/>
                      <w:szCs w:val="20"/>
                      <w:lang w:eastAsia="en-ZA"/>
                    </w:rPr>
                    <w:t>Plus</w:t>
                  </w:r>
                  <w:proofErr w:type="gramEnd"/>
                  <w:r w:rsidRPr="00640D5D">
                    <w:rPr>
                      <w:rFonts w:ascii="Calibri" w:eastAsia="Times New Roman" w:hAnsi="Calibri" w:cs="Times New Roman"/>
                      <w:color w:val="000000"/>
                      <w:szCs w:val="20"/>
                      <w:lang w:eastAsia="en-ZA"/>
                    </w:rPr>
                    <w:t xml:space="preserve"> group</w:t>
                  </w:r>
                </w:p>
              </w:tc>
            </w:tr>
            <w:tr w:rsidR="00CE59E5" w:rsidRPr="00640D5D" w14:paraId="00B0BE27"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3B41BDCA"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WC summer </w:t>
                  </w:r>
                  <w:r w:rsidRPr="009F4E44">
                    <w:rPr>
                      <w:rFonts w:ascii="Calibri" w:eastAsia="Times New Roman" w:hAnsi="Calibri" w:cs="Times New Roman"/>
                      <w:i/>
                      <w:color w:val="000000"/>
                      <w:szCs w:val="20"/>
                      <w:lang w:eastAsia="en-ZA"/>
                    </w:rPr>
                    <w:t>M. paradoxus</w:t>
                  </w:r>
                </w:p>
              </w:tc>
              <w:tc>
                <w:tcPr>
                  <w:tcW w:w="1300" w:type="dxa"/>
                  <w:tcBorders>
                    <w:top w:val="nil"/>
                    <w:left w:val="single" w:sz="4" w:space="0" w:color="auto"/>
                    <w:bottom w:val="nil"/>
                    <w:right w:val="nil"/>
                  </w:tcBorders>
                  <w:shd w:val="clear" w:color="auto" w:fill="auto"/>
                  <w:noWrap/>
                  <w:vAlign w:val="bottom"/>
                  <w:hideMark/>
                </w:tcPr>
                <w:p w14:paraId="641AD4E2"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nil"/>
                    <w:right w:val="single" w:sz="4" w:space="0" w:color="auto"/>
                  </w:tcBorders>
                  <w:shd w:val="clear" w:color="auto" w:fill="auto"/>
                  <w:noWrap/>
                  <w:vAlign w:val="bottom"/>
                  <w:hideMark/>
                </w:tcPr>
                <w:p w14:paraId="7465CE85"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6FC09C94"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177B9F22"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WC winter </w:t>
                  </w:r>
                  <w:r w:rsidRPr="009F4E44">
                    <w:rPr>
                      <w:rFonts w:ascii="Calibri" w:eastAsia="Times New Roman" w:hAnsi="Calibri" w:cs="Times New Roman"/>
                      <w:i/>
                      <w:color w:val="000000"/>
                      <w:szCs w:val="20"/>
                      <w:lang w:eastAsia="en-ZA"/>
                    </w:rPr>
                    <w:t>M. paradoxus</w:t>
                  </w:r>
                </w:p>
              </w:tc>
              <w:tc>
                <w:tcPr>
                  <w:tcW w:w="1300" w:type="dxa"/>
                  <w:tcBorders>
                    <w:top w:val="nil"/>
                    <w:left w:val="single" w:sz="4" w:space="0" w:color="auto"/>
                    <w:bottom w:val="nil"/>
                    <w:right w:val="nil"/>
                  </w:tcBorders>
                  <w:shd w:val="clear" w:color="auto" w:fill="auto"/>
                  <w:noWrap/>
                  <w:vAlign w:val="bottom"/>
                  <w:hideMark/>
                </w:tcPr>
                <w:p w14:paraId="7C94A155"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nil"/>
                    <w:right w:val="single" w:sz="4" w:space="0" w:color="auto"/>
                  </w:tcBorders>
                  <w:shd w:val="clear" w:color="auto" w:fill="auto"/>
                  <w:noWrap/>
                  <w:vAlign w:val="bottom"/>
                  <w:hideMark/>
                </w:tcPr>
                <w:p w14:paraId="6CFE383E"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545FBC62"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4B43D5EC"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SC spring </w:t>
                  </w:r>
                  <w:r w:rsidRPr="009F4E44">
                    <w:rPr>
                      <w:rFonts w:ascii="Calibri" w:eastAsia="Times New Roman" w:hAnsi="Calibri" w:cs="Times New Roman"/>
                      <w:i/>
                      <w:color w:val="000000"/>
                      <w:szCs w:val="20"/>
                      <w:lang w:eastAsia="en-ZA"/>
                    </w:rPr>
                    <w:t>M. paradoxus</w:t>
                  </w:r>
                </w:p>
              </w:tc>
              <w:tc>
                <w:tcPr>
                  <w:tcW w:w="1300" w:type="dxa"/>
                  <w:tcBorders>
                    <w:top w:val="nil"/>
                    <w:left w:val="single" w:sz="4" w:space="0" w:color="auto"/>
                    <w:bottom w:val="nil"/>
                    <w:right w:val="nil"/>
                  </w:tcBorders>
                  <w:shd w:val="clear" w:color="auto" w:fill="auto"/>
                  <w:noWrap/>
                  <w:vAlign w:val="bottom"/>
                  <w:hideMark/>
                </w:tcPr>
                <w:p w14:paraId="047297D4"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11</w:t>
                  </w:r>
                </w:p>
              </w:tc>
              <w:tc>
                <w:tcPr>
                  <w:tcW w:w="1080" w:type="dxa"/>
                  <w:tcBorders>
                    <w:top w:val="nil"/>
                    <w:left w:val="nil"/>
                    <w:bottom w:val="nil"/>
                    <w:right w:val="single" w:sz="4" w:space="0" w:color="auto"/>
                  </w:tcBorders>
                  <w:shd w:val="clear" w:color="auto" w:fill="auto"/>
                  <w:noWrap/>
                  <w:vAlign w:val="bottom"/>
                  <w:hideMark/>
                </w:tcPr>
                <w:p w14:paraId="3B37525E"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508DBCED"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77CAEC71"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SC autumn </w:t>
                  </w:r>
                  <w:r w:rsidRPr="009F4E44">
                    <w:rPr>
                      <w:rFonts w:ascii="Calibri" w:eastAsia="Times New Roman" w:hAnsi="Calibri" w:cs="Times New Roman"/>
                      <w:i/>
                      <w:color w:val="000000"/>
                      <w:szCs w:val="20"/>
                      <w:lang w:eastAsia="en-ZA"/>
                    </w:rPr>
                    <w:t>M. paradoxus</w:t>
                  </w:r>
                </w:p>
              </w:tc>
              <w:tc>
                <w:tcPr>
                  <w:tcW w:w="1300" w:type="dxa"/>
                  <w:tcBorders>
                    <w:top w:val="nil"/>
                    <w:left w:val="single" w:sz="4" w:space="0" w:color="auto"/>
                    <w:bottom w:val="nil"/>
                    <w:right w:val="nil"/>
                  </w:tcBorders>
                  <w:shd w:val="clear" w:color="auto" w:fill="auto"/>
                  <w:noWrap/>
                  <w:vAlign w:val="bottom"/>
                  <w:hideMark/>
                </w:tcPr>
                <w:p w14:paraId="3EDD9A05"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11</w:t>
                  </w:r>
                </w:p>
              </w:tc>
              <w:tc>
                <w:tcPr>
                  <w:tcW w:w="1080" w:type="dxa"/>
                  <w:tcBorders>
                    <w:top w:val="nil"/>
                    <w:left w:val="nil"/>
                    <w:bottom w:val="nil"/>
                    <w:right w:val="single" w:sz="4" w:space="0" w:color="auto"/>
                  </w:tcBorders>
                  <w:shd w:val="clear" w:color="auto" w:fill="auto"/>
                  <w:noWrap/>
                  <w:vAlign w:val="bottom"/>
                  <w:hideMark/>
                </w:tcPr>
                <w:p w14:paraId="566A8C1B"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632430F9"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6895B71F"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WC summer </w:t>
                  </w:r>
                  <w:r w:rsidRPr="009F4E44">
                    <w:rPr>
                      <w:rFonts w:ascii="Calibri" w:eastAsia="Times New Roman" w:hAnsi="Calibri" w:cs="Times New Roman"/>
                      <w:i/>
                      <w:color w:val="000000"/>
                      <w:szCs w:val="20"/>
                      <w:lang w:eastAsia="en-ZA"/>
                    </w:rPr>
                    <w:t xml:space="preserve">M. </w:t>
                  </w:r>
                  <w:proofErr w:type="spellStart"/>
                  <w:r w:rsidRPr="009F4E44">
                    <w:rPr>
                      <w:rFonts w:ascii="Calibri" w:eastAsia="Times New Roman" w:hAnsi="Calibri" w:cs="Times New Roman"/>
                      <w:i/>
                      <w:color w:val="000000"/>
                      <w:szCs w:val="20"/>
                      <w:lang w:eastAsia="en-ZA"/>
                    </w:rPr>
                    <w:t>capensis</w:t>
                  </w:r>
                  <w:proofErr w:type="spellEnd"/>
                </w:p>
              </w:tc>
              <w:tc>
                <w:tcPr>
                  <w:tcW w:w="1300" w:type="dxa"/>
                  <w:tcBorders>
                    <w:top w:val="nil"/>
                    <w:left w:val="single" w:sz="4" w:space="0" w:color="auto"/>
                    <w:bottom w:val="nil"/>
                    <w:right w:val="nil"/>
                  </w:tcBorders>
                  <w:shd w:val="clear" w:color="auto" w:fill="auto"/>
                  <w:noWrap/>
                  <w:vAlign w:val="bottom"/>
                  <w:hideMark/>
                </w:tcPr>
                <w:p w14:paraId="529F1719"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nil"/>
                    <w:right w:val="single" w:sz="4" w:space="0" w:color="auto"/>
                  </w:tcBorders>
                  <w:shd w:val="clear" w:color="auto" w:fill="auto"/>
                  <w:noWrap/>
                  <w:vAlign w:val="bottom"/>
                  <w:hideMark/>
                </w:tcPr>
                <w:p w14:paraId="3C45F712"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2074D04E"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7E77AC93"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WC winter </w:t>
                  </w:r>
                  <w:r w:rsidRPr="009F4E44">
                    <w:rPr>
                      <w:rFonts w:ascii="Calibri" w:eastAsia="Times New Roman" w:hAnsi="Calibri" w:cs="Times New Roman"/>
                      <w:i/>
                      <w:color w:val="000000"/>
                      <w:szCs w:val="20"/>
                      <w:lang w:eastAsia="en-ZA"/>
                    </w:rPr>
                    <w:t xml:space="preserve">M. </w:t>
                  </w:r>
                  <w:proofErr w:type="spellStart"/>
                  <w:r w:rsidRPr="009F4E44">
                    <w:rPr>
                      <w:rFonts w:ascii="Calibri" w:eastAsia="Times New Roman" w:hAnsi="Calibri" w:cs="Times New Roman"/>
                      <w:i/>
                      <w:color w:val="000000"/>
                      <w:szCs w:val="20"/>
                      <w:lang w:eastAsia="en-ZA"/>
                    </w:rPr>
                    <w:t>capensis</w:t>
                  </w:r>
                  <w:proofErr w:type="spellEnd"/>
                </w:p>
              </w:tc>
              <w:tc>
                <w:tcPr>
                  <w:tcW w:w="1300" w:type="dxa"/>
                  <w:tcBorders>
                    <w:top w:val="nil"/>
                    <w:left w:val="single" w:sz="4" w:space="0" w:color="auto"/>
                    <w:bottom w:val="nil"/>
                    <w:right w:val="nil"/>
                  </w:tcBorders>
                  <w:shd w:val="clear" w:color="auto" w:fill="auto"/>
                  <w:noWrap/>
                  <w:vAlign w:val="bottom"/>
                  <w:hideMark/>
                </w:tcPr>
                <w:p w14:paraId="502487BA"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nil"/>
                    <w:right w:val="single" w:sz="4" w:space="0" w:color="auto"/>
                  </w:tcBorders>
                  <w:shd w:val="clear" w:color="auto" w:fill="auto"/>
                  <w:noWrap/>
                  <w:vAlign w:val="bottom"/>
                  <w:hideMark/>
                </w:tcPr>
                <w:p w14:paraId="2477BC05"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101AA0C5"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3C67F490"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SC spring </w:t>
                  </w:r>
                  <w:r w:rsidRPr="009F4E44">
                    <w:rPr>
                      <w:rFonts w:ascii="Calibri" w:eastAsia="Times New Roman" w:hAnsi="Calibri" w:cs="Times New Roman"/>
                      <w:i/>
                      <w:color w:val="000000"/>
                      <w:szCs w:val="20"/>
                      <w:lang w:eastAsia="en-ZA"/>
                    </w:rPr>
                    <w:t xml:space="preserve">M. </w:t>
                  </w:r>
                  <w:proofErr w:type="spellStart"/>
                  <w:r w:rsidRPr="009F4E44">
                    <w:rPr>
                      <w:rFonts w:ascii="Calibri" w:eastAsia="Times New Roman" w:hAnsi="Calibri" w:cs="Times New Roman"/>
                      <w:i/>
                      <w:color w:val="000000"/>
                      <w:szCs w:val="20"/>
                      <w:lang w:eastAsia="en-ZA"/>
                    </w:rPr>
                    <w:t>capensis</w:t>
                  </w:r>
                  <w:proofErr w:type="spellEnd"/>
                </w:p>
              </w:tc>
              <w:tc>
                <w:tcPr>
                  <w:tcW w:w="1300" w:type="dxa"/>
                  <w:tcBorders>
                    <w:top w:val="nil"/>
                    <w:left w:val="single" w:sz="4" w:space="0" w:color="auto"/>
                    <w:bottom w:val="nil"/>
                    <w:right w:val="nil"/>
                  </w:tcBorders>
                  <w:shd w:val="clear" w:color="auto" w:fill="auto"/>
                  <w:noWrap/>
                  <w:vAlign w:val="bottom"/>
                  <w:hideMark/>
                </w:tcPr>
                <w:p w14:paraId="7B1E02F0"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nil"/>
                    <w:right w:val="single" w:sz="4" w:space="0" w:color="auto"/>
                  </w:tcBorders>
                  <w:shd w:val="clear" w:color="auto" w:fill="auto"/>
                  <w:noWrap/>
                  <w:vAlign w:val="bottom"/>
                  <w:hideMark/>
                </w:tcPr>
                <w:p w14:paraId="4963AE18"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0FF1F612"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68965512"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SC autumn </w:t>
                  </w:r>
                  <w:r w:rsidRPr="009F4E44">
                    <w:rPr>
                      <w:rFonts w:ascii="Calibri" w:eastAsia="Times New Roman" w:hAnsi="Calibri" w:cs="Times New Roman"/>
                      <w:i/>
                      <w:color w:val="000000"/>
                      <w:szCs w:val="20"/>
                      <w:lang w:eastAsia="en-ZA"/>
                    </w:rPr>
                    <w:t xml:space="preserve">M. </w:t>
                  </w:r>
                  <w:proofErr w:type="spellStart"/>
                  <w:r w:rsidRPr="009F4E44">
                    <w:rPr>
                      <w:rFonts w:ascii="Calibri" w:eastAsia="Times New Roman" w:hAnsi="Calibri" w:cs="Times New Roman"/>
                      <w:i/>
                      <w:color w:val="000000"/>
                      <w:szCs w:val="20"/>
                      <w:lang w:eastAsia="en-ZA"/>
                    </w:rPr>
                    <w:t>capensis</w:t>
                  </w:r>
                  <w:proofErr w:type="spellEnd"/>
                </w:p>
              </w:tc>
              <w:tc>
                <w:tcPr>
                  <w:tcW w:w="1300" w:type="dxa"/>
                  <w:tcBorders>
                    <w:top w:val="nil"/>
                    <w:left w:val="single" w:sz="4" w:space="0" w:color="auto"/>
                    <w:bottom w:val="nil"/>
                    <w:right w:val="nil"/>
                  </w:tcBorders>
                  <w:shd w:val="clear" w:color="auto" w:fill="auto"/>
                  <w:noWrap/>
                  <w:vAlign w:val="bottom"/>
                  <w:hideMark/>
                </w:tcPr>
                <w:p w14:paraId="6A4A7385"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nil"/>
                    <w:right w:val="single" w:sz="4" w:space="0" w:color="auto"/>
                  </w:tcBorders>
                  <w:shd w:val="clear" w:color="auto" w:fill="auto"/>
                  <w:noWrap/>
                  <w:vAlign w:val="bottom"/>
                  <w:hideMark/>
                </w:tcPr>
                <w:p w14:paraId="453EA94E"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12011363" w14:textId="77777777" w:rsidTr="00974D42">
              <w:trPr>
                <w:trHeight w:val="300"/>
                <w:jc w:val="center"/>
              </w:trPr>
              <w:tc>
                <w:tcPr>
                  <w:tcW w:w="3240" w:type="dxa"/>
                  <w:tcBorders>
                    <w:top w:val="single" w:sz="4" w:space="0" w:color="auto"/>
                    <w:left w:val="single" w:sz="4" w:space="0" w:color="auto"/>
                    <w:bottom w:val="single" w:sz="4" w:space="0" w:color="auto"/>
                    <w:right w:val="nil"/>
                  </w:tcBorders>
                  <w:shd w:val="clear" w:color="auto" w:fill="auto"/>
                  <w:noWrap/>
                  <w:vAlign w:val="bottom"/>
                  <w:hideMark/>
                </w:tcPr>
                <w:p w14:paraId="5079D71F"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4. Survey sex-disaggregated</w:t>
                  </w:r>
                </w:p>
              </w:tc>
              <w:tc>
                <w:tcPr>
                  <w:tcW w:w="1300" w:type="dxa"/>
                  <w:tcBorders>
                    <w:top w:val="single" w:sz="4" w:space="0" w:color="auto"/>
                    <w:left w:val="single" w:sz="4" w:space="0" w:color="auto"/>
                    <w:bottom w:val="single" w:sz="4" w:space="0" w:color="auto"/>
                    <w:right w:val="nil"/>
                  </w:tcBorders>
                  <w:shd w:val="clear" w:color="auto" w:fill="auto"/>
                  <w:noWrap/>
                  <w:vAlign w:val="bottom"/>
                  <w:hideMark/>
                </w:tcPr>
                <w:p w14:paraId="6D3E9E25"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Minus group </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1645E223"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proofErr w:type="gramStart"/>
                  <w:r w:rsidRPr="00640D5D">
                    <w:rPr>
                      <w:rFonts w:ascii="Calibri" w:eastAsia="Times New Roman" w:hAnsi="Calibri" w:cs="Times New Roman"/>
                      <w:color w:val="000000"/>
                      <w:szCs w:val="20"/>
                      <w:lang w:eastAsia="en-ZA"/>
                    </w:rPr>
                    <w:t>Plus</w:t>
                  </w:r>
                  <w:proofErr w:type="gramEnd"/>
                  <w:r w:rsidRPr="00640D5D">
                    <w:rPr>
                      <w:rFonts w:ascii="Calibri" w:eastAsia="Times New Roman" w:hAnsi="Calibri" w:cs="Times New Roman"/>
                      <w:color w:val="000000"/>
                      <w:szCs w:val="20"/>
                      <w:lang w:eastAsia="en-ZA"/>
                    </w:rPr>
                    <w:t xml:space="preserve"> group</w:t>
                  </w:r>
                </w:p>
              </w:tc>
            </w:tr>
            <w:tr w:rsidR="00CE59E5" w:rsidRPr="00640D5D" w14:paraId="7207BD1F"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4E51790F"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WC summer </w:t>
                  </w:r>
                  <w:r w:rsidRPr="009F4E44">
                    <w:rPr>
                      <w:rFonts w:ascii="Calibri" w:eastAsia="Times New Roman" w:hAnsi="Calibri" w:cs="Times New Roman"/>
                      <w:i/>
                      <w:color w:val="000000"/>
                      <w:szCs w:val="20"/>
                      <w:lang w:eastAsia="en-ZA"/>
                    </w:rPr>
                    <w:t>M. paradoxus</w:t>
                  </w:r>
                </w:p>
              </w:tc>
              <w:tc>
                <w:tcPr>
                  <w:tcW w:w="1300" w:type="dxa"/>
                  <w:tcBorders>
                    <w:top w:val="nil"/>
                    <w:left w:val="single" w:sz="4" w:space="0" w:color="auto"/>
                    <w:bottom w:val="nil"/>
                    <w:right w:val="nil"/>
                  </w:tcBorders>
                  <w:shd w:val="clear" w:color="auto" w:fill="auto"/>
                  <w:noWrap/>
                  <w:vAlign w:val="bottom"/>
                  <w:hideMark/>
                </w:tcPr>
                <w:p w14:paraId="269E01DA"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nil"/>
                    <w:right w:val="single" w:sz="4" w:space="0" w:color="auto"/>
                  </w:tcBorders>
                  <w:shd w:val="clear" w:color="auto" w:fill="auto"/>
                  <w:noWrap/>
                  <w:vAlign w:val="bottom"/>
                  <w:hideMark/>
                </w:tcPr>
                <w:p w14:paraId="16B9D407"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4E68C79D"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2DEF5163"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Pr>
                      <w:rFonts w:ascii="Calibri" w:eastAsia="Times New Roman" w:hAnsi="Calibri" w:cs="Times New Roman"/>
                      <w:color w:val="000000"/>
                      <w:szCs w:val="20"/>
                      <w:lang w:eastAsia="en-ZA"/>
                    </w:rPr>
                    <w:t>S</w:t>
                  </w:r>
                  <w:r w:rsidRPr="00640D5D">
                    <w:rPr>
                      <w:rFonts w:ascii="Calibri" w:eastAsia="Times New Roman" w:hAnsi="Calibri" w:cs="Times New Roman"/>
                      <w:color w:val="000000"/>
                      <w:szCs w:val="20"/>
                      <w:lang w:eastAsia="en-ZA"/>
                    </w:rPr>
                    <w:t xml:space="preserve">C </w:t>
                  </w:r>
                  <w:r>
                    <w:rPr>
                      <w:rFonts w:ascii="Calibri" w:eastAsia="Times New Roman" w:hAnsi="Calibri" w:cs="Times New Roman"/>
                      <w:color w:val="000000"/>
                      <w:szCs w:val="20"/>
                      <w:lang w:eastAsia="en-ZA"/>
                    </w:rPr>
                    <w:t>spring</w:t>
                  </w:r>
                  <w:r w:rsidRPr="00640D5D">
                    <w:rPr>
                      <w:rFonts w:ascii="Calibri" w:eastAsia="Times New Roman" w:hAnsi="Calibri" w:cs="Times New Roman"/>
                      <w:color w:val="000000"/>
                      <w:szCs w:val="20"/>
                      <w:lang w:eastAsia="en-ZA"/>
                    </w:rPr>
                    <w:t xml:space="preserve"> </w:t>
                  </w:r>
                  <w:r w:rsidRPr="009F4E44">
                    <w:rPr>
                      <w:rFonts w:ascii="Calibri" w:eastAsia="Times New Roman" w:hAnsi="Calibri" w:cs="Times New Roman"/>
                      <w:i/>
                      <w:color w:val="000000"/>
                      <w:szCs w:val="20"/>
                      <w:lang w:eastAsia="en-ZA"/>
                    </w:rPr>
                    <w:t>M. paradoxus</w:t>
                  </w:r>
                </w:p>
              </w:tc>
              <w:tc>
                <w:tcPr>
                  <w:tcW w:w="1300" w:type="dxa"/>
                  <w:tcBorders>
                    <w:top w:val="nil"/>
                    <w:left w:val="single" w:sz="4" w:space="0" w:color="auto"/>
                    <w:bottom w:val="nil"/>
                    <w:right w:val="nil"/>
                  </w:tcBorders>
                  <w:shd w:val="clear" w:color="auto" w:fill="auto"/>
                  <w:noWrap/>
                  <w:vAlign w:val="bottom"/>
                  <w:hideMark/>
                </w:tcPr>
                <w:p w14:paraId="51121802"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Pr>
                      <w:rFonts w:ascii="Calibri" w:eastAsia="Times New Roman" w:hAnsi="Calibri" w:cs="Times New Roman"/>
                      <w:color w:val="000000"/>
                      <w:szCs w:val="20"/>
                      <w:lang w:eastAsia="en-ZA"/>
                    </w:rPr>
                    <w:t>11</w:t>
                  </w:r>
                </w:p>
              </w:tc>
              <w:tc>
                <w:tcPr>
                  <w:tcW w:w="1080" w:type="dxa"/>
                  <w:tcBorders>
                    <w:top w:val="nil"/>
                    <w:left w:val="nil"/>
                    <w:bottom w:val="nil"/>
                    <w:right w:val="single" w:sz="4" w:space="0" w:color="auto"/>
                  </w:tcBorders>
                  <w:shd w:val="clear" w:color="auto" w:fill="auto"/>
                  <w:noWrap/>
                  <w:vAlign w:val="bottom"/>
                  <w:hideMark/>
                </w:tcPr>
                <w:p w14:paraId="3E2FE4C9"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27D52E7B"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24BEAEA6"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SC autumn </w:t>
                  </w:r>
                  <w:r w:rsidRPr="009F4E44">
                    <w:rPr>
                      <w:rFonts w:ascii="Calibri" w:eastAsia="Times New Roman" w:hAnsi="Calibri" w:cs="Times New Roman"/>
                      <w:i/>
                      <w:color w:val="000000"/>
                      <w:szCs w:val="20"/>
                      <w:lang w:eastAsia="en-ZA"/>
                    </w:rPr>
                    <w:t>M. paradoxus</w:t>
                  </w:r>
                </w:p>
              </w:tc>
              <w:tc>
                <w:tcPr>
                  <w:tcW w:w="1300" w:type="dxa"/>
                  <w:tcBorders>
                    <w:top w:val="nil"/>
                    <w:left w:val="single" w:sz="4" w:space="0" w:color="auto"/>
                    <w:bottom w:val="nil"/>
                    <w:right w:val="nil"/>
                  </w:tcBorders>
                  <w:shd w:val="clear" w:color="auto" w:fill="auto"/>
                  <w:noWrap/>
                  <w:vAlign w:val="bottom"/>
                  <w:hideMark/>
                </w:tcPr>
                <w:p w14:paraId="423EDD43"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Pr>
                      <w:rFonts w:ascii="Calibri" w:eastAsia="Times New Roman" w:hAnsi="Calibri" w:cs="Times New Roman"/>
                      <w:color w:val="000000"/>
                      <w:szCs w:val="20"/>
                      <w:lang w:eastAsia="en-ZA"/>
                    </w:rPr>
                    <w:t>11</w:t>
                  </w:r>
                </w:p>
              </w:tc>
              <w:tc>
                <w:tcPr>
                  <w:tcW w:w="1080" w:type="dxa"/>
                  <w:tcBorders>
                    <w:top w:val="nil"/>
                    <w:left w:val="nil"/>
                    <w:bottom w:val="nil"/>
                    <w:right w:val="single" w:sz="4" w:space="0" w:color="auto"/>
                  </w:tcBorders>
                  <w:shd w:val="clear" w:color="auto" w:fill="auto"/>
                  <w:noWrap/>
                  <w:vAlign w:val="bottom"/>
                  <w:hideMark/>
                </w:tcPr>
                <w:p w14:paraId="00BB2DB5"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7D1C5316"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3864E13A"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WC summer </w:t>
                  </w:r>
                  <w:r w:rsidRPr="009F4E44">
                    <w:rPr>
                      <w:rFonts w:ascii="Calibri" w:eastAsia="Times New Roman" w:hAnsi="Calibri" w:cs="Times New Roman"/>
                      <w:i/>
                      <w:color w:val="000000"/>
                      <w:szCs w:val="20"/>
                      <w:lang w:eastAsia="en-ZA"/>
                    </w:rPr>
                    <w:t xml:space="preserve">M. </w:t>
                  </w:r>
                  <w:proofErr w:type="spellStart"/>
                  <w:r w:rsidRPr="009F4E44">
                    <w:rPr>
                      <w:rFonts w:ascii="Calibri" w:eastAsia="Times New Roman" w:hAnsi="Calibri" w:cs="Times New Roman"/>
                      <w:i/>
                      <w:color w:val="000000"/>
                      <w:szCs w:val="20"/>
                      <w:lang w:eastAsia="en-ZA"/>
                    </w:rPr>
                    <w:t>capensis</w:t>
                  </w:r>
                  <w:proofErr w:type="spellEnd"/>
                </w:p>
              </w:tc>
              <w:tc>
                <w:tcPr>
                  <w:tcW w:w="1300" w:type="dxa"/>
                  <w:tcBorders>
                    <w:top w:val="nil"/>
                    <w:left w:val="single" w:sz="4" w:space="0" w:color="auto"/>
                    <w:bottom w:val="nil"/>
                    <w:right w:val="nil"/>
                  </w:tcBorders>
                  <w:shd w:val="clear" w:color="auto" w:fill="auto"/>
                  <w:noWrap/>
                  <w:vAlign w:val="bottom"/>
                  <w:hideMark/>
                </w:tcPr>
                <w:p w14:paraId="11214A6C"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nil"/>
                    <w:right w:val="single" w:sz="4" w:space="0" w:color="auto"/>
                  </w:tcBorders>
                  <w:shd w:val="clear" w:color="auto" w:fill="auto"/>
                  <w:noWrap/>
                  <w:vAlign w:val="bottom"/>
                  <w:hideMark/>
                </w:tcPr>
                <w:p w14:paraId="4530D305"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29F7A4A1" w14:textId="77777777" w:rsidTr="00974D42">
              <w:trPr>
                <w:trHeight w:val="300"/>
                <w:jc w:val="center"/>
              </w:trPr>
              <w:tc>
                <w:tcPr>
                  <w:tcW w:w="3240" w:type="dxa"/>
                  <w:tcBorders>
                    <w:top w:val="nil"/>
                    <w:left w:val="single" w:sz="4" w:space="0" w:color="auto"/>
                    <w:bottom w:val="nil"/>
                    <w:right w:val="nil"/>
                  </w:tcBorders>
                  <w:shd w:val="clear" w:color="auto" w:fill="auto"/>
                  <w:noWrap/>
                  <w:vAlign w:val="bottom"/>
                  <w:hideMark/>
                </w:tcPr>
                <w:p w14:paraId="42AC5EE4"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SC spring </w:t>
                  </w:r>
                  <w:r w:rsidRPr="009F4E44">
                    <w:rPr>
                      <w:rFonts w:ascii="Calibri" w:eastAsia="Times New Roman" w:hAnsi="Calibri" w:cs="Times New Roman"/>
                      <w:i/>
                      <w:color w:val="000000"/>
                      <w:szCs w:val="20"/>
                      <w:lang w:eastAsia="en-ZA"/>
                    </w:rPr>
                    <w:t xml:space="preserve">M. </w:t>
                  </w:r>
                  <w:proofErr w:type="spellStart"/>
                  <w:r w:rsidRPr="009F4E44">
                    <w:rPr>
                      <w:rFonts w:ascii="Calibri" w:eastAsia="Times New Roman" w:hAnsi="Calibri" w:cs="Times New Roman"/>
                      <w:i/>
                      <w:color w:val="000000"/>
                      <w:szCs w:val="20"/>
                      <w:lang w:eastAsia="en-ZA"/>
                    </w:rPr>
                    <w:t>capensis</w:t>
                  </w:r>
                  <w:proofErr w:type="spellEnd"/>
                </w:p>
              </w:tc>
              <w:tc>
                <w:tcPr>
                  <w:tcW w:w="1300" w:type="dxa"/>
                  <w:tcBorders>
                    <w:top w:val="nil"/>
                    <w:left w:val="single" w:sz="4" w:space="0" w:color="auto"/>
                    <w:bottom w:val="nil"/>
                    <w:right w:val="nil"/>
                  </w:tcBorders>
                  <w:shd w:val="clear" w:color="auto" w:fill="auto"/>
                  <w:noWrap/>
                  <w:vAlign w:val="bottom"/>
                  <w:hideMark/>
                </w:tcPr>
                <w:p w14:paraId="69C119E2"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nil"/>
                    <w:right w:val="single" w:sz="4" w:space="0" w:color="auto"/>
                  </w:tcBorders>
                  <w:shd w:val="clear" w:color="auto" w:fill="auto"/>
                  <w:noWrap/>
                  <w:vAlign w:val="bottom"/>
                  <w:hideMark/>
                </w:tcPr>
                <w:p w14:paraId="300AD0C3"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tr w:rsidR="00CE59E5" w:rsidRPr="00640D5D" w14:paraId="2F0A0059" w14:textId="77777777" w:rsidTr="00974D42">
              <w:trPr>
                <w:trHeight w:val="300"/>
                <w:jc w:val="center"/>
              </w:trPr>
              <w:tc>
                <w:tcPr>
                  <w:tcW w:w="3240" w:type="dxa"/>
                  <w:tcBorders>
                    <w:top w:val="nil"/>
                    <w:left w:val="single" w:sz="4" w:space="0" w:color="auto"/>
                    <w:bottom w:val="single" w:sz="4" w:space="0" w:color="auto"/>
                    <w:right w:val="nil"/>
                  </w:tcBorders>
                  <w:shd w:val="clear" w:color="auto" w:fill="auto"/>
                  <w:noWrap/>
                  <w:vAlign w:val="bottom"/>
                  <w:hideMark/>
                </w:tcPr>
                <w:p w14:paraId="1C737B86" w14:textId="77777777" w:rsidR="00CE59E5" w:rsidRPr="00640D5D" w:rsidRDefault="00CE59E5" w:rsidP="00974D42">
                  <w:pPr>
                    <w:keepNext/>
                    <w:keepLines/>
                    <w:spacing w:after="0" w:line="240" w:lineRule="auto"/>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 xml:space="preserve">SC autumn </w:t>
                  </w:r>
                  <w:r w:rsidRPr="009F4E44">
                    <w:rPr>
                      <w:rFonts w:ascii="Calibri" w:eastAsia="Times New Roman" w:hAnsi="Calibri" w:cs="Times New Roman"/>
                      <w:i/>
                      <w:color w:val="000000"/>
                      <w:szCs w:val="20"/>
                      <w:lang w:eastAsia="en-ZA"/>
                    </w:rPr>
                    <w:t xml:space="preserve">M. </w:t>
                  </w:r>
                  <w:proofErr w:type="spellStart"/>
                  <w:r w:rsidRPr="009F4E44">
                    <w:rPr>
                      <w:rFonts w:ascii="Calibri" w:eastAsia="Times New Roman" w:hAnsi="Calibri" w:cs="Times New Roman"/>
                      <w:i/>
                      <w:color w:val="000000"/>
                      <w:szCs w:val="20"/>
                      <w:lang w:eastAsia="en-ZA"/>
                    </w:rPr>
                    <w:t>capensis</w:t>
                  </w:r>
                  <w:proofErr w:type="spellEnd"/>
                </w:p>
              </w:tc>
              <w:tc>
                <w:tcPr>
                  <w:tcW w:w="1300" w:type="dxa"/>
                  <w:tcBorders>
                    <w:top w:val="nil"/>
                    <w:left w:val="single" w:sz="4" w:space="0" w:color="auto"/>
                    <w:bottom w:val="single" w:sz="4" w:space="0" w:color="auto"/>
                    <w:right w:val="nil"/>
                  </w:tcBorders>
                  <w:shd w:val="clear" w:color="auto" w:fill="auto"/>
                  <w:noWrap/>
                  <w:vAlign w:val="bottom"/>
                  <w:hideMark/>
                </w:tcPr>
                <w:p w14:paraId="15567EA7"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5</w:t>
                  </w:r>
                </w:p>
              </w:tc>
              <w:tc>
                <w:tcPr>
                  <w:tcW w:w="1080" w:type="dxa"/>
                  <w:tcBorders>
                    <w:top w:val="nil"/>
                    <w:left w:val="nil"/>
                    <w:bottom w:val="single" w:sz="4" w:space="0" w:color="auto"/>
                    <w:right w:val="single" w:sz="4" w:space="0" w:color="auto"/>
                  </w:tcBorders>
                  <w:shd w:val="clear" w:color="auto" w:fill="auto"/>
                  <w:noWrap/>
                  <w:vAlign w:val="bottom"/>
                  <w:hideMark/>
                </w:tcPr>
                <w:p w14:paraId="32457E46" w14:textId="77777777" w:rsidR="00CE59E5" w:rsidRPr="00640D5D" w:rsidRDefault="00CE59E5" w:rsidP="00974D42">
                  <w:pPr>
                    <w:keepNext/>
                    <w:keepLines/>
                    <w:spacing w:after="0" w:line="240" w:lineRule="auto"/>
                    <w:jc w:val="right"/>
                    <w:rPr>
                      <w:rFonts w:ascii="Calibri" w:eastAsia="Times New Roman" w:hAnsi="Calibri" w:cs="Times New Roman"/>
                      <w:color w:val="000000"/>
                      <w:szCs w:val="20"/>
                      <w:lang w:eastAsia="en-ZA"/>
                    </w:rPr>
                  </w:pPr>
                  <w:r w:rsidRPr="00640D5D">
                    <w:rPr>
                      <w:rFonts w:ascii="Calibri" w:eastAsia="Times New Roman" w:hAnsi="Calibri" w:cs="Times New Roman"/>
                      <w:color w:val="000000"/>
                      <w:szCs w:val="20"/>
                      <w:lang w:eastAsia="en-ZA"/>
                    </w:rPr>
                    <w:t>75</w:t>
                  </w:r>
                </w:p>
              </w:tc>
            </w:tr>
            <w:bookmarkEnd w:id="9"/>
          </w:tbl>
          <w:p w14:paraId="2DBC23A9" w14:textId="77777777" w:rsidR="00CE59E5" w:rsidRDefault="00CE59E5" w:rsidP="00974D42">
            <w:pPr>
              <w:keepNext/>
              <w:keepLines/>
            </w:pPr>
          </w:p>
        </w:tc>
      </w:tr>
    </w:tbl>
    <w:p w14:paraId="0B0BC7AF" w14:textId="77777777" w:rsidR="00CE59E5" w:rsidRDefault="00CE59E5" w:rsidP="00CE59E5">
      <w:pPr>
        <w:jc w:val="both"/>
      </w:pPr>
    </w:p>
    <w:p w14:paraId="5DF83A99" w14:textId="77777777" w:rsidR="00CE59E5" w:rsidRDefault="00CE59E5" w:rsidP="00CE59E5"/>
    <w:p w14:paraId="16ECD800" w14:textId="77777777" w:rsidR="00CE59E5" w:rsidRDefault="00CE59E5" w:rsidP="00CE59E5">
      <w:pPr>
        <w:pStyle w:val="ListParagraph"/>
        <w:jc w:val="both"/>
        <w:sectPr w:rsidR="00CE59E5" w:rsidSect="00974D42">
          <w:headerReference w:type="default" r:id="rId13"/>
          <w:footerReference w:type="default" r:id="rId14"/>
          <w:pgSz w:w="11906" w:h="16838"/>
          <w:pgMar w:top="1440" w:right="1440" w:bottom="1440" w:left="1440" w:header="708" w:footer="708" w:gutter="0"/>
          <w:cols w:space="708"/>
          <w:docGrid w:linePitch="360"/>
        </w:sectPr>
      </w:pPr>
    </w:p>
    <w:tbl>
      <w:tblPr>
        <w:tblStyle w:val="TableGrid"/>
        <w:tblW w:w="1464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49"/>
      </w:tblGrid>
      <w:tr w:rsidR="00CE59E5" w14:paraId="5803E6DB" w14:textId="77777777" w:rsidTr="00974D42">
        <w:trPr>
          <w:jc w:val="center"/>
        </w:trPr>
        <w:tc>
          <w:tcPr>
            <w:tcW w:w="14649" w:type="dxa"/>
          </w:tcPr>
          <w:p w14:paraId="1727385E" w14:textId="25A0CCE8" w:rsidR="00CE59E5" w:rsidRPr="009F4E44" w:rsidRDefault="00CE59E5" w:rsidP="00974D42">
            <w:pPr>
              <w:pStyle w:val="Caption"/>
              <w:keepNext/>
              <w:ind w:left="664" w:hanging="664"/>
              <w:jc w:val="both"/>
              <w:rPr>
                <w:b/>
                <w:i w:val="0"/>
                <w:color w:val="auto"/>
                <w:sz w:val="20"/>
                <w:szCs w:val="20"/>
              </w:rPr>
            </w:pPr>
            <w:bookmarkStart w:id="10" w:name="_Ref504078965"/>
            <w:r w:rsidRPr="009F4E44">
              <w:rPr>
                <w:i w:val="0"/>
                <w:color w:val="auto"/>
                <w:sz w:val="20"/>
                <w:szCs w:val="20"/>
              </w:rPr>
              <w:lastRenderedPageBreak/>
              <w:t xml:space="preserve">Table </w:t>
            </w:r>
            <w:r w:rsidR="00996764" w:rsidRPr="009F4E44">
              <w:rPr>
                <w:i w:val="0"/>
                <w:color w:val="auto"/>
                <w:sz w:val="20"/>
                <w:szCs w:val="20"/>
              </w:rPr>
              <w:t>B.</w:t>
            </w:r>
            <w:r w:rsidRPr="009F4E44">
              <w:rPr>
                <w:i w:val="0"/>
                <w:color w:val="auto"/>
                <w:sz w:val="20"/>
                <w:szCs w:val="20"/>
              </w:rPr>
              <w:fldChar w:fldCharType="begin"/>
            </w:r>
            <w:r w:rsidRPr="009F4E44">
              <w:rPr>
                <w:i w:val="0"/>
                <w:color w:val="auto"/>
                <w:sz w:val="20"/>
                <w:szCs w:val="20"/>
              </w:rPr>
              <w:instrText xml:space="preserve"> SEQ Table \* ARABIC </w:instrText>
            </w:r>
            <w:r w:rsidRPr="009F4E44">
              <w:rPr>
                <w:i w:val="0"/>
                <w:color w:val="auto"/>
                <w:sz w:val="20"/>
                <w:szCs w:val="20"/>
              </w:rPr>
              <w:fldChar w:fldCharType="separate"/>
            </w:r>
            <w:r w:rsidRPr="009F4E44">
              <w:rPr>
                <w:i w:val="0"/>
                <w:noProof/>
                <w:color w:val="auto"/>
                <w:sz w:val="20"/>
                <w:szCs w:val="20"/>
              </w:rPr>
              <w:t>2</w:t>
            </w:r>
            <w:r w:rsidRPr="009F4E44">
              <w:rPr>
                <w:i w:val="0"/>
                <w:color w:val="auto"/>
                <w:sz w:val="20"/>
                <w:szCs w:val="20"/>
              </w:rPr>
              <w:fldChar w:fldCharType="end"/>
            </w:r>
            <w:bookmarkEnd w:id="10"/>
            <w:r w:rsidRPr="009F4E44">
              <w:rPr>
                <w:i w:val="0"/>
                <w:color w:val="auto"/>
                <w:sz w:val="20"/>
                <w:szCs w:val="20"/>
              </w:rPr>
              <w:t xml:space="preserve">: Summary statistics for the different </w:t>
            </w:r>
            <w:r w:rsidR="00996764" w:rsidRPr="009F4E44">
              <w:rPr>
                <w:i w:val="0"/>
                <w:color w:val="auto"/>
                <w:sz w:val="20"/>
                <w:szCs w:val="20"/>
              </w:rPr>
              <w:t>models</w:t>
            </w:r>
            <w:r w:rsidRPr="009F4E44">
              <w:rPr>
                <w:i w:val="0"/>
                <w:color w:val="auto"/>
                <w:sz w:val="20"/>
                <w:szCs w:val="20"/>
              </w:rPr>
              <w:t>. Numbers 1, 2, 2b and 2c are all based on the same code and correspond to the original plus-minus groups and CAL weighting. Number 3 introduces the proposed new plus-minus groups. Number 4 is the proposed new Reference Case where a power of 0.35 is used for the catch-at-length terms in the negative log-likelihood, instead of the conventional square root (0.5 power). Number 4 and 4b have identical code, but different MLEs resulting from jittering. Numbers 5-8 are explained in the Run column.</w:t>
            </w:r>
          </w:p>
          <w:p w14:paraId="56AA22BF" w14:textId="77777777" w:rsidR="00CE59E5" w:rsidRDefault="00CE59E5" w:rsidP="00974D42"/>
        </w:tc>
      </w:tr>
      <w:tr w:rsidR="00CE59E5" w14:paraId="078A05A3" w14:textId="77777777" w:rsidTr="00974D42">
        <w:trPr>
          <w:jc w:val="center"/>
        </w:trPr>
        <w:tc>
          <w:tcPr>
            <w:tcW w:w="14649" w:type="dxa"/>
          </w:tcPr>
          <w:tbl>
            <w:tblPr>
              <w:tblW w:w="4781" w:type="pct"/>
              <w:jc w:val="center"/>
              <w:tblLook w:val="04A0" w:firstRow="1" w:lastRow="0" w:firstColumn="1" w:lastColumn="0" w:noHBand="0" w:noVBand="1"/>
            </w:tblPr>
            <w:tblGrid>
              <w:gridCol w:w="423"/>
              <w:gridCol w:w="4032"/>
              <w:gridCol w:w="850"/>
              <w:gridCol w:w="850"/>
              <w:gridCol w:w="853"/>
              <w:gridCol w:w="772"/>
              <w:gridCol w:w="521"/>
              <w:gridCol w:w="577"/>
              <w:gridCol w:w="737"/>
              <w:gridCol w:w="746"/>
              <w:gridCol w:w="772"/>
              <w:gridCol w:w="521"/>
              <w:gridCol w:w="578"/>
              <w:gridCol w:w="741"/>
              <w:gridCol w:w="818"/>
            </w:tblGrid>
            <w:tr w:rsidR="00CE59E5" w:rsidRPr="00D52A42" w14:paraId="4C307161" w14:textId="77777777" w:rsidTr="00974D42">
              <w:trPr>
                <w:trHeight w:val="300"/>
                <w:jc w:val="center"/>
              </w:trPr>
              <w:tc>
                <w:tcPr>
                  <w:tcW w:w="154" w:type="pct"/>
                  <w:tcBorders>
                    <w:top w:val="single" w:sz="4" w:space="0" w:color="auto"/>
                    <w:left w:val="single" w:sz="4" w:space="0" w:color="auto"/>
                    <w:bottom w:val="nil"/>
                    <w:right w:val="nil"/>
                  </w:tcBorders>
                  <w:shd w:val="clear" w:color="auto" w:fill="auto"/>
                  <w:noWrap/>
                  <w:vAlign w:val="bottom"/>
                  <w:hideMark/>
                </w:tcPr>
                <w:p w14:paraId="28BC47DC"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 </w:t>
                  </w:r>
                </w:p>
              </w:tc>
              <w:tc>
                <w:tcPr>
                  <w:tcW w:w="1455" w:type="pct"/>
                  <w:tcBorders>
                    <w:top w:val="single" w:sz="4" w:space="0" w:color="auto"/>
                    <w:left w:val="nil"/>
                    <w:bottom w:val="nil"/>
                    <w:right w:val="nil"/>
                  </w:tcBorders>
                  <w:shd w:val="clear" w:color="auto" w:fill="auto"/>
                  <w:noWrap/>
                  <w:vAlign w:val="bottom"/>
                  <w:hideMark/>
                </w:tcPr>
                <w:p w14:paraId="5A1D96C4"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 </w:t>
                  </w:r>
                </w:p>
              </w:tc>
              <w:tc>
                <w:tcPr>
                  <w:tcW w:w="928" w:type="pct"/>
                  <w:gridSpan w:val="3"/>
                  <w:tcBorders>
                    <w:top w:val="single" w:sz="4" w:space="0" w:color="auto"/>
                    <w:left w:val="single" w:sz="4" w:space="0" w:color="auto"/>
                    <w:bottom w:val="nil"/>
                    <w:right w:val="single" w:sz="4" w:space="0" w:color="auto"/>
                  </w:tcBorders>
                  <w:shd w:val="clear" w:color="auto" w:fill="auto"/>
                  <w:noWrap/>
                  <w:vAlign w:val="bottom"/>
                  <w:hideMark/>
                </w:tcPr>
                <w:p w14:paraId="3C2DC0DC"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 </w:t>
                  </w:r>
                  <w:r>
                    <w:rPr>
                      <w:rFonts w:ascii="Calibri" w:eastAsia="Times New Roman" w:hAnsi="Calibri" w:cs="Times New Roman"/>
                      <w:color w:val="000000"/>
                      <w:szCs w:val="20"/>
                      <w:lang w:eastAsia="en-ZA"/>
                    </w:rPr>
                    <w:t>Negative log-likelihood</w:t>
                  </w:r>
                </w:p>
              </w:tc>
              <w:tc>
                <w:tcPr>
                  <w:tcW w:w="1217" w:type="pct"/>
                  <w:gridSpan w:val="5"/>
                  <w:tcBorders>
                    <w:top w:val="single" w:sz="4" w:space="0" w:color="auto"/>
                    <w:left w:val="nil"/>
                    <w:bottom w:val="nil"/>
                    <w:right w:val="single" w:sz="4" w:space="0" w:color="000000"/>
                  </w:tcBorders>
                  <w:shd w:val="clear" w:color="auto" w:fill="auto"/>
                  <w:noWrap/>
                  <w:vAlign w:val="bottom"/>
                  <w:hideMark/>
                </w:tcPr>
                <w:p w14:paraId="424C81BA" w14:textId="77777777" w:rsidR="00CE59E5" w:rsidRPr="00D52A42" w:rsidRDefault="00CE59E5" w:rsidP="00974D42">
                  <w:pPr>
                    <w:spacing w:after="0" w:line="240" w:lineRule="auto"/>
                    <w:jc w:val="center"/>
                    <w:rPr>
                      <w:rFonts w:ascii="Calibri" w:eastAsia="Times New Roman" w:hAnsi="Calibri" w:cs="Times New Roman"/>
                      <w:i/>
                      <w:color w:val="000000"/>
                      <w:szCs w:val="20"/>
                      <w:lang w:eastAsia="en-ZA"/>
                    </w:rPr>
                  </w:pPr>
                  <w:r w:rsidRPr="00D52A42">
                    <w:rPr>
                      <w:rFonts w:ascii="Calibri" w:eastAsia="Times New Roman" w:hAnsi="Calibri" w:cs="Times New Roman"/>
                      <w:i/>
                      <w:color w:val="000000"/>
                      <w:szCs w:val="20"/>
                      <w:lang w:eastAsia="en-ZA"/>
                    </w:rPr>
                    <w:t xml:space="preserve"> M. paradoxus </w:t>
                  </w:r>
                </w:p>
              </w:tc>
              <w:tc>
                <w:tcPr>
                  <w:tcW w:w="1246" w:type="pct"/>
                  <w:gridSpan w:val="5"/>
                  <w:tcBorders>
                    <w:top w:val="single" w:sz="4" w:space="0" w:color="auto"/>
                    <w:left w:val="nil"/>
                    <w:bottom w:val="nil"/>
                    <w:right w:val="single" w:sz="4" w:space="0" w:color="000000"/>
                  </w:tcBorders>
                  <w:shd w:val="clear" w:color="auto" w:fill="auto"/>
                  <w:noWrap/>
                  <w:vAlign w:val="bottom"/>
                  <w:hideMark/>
                </w:tcPr>
                <w:p w14:paraId="0C199331" w14:textId="77777777" w:rsidR="00CE59E5" w:rsidRPr="00D52A42" w:rsidRDefault="00CE59E5" w:rsidP="00974D42">
                  <w:pPr>
                    <w:spacing w:after="0" w:line="240" w:lineRule="auto"/>
                    <w:jc w:val="center"/>
                    <w:rPr>
                      <w:rFonts w:ascii="Calibri" w:eastAsia="Times New Roman" w:hAnsi="Calibri" w:cs="Times New Roman"/>
                      <w:i/>
                      <w:color w:val="000000"/>
                      <w:szCs w:val="20"/>
                      <w:lang w:eastAsia="en-ZA"/>
                    </w:rPr>
                  </w:pPr>
                  <w:r w:rsidRPr="00D52A42">
                    <w:rPr>
                      <w:rFonts w:ascii="Calibri" w:eastAsia="Times New Roman" w:hAnsi="Calibri" w:cs="Times New Roman"/>
                      <w:i/>
                      <w:color w:val="000000"/>
                      <w:szCs w:val="20"/>
                      <w:lang w:eastAsia="en-ZA"/>
                    </w:rPr>
                    <w:t xml:space="preserve"> M. </w:t>
                  </w:r>
                  <w:proofErr w:type="spellStart"/>
                  <w:r w:rsidRPr="00D52A42">
                    <w:rPr>
                      <w:rFonts w:ascii="Calibri" w:eastAsia="Times New Roman" w:hAnsi="Calibri" w:cs="Times New Roman"/>
                      <w:i/>
                      <w:color w:val="000000"/>
                      <w:szCs w:val="20"/>
                      <w:lang w:eastAsia="en-ZA"/>
                    </w:rPr>
                    <w:t>capensis</w:t>
                  </w:r>
                  <w:proofErr w:type="spellEnd"/>
                  <w:r w:rsidRPr="00D52A42">
                    <w:rPr>
                      <w:rFonts w:ascii="Calibri" w:eastAsia="Times New Roman" w:hAnsi="Calibri" w:cs="Times New Roman"/>
                      <w:i/>
                      <w:color w:val="000000"/>
                      <w:szCs w:val="20"/>
                      <w:lang w:eastAsia="en-ZA"/>
                    </w:rPr>
                    <w:t xml:space="preserve"> </w:t>
                  </w:r>
                </w:p>
              </w:tc>
            </w:tr>
            <w:tr w:rsidR="00CE59E5" w:rsidRPr="00D52A42" w14:paraId="1D8DC9A0" w14:textId="77777777" w:rsidTr="00974D42">
              <w:trPr>
                <w:trHeight w:val="480"/>
                <w:jc w:val="center"/>
              </w:trPr>
              <w:tc>
                <w:tcPr>
                  <w:tcW w:w="15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797A6103"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 </w:t>
                  </w:r>
                </w:p>
              </w:tc>
              <w:tc>
                <w:tcPr>
                  <w:tcW w:w="1455" w:type="pct"/>
                  <w:tcBorders>
                    <w:top w:val="single" w:sz="4" w:space="0" w:color="auto"/>
                    <w:left w:val="nil"/>
                    <w:bottom w:val="single" w:sz="4" w:space="0" w:color="auto"/>
                    <w:right w:val="single" w:sz="4" w:space="0" w:color="auto"/>
                  </w:tcBorders>
                  <w:shd w:val="clear" w:color="auto" w:fill="auto"/>
                  <w:vAlign w:val="bottom"/>
                  <w:hideMark/>
                </w:tcPr>
                <w:p w14:paraId="66E8BAEE"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 xml:space="preserve">Run </w:t>
                  </w:r>
                </w:p>
              </w:tc>
              <w:tc>
                <w:tcPr>
                  <w:tcW w:w="309" w:type="pct"/>
                  <w:tcBorders>
                    <w:top w:val="single" w:sz="4" w:space="0" w:color="auto"/>
                    <w:left w:val="nil"/>
                    <w:bottom w:val="single" w:sz="4" w:space="0" w:color="auto"/>
                    <w:right w:val="nil"/>
                  </w:tcBorders>
                  <w:shd w:val="clear" w:color="auto" w:fill="auto"/>
                  <w:hideMark/>
                </w:tcPr>
                <w:p w14:paraId="09582CA2"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 xml:space="preserve"> Total -</w:t>
                  </w:r>
                  <w:proofErr w:type="spellStart"/>
                  <w:r w:rsidRPr="00D52A42">
                    <w:rPr>
                      <w:rFonts w:ascii="Calibri" w:eastAsia="Times New Roman" w:hAnsi="Calibri" w:cs="Times New Roman"/>
                      <w:color w:val="000000"/>
                      <w:szCs w:val="20"/>
                      <w:lang w:eastAsia="en-ZA"/>
                    </w:rPr>
                    <w:t>lnL</w:t>
                  </w:r>
                  <w:proofErr w:type="spellEnd"/>
                  <w:r w:rsidRPr="00D52A42">
                    <w:rPr>
                      <w:rFonts w:ascii="Calibri" w:eastAsia="Times New Roman" w:hAnsi="Calibri" w:cs="Times New Roman"/>
                      <w:color w:val="000000"/>
                      <w:szCs w:val="20"/>
                      <w:lang w:eastAsia="en-ZA"/>
                    </w:rPr>
                    <w:t xml:space="preserve"> </w:t>
                  </w:r>
                </w:p>
              </w:tc>
              <w:tc>
                <w:tcPr>
                  <w:tcW w:w="309" w:type="pct"/>
                  <w:tcBorders>
                    <w:top w:val="single" w:sz="4" w:space="0" w:color="auto"/>
                    <w:left w:val="nil"/>
                    <w:bottom w:val="single" w:sz="4" w:space="0" w:color="auto"/>
                    <w:right w:val="nil"/>
                  </w:tcBorders>
                  <w:shd w:val="clear" w:color="auto" w:fill="auto"/>
                  <w:hideMark/>
                </w:tcPr>
                <w:p w14:paraId="16B4F31C"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 xml:space="preserve"> CAL -</w:t>
                  </w:r>
                  <w:proofErr w:type="spellStart"/>
                  <w:r w:rsidRPr="00D52A42">
                    <w:rPr>
                      <w:rFonts w:ascii="Calibri" w:eastAsia="Times New Roman" w:hAnsi="Calibri" w:cs="Times New Roman"/>
                      <w:color w:val="000000"/>
                      <w:szCs w:val="20"/>
                      <w:lang w:eastAsia="en-ZA"/>
                    </w:rPr>
                    <w:t>lnL</w:t>
                  </w:r>
                  <w:proofErr w:type="spellEnd"/>
                  <w:r w:rsidRPr="00D52A42">
                    <w:rPr>
                      <w:rFonts w:ascii="Calibri" w:eastAsia="Times New Roman" w:hAnsi="Calibri" w:cs="Times New Roman"/>
                      <w:color w:val="000000"/>
                      <w:szCs w:val="20"/>
                      <w:lang w:eastAsia="en-ZA"/>
                    </w:rPr>
                    <w:t xml:space="preserve"> </w:t>
                  </w:r>
                </w:p>
              </w:tc>
              <w:tc>
                <w:tcPr>
                  <w:tcW w:w="310" w:type="pct"/>
                  <w:tcBorders>
                    <w:top w:val="single" w:sz="4" w:space="0" w:color="auto"/>
                    <w:left w:val="nil"/>
                    <w:bottom w:val="single" w:sz="4" w:space="0" w:color="auto"/>
                    <w:right w:val="single" w:sz="4" w:space="0" w:color="auto"/>
                  </w:tcBorders>
                  <w:shd w:val="clear" w:color="auto" w:fill="auto"/>
                  <w:hideMark/>
                </w:tcPr>
                <w:p w14:paraId="36DF2BC0"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 xml:space="preserve"> Comp. -</w:t>
                  </w:r>
                  <w:proofErr w:type="spellStart"/>
                  <w:r w:rsidRPr="00D52A42">
                    <w:rPr>
                      <w:rFonts w:ascii="Calibri" w:eastAsia="Times New Roman" w:hAnsi="Calibri" w:cs="Times New Roman"/>
                      <w:color w:val="000000"/>
                      <w:szCs w:val="20"/>
                      <w:lang w:eastAsia="en-ZA"/>
                    </w:rPr>
                    <w:t>lnL</w:t>
                  </w:r>
                  <w:proofErr w:type="spellEnd"/>
                  <w:r w:rsidRPr="00D52A42">
                    <w:rPr>
                      <w:rFonts w:ascii="Calibri" w:eastAsia="Times New Roman" w:hAnsi="Calibri" w:cs="Times New Roman"/>
                      <w:color w:val="000000"/>
                      <w:szCs w:val="20"/>
                      <w:lang w:eastAsia="en-ZA"/>
                    </w:rPr>
                    <w:t xml:space="preserve"> </w:t>
                  </w:r>
                </w:p>
              </w:tc>
              <w:tc>
                <w:tcPr>
                  <w:tcW w:w="280" w:type="pct"/>
                  <w:tcBorders>
                    <w:top w:val="single" w:sz="4" w:space="0" w:color="auto"/>
                    <w:left w:val="nil"/>
                    <w:bottom w:val="single" w:sz="4" w:space="0" w:color="auto"/>
                    <w:right w:val="nil"/>
                  </w:tcBorders>
                  <w:shd w:val="clear" w:color="auto" w:fill="auto"/>
                  <w:hideMark/>
                </w:tcPr>
                <w:p w14:paraId="2A9E2F88" w14:textId="77777777" w:rsidR="00CE59E5" w:rsidRPr="00DC74B3" w:rsidRDefault="00CE59E5" w:rsidP="00974D42">
                  <w:pPr>
                    <w:spacing w:after="0" w:line="240" w:lineRule="auto"/>
                    <w:rPr>
                      <w:rFonts w:ascii="Calibri" w:eastAsia="Times New Roman" w:hAnsi="Calibri" w:cs="Times New Roman"/>
                      <w:color w:val="000000"/>
                      <w:szCs w:val="20"/>
                      <w:lang w:eastAsia="en-ZA"/>
                    </w:rPr>
                  </w:pPr>
                  <w:r w:rsidRPr="00DC74B3">
                    <w:rPr>
                      <w:rFonts w:ascii="Calibri" w:eastAsia="Times New Roman" w:hAnsi="Calibri" w:cs="Times New Roman"/>
                      <w:color w:val="000000"/>
                      <w:szCs w:val="20"/>
                      <w:lang w:eastAsia="en-ZA"/>
                    </w:rPr>
                    <w:t>Bsp</w:t>
                  </w:r>
                  <w:r w:rsidRPr="00DC74B3">
                    <w:rPr>
                      <w:rFonts w:ascii="Calibri" w:eastAsia="Times New Roman" w:hAnsi="Calibri" w:cs="Times New Roman"/>
                      <w:color w:val="000000"/>
                      <w:szCs w:val="20"/>
                      <w:vertAlign w:val="subscript"/>
                      <w:lang w:eastAsia="en-ZA"/>
                    </w:rPr>
                    <w:t>2017</w:t>
                  </w:r>
                </w:p>
              </w:tc>
              <w:tc>
                <w:tcPr>
                  <w:tcW w:w="189" w:type="pct"/>
                  <w:tcBorders>
                    <w:top w:val="single" w:sz="4" w:space="0" w:color="auto"/>
                    <w:left w:val="nil"/>
                    <w:bottom w:val="single" w:sz="4" w:space="0" w:color="auto"/>
                    <w:right w:val="nil"/>
                  </w:tcBorders>
                  <w:shd w:val="clear" w:color="auto" w:fill="auto"/>
                  <w:hideMark/>
                </w:tcPr>
                <w:p w14:paraId="11923286" w14:textId="77777777" w:rsidR="00CE59E5" w:rsidRPr="00DC74B3" w:rsidRDefault="00CE59E5" w:rsidP="00974D42">
                  <w:pPr>
                    <w:spacing w:after="0" w:line="240" w:lineRule="auto"/>
                    <w:rPr>
                      <w:rFonts w:ascii="Calibri" w:eastAsia="Times New Roman" w:hAnsi="Calibri" w:cs="Times New Roman"/>
                      <w:color w:val="000000"/>
                      <w:szCs w:val="20"/>
                      <w:lang w:eastAsia="en-ZA"/>
                    </w:rPr>
                  </w:pPr>
                  <w:r w:rsidRPr="00DC74B3">
                    <w:rPr>
                      <w:rFonts w:ascii="Calibri" w:eastAsia="Times New Roman" w:hAnsi="Calibri" w:cs="Times New Roman"/>
                      <w:color w:val="000000"/>
                      <w:szCs w:val="20"/>
                      <w:lang w:eastAsia="en-ZA"/>
                    </w:rPr>
                    <w:t xml:space="preserve"> </w:t>
                  </w:r>
                  <w:proofErr w:type="spellStart"/>
                  <w:r w:rsidRPr="00DC74B3">
                    <w:rPr>
                      <w:rFonts w:ascii="Calibri" w:eastAsia="Times New Roman" w:hAnsi="Calibri" w:cs="Times New Roman"/>
                      <w:color w:val="000000"/>
                      <w:szCs w:val="20"/>
                      <w:lang w:eastAsia="en-ZA"/>
                    </w:rPr>
                    <w:t>K</w:t>
                  </w:r>
                  <w:r w:rsidRPr="00DC74B3">
                    <w:rPr>
                      <w:rFonts w:ascii="Calibri" w:eastAsia="Times New Roman" w:hAnsi="Calibri" w:cs="Times New Roman"/>
                      <w:color w:val="000000"/>
                      <w:szCs w:val="20"/>
                      <w:vertAlign w:val="superscript"/>
                      <w:lang w:eastAsia="en-ZA"/>
                    </w:rPr>
                    <w:t>sp</w:t>
                  </w:r>
                  <w:proofErr w:type="spellEnd"/>
                </w:p>
              </w:tc>
              <w:tc>
                <w:tcPr>
                  <w:tcW w:w="210" w:type="pct"/>
                  <w:tcBorders>
                    <w:top w:val="single" w:sz="4" w:space="0" w:color="auto"/>
                    <w:left w:val="nil"/>
                    <w:bottom w:val="single" w:sz="4" w:space="0" w:color="auto"/>
                    <w:right w:val="nil"/>
                  </w:tcBorders>
                  <w:shd w:val="clear" w:color="auto" w:fill="auto"/>
                  <w:hideMark/>
                </w:tcPr>
                <w:p w14:paraId="30A90869" w14:textId="77777777" w:rsidR="00CE59E5" w:rsidRPr="00DC74B3" w:rsidRDefault="00CE59E5" w:rsidP="00974D42">
                  <w:pPr>
                    <w:spacing w:after="0" w:line="240" w:lineRule="auto"/>
                    <w:rPr>
                      <w:rFonts w:ascii="Calibri" w:eastAsia="Times New Roman" w:hAnsi="Calibri" w:cs="Times New Roman"/>
                      <w:color w:val="000000"/>
                      <w:szCs w:val="20"/>
                      <w:lang w:eastAsia="en-ZA"/>
                    </w:rPr>
                  </w:pPr>
                  <w:r w:rsidRPr="00DC74B3">
                    <w:rPr>
                      <w:rFonts w:ascii="Calibri" w:eastAsia="Times New Roman" w:hAnsi="Calibri" w:cs="Times New Roman"/>
                      <w:color w:val="000000"/>
                      <w:szCs w:val="20"/>
                      <w:lang w:eastAsia="en-ZA"/>
                    </w:rPr>
                    <w:t>B</w:t>
                  </w:r>
                  <w:r w:rsidRPr="00DC74B3">
                    <w:rPr>
                      <w:rFonts w:ascii="Calibri" w:eastAsia="Times New Roman" w:hAnsi="Calibri" w:cs="Times New Roman"/>
                      <w:color w:val="000000"/>
                      <w:szCs w:val="20"/>
                      <w:vertAlign w:val="subscript"/>
                      <w:lang w:eastAsia="en-ZA"/>
                    </w:rPr>
                    <w:t>MSY</w:t>
                  </w:r>
                </w:p>
              </w:tc>
              <w:tc>
                <w:tcPr>
                  <w:tcW w:w="268" w:type="pct"/>
                  <w:tcBorders>
                    <w:top w:val="single" w:sz="4" w:space="0" w:color="auto"/>
                    <w:left w:val="nil"/>
                    <w:bottom w:val="single" w:sz="4" w:space="0" w:color="auto"/>
                    <w:right w:val="nil"/>
                  </w:tcBorders>
                  <w:shd w:val="clear" w:color="auto" w:fill="auto"/>
                  <w:hideMark/>
                </w:tcPr>
                <w:p w14:paraId="5FB473CB" w14:textId="77777777" w:rsidR="00CE59E5" w:rsidRDefault="00CE59E5" w:rsidP="00974D42">
                  <w:pPr>
                    <w:spacing w:after="0" w:line="240" w:lineRule="auto"/>
                    <w:rPr>
                      <w:rFonts w:ascii="Calibri" w:eastAsia="Times New Roman" w:hAnsi="Calibri" w:cs="Times New Roman"/>
                      <w:b/>
                      <w:bCs/>
                      <w:color w:val="000000"/>
                      <w:szCs w:val="20"/>
                      <w:vertAlign w:val="subscript"/>
                      <w:lang w:eastAsia="en-ZA"/>
                    </w:rPr>
                  </w:pPr>
                  <w:r>
                    <w:rPr>
                      <w:rFonts w:ascii="Calibri" w:eastAsia="Times New Roman" w:hAnsi="Calibri" w:cs="Times New Roman"/>
                      <w:b/>
                      <w:bCs/>
                      <w:color w:val="000000"/>
                      <w:szCs w:val="20"/>
                      <w:lang w:eastAsia="en-ZA"/>
                    </w:rPr>
                    <w:t>B</w:t>
                  </w:r>
                  <w:r w:rsidRPr="00DC74B3">
                    <w:rPr>
                      <w:rFonts w:ascii="Calibri" w:eastAsia="Times New Roman" w:hAnsi="Calibri" w:cs="Times New Roman"/>
                      <w:b/>
                      <w:bCs/>
                      <w:color w:val="000000"/>
                      <w:szCs w:val="20"/>
                      <w:vertAlign w:val="superscript"/>
                      <w:lang w:eastAsia="en-ZA"/>
                    </w:rPr>
                    <w:t>sp</w:t>
                  </w:r>
                  <w:r>
                    <w:rPr>
                      <w:rFonts w:ascii="Calibri" w:eastAsia="Times New Roman" w:hAnsi="Calibri" w:cs="Times New Roman"/>
                      <w:b/>
                      <w:bCs/>
                      <w:color w:val="000000"/>
                      <w:szCs w:val="20"/>
                      <w:vertAlign w:val="subscript"/>
                      <w:lang w:eastAsia="en-ZA"/>
                    </w:rPr>
                    <w:t>20</w:t>
                  </w:r>
                  <w:r w:rsidRPr="00DC74B3">
                    <w:rPr>
                      <w:rFonts w:ascii="Calibri" w:eastAsia="Times New Roman" w:hAnsi="Calibri" w:cs="Times New Roman"/>
                      <w:b/>
                      <w:bCs/>
                      <w:color w:val="000000"/>
                      <w:szCs w:val="20"/>
                      <w:vertAlign w:val="subscript"/>
                      <w:lang w:eastAsia="en-ZA"/>
                    </w:rPr>
                    <w:t>17</w:t>
                  </w:r>
                </w:p>
                <w:p w14:paraId="28CB0FCF" w14:textId="77777777" w:rsidR="00CE59E5" w:rsidRPr="00DC74B3" w:rsidRDefault="00CE59E5" w:rsidP="00974D42">
                  <w:pPr>
                    <w:spacing w:after="0" w:line="240" w:lineRule="auto"/>
                    <w:rPr>
                      <w:rFonts w:ascii="Calibri" w:eastAsia="Times New Roman" w:hAnsi="Calibri" w:cs="Times New Roman"/>
                      <w:b/>
                      <w:bCs/>
                      <w:color w:val="000000"/>
                      <w:szCs w:val="20"/>
                      <w:lang w:eastAsia="en-ZA"/>
                    </w:rPr>
                  </w:pPr>
                  <w:r w:rsidRPr="00DC74B3">
                    <w:rPr>
                      <w:rFonts w:ascii="Calibri" w:eastAsia="Times New Roman" w:hAnsi="Calibri" w:cs="Times New Roman"/>
                      <w:b/>
                      <w:bCs/>
                      <w:color w:val="000000"/>
                      <w:szCs w:val="20"/>
                      <w:lang w:eastAsia="en-ZA"/>
                    </w:rPr>
                    <w:t>/</w:t>
                  </w:r>
                  <w:proofErr w:type="spellStart"/>
                  <w:r w:rsidRPr="00DC74B3">
                    <w:rPr>
                      <w:rFonts w:ascii="Calibri" w:eastAsia="Times New Roman" w:hAnsi="Calibri" w:cs="Times New Roman"/>
                      <w:b/>
                      <w:bCs/>
                      <w:color w:val="000000"/>
                      <w:szCs w:val="20"/>
                      <w:lang w:eastAsia="en-ZA"/>
                    </w:rPr>
                    <w:t>K</w:t>
                  </w:r>
                  <w:r w:rsidRPr="00DC74B3">
                    <w:rPr>
                      <w:rFonts w:ascii="Calibri" w:eastAsia="Times New Roman" w:hAnsi="Calibri" w:cs="Times New Roman"/>
                      <w:b/>
                      <w:bCs/>
                      <w:color w:val="000000"/>
                      <w:szCs w:val="20"/>
                      <w:vertAlign w:val="superscript"/>
                      <w:lang w:eastAsia="en-ZA"/>
                    </w:rPr>
                    <w:t>sp</w:t>
                  </w:r>
                  <w:proofErr w:type="spellEnd"/>
                </w:p>
              </w:tc>
              <w:tc>
                <w:tcPr>
                  <w:tcW w:w="271" w:type="pct"/>
                  <w:tcBorders>
                    <w:top w:val="single" w:sz="4" w:space="0" w:color="auto"/>
                    <w:left w:val="nil"/>
                    <w:bottom w:val="single" w:sz="4" w:space="0" w:color="auto"/>
                    <w:right w:val="single" w:sz="4" w:space="0" w:color="auto"/>
                  </w:tcBorders>
                  <w:shd w:val="clear" w:color="auto" w:fill="auto"/>
                  <w:hideMark/>
                </w:tcPr>
                <w:p w14:paraId="112A429B" w14:textId="77777777" w:rsidR="00CE59E5" w:rsidRDefault="00CE59E5" w:rsidP="00974D42">
                  <w:pPr>
                    <w:spacing w:after="0" w:line="240" w:lineRule="auto"/>
                    <w:rPr>
                      <w:rFonts w:ascii="Calibri" w:eastAsia="Times New Roman" w:hAnsi="Calibri" w:cs="Times New Roman"/>
                      <w:b/>
                      <w:bCs/>
                      <w:color w:val="000000"/>
                      <w:szCs w:val="20"/>
                      <w:vertAlign w:val="subscript"/>
                      <w:lang w:eastAsia="en-ZA"/>
                    </w:rPr>
                  </w:pPr>
                  <w:r>
                    <w:rPr>
                      <w:rFonts w:ascii="Calibri" w:eastAsia="Times New Roman" w:hAnsi="Calibri" w:cs="Times New Roman"/>
                      <w:b/>
                      <w:bCs/>
                      <w:color w:val="000000"/>
                      <w:szCs w:val="20"/>
                      <w:lang w:eastAsia="en-ZA"/>
                    </w:rPr>
                    <w:t>B</w:t>
                  </w:r>
                  <w:r w:rsidRPr="00DC74B3">
                    <w:rPr>
                      <w:rFonts w:ascii="Calibri" w:eastAsia="Times New Roman" w:hAnsi="Calibri" w:cs="Times New Roman"/>
                      <w:b/>
                      <w:bCs/>
                      <w:color w:val="000000"/>
                      <w:szCs w:val="20"/>
                      <w:vertAlign w:val="superscript"/>
                      <w:lang w:eastAsia="en-ZA"/>
                    </w:rPr>
                    <w:t>sp</w:t>
                  </w:r>
                  <w:r w:rsidRPr="00DC74B3">
                    <w:rPr>
                      <w:rFonts w:ascii="Calibri" w:eastAsia="Times New Roman" w:hAnsi="Calibri" w:cs="Times New Roman"/>
                      <w:b/>
                      <w:bCs/>
                      <w:color w:val="000000"/>
                      <w:szCs w:val="20"/>
                      <w:vertAlign w:val="subscript"/>
                      <w:lang w:eastAsia="en-ZA"/>
                    </w:rPr>
                    <w:t>2017</w:t>
                  </w:r>
                </w:p>
                <w:p w14:paraId="1D49F5F3" w14:textId="77777777" w:rsidR="00CE59E5" w:rsidRPr="00DC74B3" w:rsidRDefault="00CE59E5" w:rsidP="00974D42">
                  <w:pPr>
                    <w:spacing w:after="0" w:line="240" w:lineRule="auto"/>
                    <w:rPr>
                      <w:rFonts w:ascii="Calibri" w:eastAsia="Times New Roman" w:hAnsi="Calibri" w:cs="Times New Roman"/>
                      <w:b/>
                      <w:bCs/>
                      <w:color w:val="000000"/>
                      <w:szCs w:val="20"/>
                      <w:lang w:eastAsia="en-ZA"/>
                    </w:rPr>
                  </w:pPr>
                  <w:r w:rsidRPr="00DC74B3">
                    <w:rPr>
                      <w:rFonts w:ascii="Calibri" w:eastAsia="Times New Roman" w:hAnsi="Calibri" w:cs="Times New Roman"/>
                      <w:b/>
                      <w:bCs/>
                      <w:color w:val="000000"/>
                      <w:szCs w:val="20"/>
                      <w:lang w:eastAsia="en-ZA"/>
                    </w:rPr>
                    <w:t>/B</w:t>
                  </w:r>
                  <w:r w:rsidRPr="00DC74B3">
                    <w:rPr>
                      <w:rFonts w:ascii="Calibri" w:eastAsia="Times New Roman" w:hAnsi="Calibri" w:cs="Times New Roman"/>
                      <w:b/>
                      <w:bCs/>
                      <w:color w:val="000000"/>
                      <w:szCs w:val="20"/>
                      <w:vertAlign w:val="subscript"/>
                      <w:lang w:eastAsia="en-ZA"/>
                    </w:rPr>
                    <w:t>MSY</w:t>
                  </w:r>
                </w:p>
              </w:tc>
              <w:tc>
                <w:tcPr>
                  <w:tcW w:w="280" w:type="pct"/>
                  <w:tcBorders>
                    <w:top w:val="single" w:sz="4" w:space="0" w:color="auto"/>
                    <w:left w:val="nil"/>
                    <w:bottom w:val="single" w:sz="4" w:space="0" w:color="auto"/>
                    <w:right w:val="nil"/>
                  </w:tcBorders>
                  <w:shd w:val="clear" w:color="auto" w:fill="auto"/>
                  <w:hideMark/>
                </w:tcPr>
                <w:p w14:paraId="396D2340" w14:textId="77777777" w:rsidR="00CE59E5" w:rsidRPr="00DC74B3" w:rsidRDefault="00CE59E5" w:rsidP="00974D42">
                  <w:pPr>
                    <w:spacing w:after="0" w:line="240" w:lineRule="auto"/>
                    <w:rPr>
                      <w:rFonts w:ascii="Calibri" w:eastAsia="Times New Roman" w:hAnsi="Calibri" w:cs="Times New Roman"/>
                      <w:color w:val="000000"/>
                      <w:szCs w:val="20"/>
                      <w:lang w:eastAsia="en-ZA"/>
                    </w:rPr>
                  </w:pPr>
                  <w:r>
                    <w:rPr>
                      <w:rFonts w:ascii="Calibri" w:eastAsia="Times New Roman" w:hAnsi="Calibri" w:cs="Times New Roman"/>
                      <w:color w:val="000000"/>
                      <w:szCs w:val="20"/>
                      <w:lang w:eastAsia="en-ZA"/>
                    </w:rPr>
                    <w:t>B</w:t>
                  </w:r>
                  <w:r w:rsidRPr="00DC74B3">
                    <w:rPr>
                      <w:rFonts w:ascii="Calibri" w:eastAsia="Times New Roman" w:hAnsi="Calibri" w:cs="Times New Roman"/>
                      <w:color w:val="000000"/>
                      <w:szCs w:val="20"/>
                      <w:lang w:eastAsia="en-ZA"/>
                    </w:rPr>
                    <w:t>sp</w:t>
                  </w:r>
                  <w:r w:rsidRPr="00DC74B3">
                    <w:rPr>
                      <w:rFonts w:ascii="Calibri" w:eastAsia="Times New Roman" w:hAnsi="Calibri" w:cs="Times New Roman"/>
                      <w:color w:val="000000"/>
                      <w:szCs w:val="20"/>
                      <w:vertAlign w:val="subscript"/>
                      <w:lang w:eastAsia="en-ZA"/>
                    </w:rPr>
                    <w:t>2017</w:t>
                  </w:r>
                </w:p>
              </w:tc>
              <w:tc>
                <w:tcPr>
                  <w:tcW w:w="189" w:type="pct"/>
                  <w:tcBorders>
                    <w:top w:val="single" w:sz="4" w:space="0" w:color="auto"/>
                    <w:left w:val="nil"/>
                    <w:bottom w:val="single" w:sz="4" w:space="0" w:color="auto"/>
                    <w:right w:val="nil"/>
                  </w:tcBorders>
                  <w:shd w:val="clear" w:color="auto" w:fill="auto"/>
                  <w:hideMark/>
                </w:tcPr>
                <w:p w14:paraId="2AEE1C07" w14:textId="77777777" w:rsidR="00CE59E5" w:rsidRPr="00DC74B3" w:rsidRDefault="00CE59E5" w:rsidP="00974D42">
                  <w:pPr>
                    <w:spacing w:after="0" w:line="240" w:lineRule="auto"/>
                    <w:rPr>
                      <w:rFonts w:ascii="Calibri" w:eastAsia="Times New Roman" w:hAnsi="Calibri" w:cs="Times New Roman"/>
                      <w:color w:val="000000"/>
                      <w:szCs w:val="20"/>
                      <w:lang w:eastAsia="en-ZA"/>
                    </w:rPr>
                  </w:pPr>
                  <w:r w:rsidRPr="00DC74B3">
                    <w:rPr>
                      <w:rFonts w:ascii="Calibri" w:eastAsia="Times New Roman" w:hAnsi="Calibri" w:cs="Times New Roman"/>
                      <w:color w:val="000000"/>
                      <w:szCs w:val="20"/>
                      <w:lang w:eastAsia="en-ZA"/>
                    </w:rPr>
                    <w:t xml:space="preserve"> </w:t>
                  </w:r>
                  <w:proofErr w:type="spellStart"/>
                  <w:r w:rsidRPr="00DC74B3">
                    <w:rPr>
                      <w:rFonts w:ascii="Calibri" w:eastAsia="Times New Roman" w:hAnsi="Calibri" w:cs="Times New Roman"/>
                      <w:color w:val="000000"/>
                      <w:szCs w:val="20"/>
                      <w:lang w:eastAsia="en-ZA"/>
                    </w:rPr>
                    <w:t>K</w:t>
                  </w:r>
                  <w:r w:rsidRPr="00DC74B3">
                    <w:rPr>
                      <w:rFonts w:ascii="Calibri" w:eastAsia="Times New Roman" w:hAnsi="Calibri" w:cs="Times New Roman"/>
                      <w:color w:val="000000"/>
                      <w:szCs w:val="20"/>
                      <w:vertAlign w:val="superscript"/>
                      <w:lang w:eastAsia="en-ZA"/>
                    </w:rPr>
                    <w:t>sp</w:t>
                  </w:r>
                  <w:proofErr w:type="spellEnd"/>
                </w:p>
              </w:tc>
              <w:tc>
                <w:tcPr>
                  <w:tcW w:w="210" w:type="pct"/>
                  <w:tcBorders>
                    <w:top w:val="single" w:sz="4" w:space="0" w:color="auto"/>
                    <w:left w:val="nil"/>
                    <w:bottom w:val="single" w:sz="4" w:space="0" w:color="auto"/>
                    <w:right w:val="nil"/>
                  </w:tcBorders>
                  <w:shd w:val="clear" w:color="auto" w:fill="auto"/>
                  <w:hideMark/>
                </w:tcPr>
                <w:p w14:paraId="0BB600DA" w14:textId="77777777" w:rsidR="00CE59E5" w:rsidRPr="00DC74B3" w:rsidRDefault="00CE59E5" w:rsidP="00974D42">
                  <w:pPr>
                    <w:spacing w:after="0" w:line="240" w:lineRule="auto"/>
                    <w:rPr>
                      <w:rFonts w:ascii="Calibri" w:eastAsia="Times New Roman" w:hAnsi="Calibri" w:cs="Times New Roman"/>
                      <w:color w:val="000000"/>
                      <w:szCs w:val="20"/>
                      <w:lang w:eastAsia="en-ZA"/>
                    </w:rPr>
                  </w:pPr>
                  <w:r w:rsidRPr="00DC74B3">
                    <w:rPr>
                      <w:rFonts w:ascii="Calibri" w:eastAsia="Times New Roman" w:hAnsi="Calibri" w:cs="Times New Roman"/>
                      <w:color w:val="000000"/>
                      <w:szCs w:val="20"/>
                      <w:lang w:eastAsia="en-ZA"/>
                    </w:rPr>
                    <w:t>B</w:t>
                  </w:r>
                  <w:r w:rsidRPr="00DC74B3">
                    <w:rPr>
                      <w:rFonts w:ascii="Calibri" w:eastAsia="Times New Roman" w:hAnsi="Calibri" w:cs="Times New Roman"/>
                      <w:color w:val="000000"/>
                      <w:szCs w:val="20"/>
                      <w:vertAlign w:val="subscript"/>
                      <w:lang w:eastAsia="en-ZA"/>
                    </w:rPr>
                    <w:t>MSY</w:t>
                  </w:r>
                </w:p>
              </w:tc>
              <w:tc>
                <w:tcPr>
                  <w:tcW w:w="269" w:type="pct"/>
                  <w:tcBorders>
                    <w:top w:val="single" w:sz="4" w:space="0" w:color="auto"/>
                    <w:left w:val="nil"/>
                    <w:bottom w:val="single" w:sz="4" w:space="0" w:color="auto"/>
                    <w:right w:val="nil"/>
                  </w:tcBorders>
                  <w:shd w:val="clear" w:color="auto" w:fill="auto"/>
                  <w:hideMark/>
                </w:tcPr>
                <w:p w14:paraId="604B6989" w14:textId="77777777" w:rsidR="00CE59E5" w:rsidRDefault="00CE59E5" w:rsidP="00974D42">
                  <w:pPr>
                    <w:spacing w:after="0" w:line="240" w:lineRule="auto"/>
                    <w:rPr>
                      <w:rFonts w:ascii="Calibri" w:eastAsia="Times New Roman" w:hAnsi="Calibri" w:cs="Times New Roman"/>
                      <w:b/>
                      <w:bCs/>
                      <w:color w:val="000000"/>
                      <w:szCs w:val="20"/>
                      <w:vertAlign w:val="subscript"/>
                      <w:lang w:eastAsia="en-ZA"/>
                    </w:rPr>
                  </w:pPr>
                  <w:r>
                    <w:rPr>
                      <w:rFonts w:ascii="Calibri" w:eastAsia="Times New Roman" w:hAnsi="Calibri" w:cs="Times New Roman"/>
                      <w:b/>
                      <w:bCs/>
                      <w:color w:val="000000"/>
                      <w:szCs w:val="20"/>
                      <w:lang w:eastAsia="en-ZA"/>
                    </w:rPr>
                    <w:t>B</w:t>
                  </w:r>
                  <w:r w:rsidRPr="00DC74B3">
                    <w:rPr>
                      <w:rFonts w:ascii="Calibri" w:eastAsia="Times New Roman" w:hAnsi="Calibri" w:cs="Times New Roman"/>
                      <w:b/>
                      <w:bCs/>
                      <w:color w:val="000000"/>
                      <w:szCs w:val="20"/>
                      <w:vertAlign w:val="superscript"/>
                      <w:lang w:eastAsia="en-ZA"/>
                    </w:rPr>
                    <w:t>sp</w:t>
                  </w:r>
                  <w:r>
                    <w:rPr>
                      <w:rFonts w:ascii="Calibri" w:eastAsia="Times New Roman" w:hAnsi="Calibri" w:cs="Times New Roman"/>
                      <w:b/>
                      <w:bCs/>
                      <w:color w:val="000000"/>
                      <w:szCs w:val="20"/>
                      <w:vertAlign w:val="subscript"/>
                      <w:lang w:eastAsia="en-ZA"/>
                    </w:rPr>
                    <w:t>20</w:t>
                  </w:r>
                  <w:r w:rsidRPr="00DC74B3">
                    <w:rPr>
                      <w:rFonts w:ascii="Calibri" w:eastAsia="Times New Roman" w:hAnsi="Calibri" w:cs="Times New Roman"/>
                      <w:b/>
                      <w:bCs/>
                      <w:color w:val="000000"/>
                      <w:szCs w:val="20"/>
                      <w:vertAlign w:val="subscript"/>
                      <w:lang w:eastAsia="en-ZA"/>
                    </w:rPr>
                    <w:t>17</w:t>
                  </w:r>
                </w:p>
                <w:p w14:paraId="481C8B67" w14:textId="77777777" w:rsidR="00CE59E5" w:rsidRPr="00DC74B3" w:rsidRDefault="00CE59E5" w:rsidP="00974D42">
                  <w:pPr>
                    <w:spacing w:after="0" w:line="240" w:lineRule="auto"/>
                    <w:rPr>
                      <w:rFonts w:ascii="Calibri" w:eastAsia="Times New Roman" w:hAnsi="Calibri" w:cs="Times New Roman"/>
                      <w:b/>
                      <w:bCs/>
                      <w:color w:val="000000"/>
                      <w:szCs w:val="20"/>
                      <w:lang w:eastAsia="en-ZA"/>
                    </w:rPr>
                  </w:pPr>
                  <w:r w:rsidRPr="00DC74B3">
                    <w:rPr>
                      <w:rFonts w:ascii="Calibri" w:eastAsia="Times New Roman" w:hAnsi="Calibri" w:cs="Times New Roman"/>
                      <w:b/>
                      <w:bCs/>
                      <w:color w:val="000000"/>
                      <w:szCs w:val="20"/>
                      <w:lang w:eastAsia="en-ZA"/>
                    </w:rPr>
                    <w:t>/</w:t>
                  </w:r>
                  <w:proofErr w:type="spellStart"/>
                  <w:r w:rsidRPr="00DC74B3">
                    <w:rPr>
                      <w:rFonts w:ascii="Calibri" w:eastAsia="Times New Roman" w:hAnsi="Calibri" w:cs="Times New Roman"/>
                      <w:b/>
                      <w:bCs/>
                      <w:color w:val="000000"/>
                      <w:szCs w:val="20"/>
                      <w:lang w:eastAsia="en-ZA"/>
                    </w:rPr>
                    <w:t>K</w:t>
                  </w:r>
                  <w:r w:rsidRPr="00DC74B3">
                    <w:rPr>
                      <w:rFonts w:ascii="Calibri" w:eastAsia="Times New Roman" w:hAnsi="Calibri" w:cs="Times New Roman"/>
                      <w:b/>
                      <w:bCs/>
                      <w:color w:val="000000"/>
                      <w:szCs w:val="20"/>
                      <w:vertAlign w:val="superscript"/>
                      <w:lang w:eastAsia="en-ZA"/>
                    </w:rPr>
                    <w:t>sp</w:t>
                  </w:r>
                  <w:proofErr w:type="spellEnd"/>
                </w:p>
              </w:tc>
              <w:tc>
                <w:tcPr>
                  <w:tcW w:w="298" w:type="pct"/>
                  <w:tcBorders>
                    <w:top w:val="single" w:sz="4" w:space="0" w:color="auto"/>
                    <w:left w:val="nil"/>
                    <w:bottom w:val="single" w:sz="4" w:space="0" w:color="auto"/>
                    <w:right w:val="single" w:sz="4" w:space="0" w:color="auto"/>
                  </w:tcBorders>
                  <w:shd w:val="clear" w:color="auto" w:fill="auto"/>
                  <w:hideMark/>
                </w:tcPr>
                <w:p w14:paraId="0A1CD812" w14:textId="77777777" w:rsidR="00CE59E5" w:rsidRDefault="00CE59E5" w:rsidP="00974D42">
                  <w:pPr>
                    <w:spacing w:after="0" w:line="240" w:lineRule="auto"/>
                    <w:rPr>
                      <w:rFonts w:ascii="Calibri" w:eastAsia="Times New Roman" w:hAnsi="Calibri" w:cs="Times New Roman"/>
                      <w:b/>
                      <w:bCs/>
                      <w:color w:val="000000"/>
                      <w:szCs w:val="20"/>
                      <w:vertAlign w:val="subscript"/>
                      <w:lang w:eastAsia="en-ZA"/>
                    </w:rPr>
                  </w:pPr>
                  <w:r>
                    <w:rPr>
                      <w:rFonts w:ascii="Calibri" w:eastAsia="Times New Roman" w:hAnsi="Calibri" w:cs="Times New Roman"/>
                      <w:b/>
                      <w:bCs/>
                      <w:color w:val="000000"/>
                      <w:szCs w:val="20"/>
                      <w:lang w:eastAsia="en-ZA"/>
                    </w:rPr>
                    <w:t xml:space="preserve"> B</w:t>
                  </w:r>
                  <w:r w:rsidRPr="00DC74B3">
                    <w:rPr>
                      <w:rFonts w:ascii="Calibri" w:eastAsia="Times New Roman" w:hAnsi="Calibri" w:cs="Times New Roman"/>
                      <w:b/>
                      <w:bCs/>
                      <w:color w:val="000000"/>
                      <w:szCs w:val="20"/>
                      <w:vertAlign w:val="superscript"/>
                      <w:lang w:eastAsia="en-ZA"/>
                    </w:rPr>
                    <w:t>sp</w:t>
                  </w:r>
                  <w:r w:rsidRPr="00DC74B3">
                    <w:rPr>
                      <w:rFonts w:ascii="Calibri" w:eastAsia="Times New Roman" w:hAnsi="Calibri" w:cs="Times New Roman"/>
                      <w:b/>
                      <w:bCs/>
                      <w:color w:val="000000"/>
                      <w:szCs w:val="20"/>
                      <w:vertAlign w:val="subscript"/>
                      <w:lang w:eastAsia="en-ZA"/>
                    </w:rPr>
                    <w:t>2017</w:t>
                  </w:r>
                </w:p>
                <w:p w14:paraId="0F99E25D" w14:textId="77777777" w:rsidR="00CE59E5" w:rsidRPr="00DC74B3" w:rsidRDefault="00CE59E5" w:rsidP="00974D42">
                  <w:pPr>
                    <w:spacing w:after="0" w:line="240" w:lineRule="auto"/>
                    <w:rPr>
                      <w:rFonts w:ascii="Calibri" w:eastAsia="Times New Roman" w:hAnsi="Calibri" w:cs="Times New Roman"/>
                      <w:b/>
                      <w:bCs/>
                      <w:color w:val="000000"/>
                      <w:szCs w:val="20"/>
                      <w:lang w:eastAsia="en-ZA"/>
                    </w:rPr>
                  </w:pPr>
                  <w:r w:rsidRPr="00DC74B3">
                    <w:rPr>
                      <w:rFonts w:ascii="Calibri" w:eastAsia="Times New Roman" w:hAnsi="Calibri" w:cs="Times New Roman"/>
                      <w:b/>
                      <w:bCs/>
                      <w:color w:val="000000"/>
                      <w:szCs w:val="20"/>
                      <w:lang w:eastAsia="en-ZA"/>
                    </w:rPr>
                    <w:t>/B</w:t>
                  </w:r>
                  <w:r w:rsidRPr="00DC74B3">
                    <w:rPr>
                      <w:rFonts w:ascii="Calibri" w:eastAsia="Times New Roman" w:hAnsi="Calibri" w:cs="Times New Roman"/>
                      <w:b/>
                      <w:bCs/>
                      <w:color w:val="000000"/>
                      <w:szCs w:val="20"/>
                      <w:vertAlign w:val="subscript"/>
                      <w:lang w:eastAsia="en-ZA"/>
                    </w:rPr>
                    <w:t>MSY</w:t>
                  </w:r>
                </w:p>
              </w:tc>
            </w:tr>
            <w:tr w:rsidR="00CE59E5" w:rsidRPr="00D52A42" w14:paraId="20D8B5BF" w14:textId="77777777" w:rsidTr="00974D42">
              <w:trPr>
                <w:trHeight w:val="300"/>
                <w:jc w:val="center"/>
              </w:trPr>
              <w:tc>
                <w:tcPr>
                  <w:tcW w:w="154" w:type="pct"/>
                  <w:tcBorders>
                    <w:top w:val="nil"/>
                    <w:left w:val="single" w:sz="4" w:space="0" w:color="auto"/>
                    <w:bottom w:val="nil"/>
                    <w:right w:val="single" w:sz="4" w:space="0" w:color="auto"/>
                  </w:tcBorders>
                  <w:shd w:val="clear" w:color="auto" w:fill="auto"/>
                  <w:noWrap/>
                  <w:vAlign w:val="bottom"/>
                  <w:hideMark/>
                </w:tcPr>
                <w:p w14:paraId="637CCFA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w:t>
                  </w:r>
                </w:p>
              </w:tc>
              <w:tc>
                <w:tcPr>
                  <w:tcW w:w="1455" w:type="pct"/>
                  <w:tcBorders>
                    <w:top w:val="nil"/>
                    <w:left w:val="nil"/>
                    <w:bottom w:val="nil"/>
                    <w:right w:val="single" w:sz="4" w:space="0" w:color="auto"/>
                  </w:tcBorders>
                  <w:shd w:val="clear" w:color="auto" w:fill="auto"/>
                  <w:noWrap/>
                  <w:vAlign w:val="bottom"/>
                  <w:hideMark/>
                </w:tcPr>
                <w:p w14:paraId="4637DD70"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Rebecca RC</w:t>
                  </w:r>
                </w:p>
              </w:tc>
              <w:tc>
                <w:tcPr>
                  <w:tcW w:w="309" w:type="pct"/>
                  <w:tcBorders>
                    <w:top w:val="nil"/>
                    <w:left w:val="nil"/>
                    <w:bottom w:val="nil"/>
                    <w:right w:val="nil"/>
                  </w:tcBorders>
                  <w:shd w:val="clear" w:color="auto" w:fill="auto"/>
                  <w:noWrap/>
                  <w:vAlign w:val="bottom"/>
                  <w:hideMark/>
                </w:tcPr>
                <w:p w14:paraId="6836F75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-5244.1</w:t>
                  </w:r>
                </w:p>
              </w:tc>
              <w:tc>
                <w:tcPr>
                  <w:tcW w:w="309" w:type="pct"/>
                  <w:tcBorders>
                    <w:top w:val="nil"/>
                    <w:left w:val="nil"/>
                    <w:bottom w:val="nil"/>
                    <w:right w:val="nil"/>
                  </w:tcBorders>
                  <w:shd w:val="clear" w:color="auto" w:fill="auto"/>
                  <w:noWrap/>
                  <w:vAlign w:val="bottom"/>
                  <w:hideMark/>
                </w:tcPr>
                <w:p w14:paraId="1FBC9749"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-5110.4</w:t>
                  </w:r>
                </w:p>
              </w:tc>
              <w:tc>
                <w:tcPr>
                  <w:tcW w:w="310" w:type="pct"/>
                  <w:tcBorders>
                    <w:top w:val="nil"/>
                    <w:left w:val="nil"/>
                    <w:bottom w:val="nil"/>
                    <w:right w:val="single" w:sz="4" w:space="0" w:color="auto"/>
                  </w:tcBorders>
                  <w:shd w:val="clear" w:color="auto" w:fill="auto"/>
                  <w:noWrap/>
                  <w:vAlign w:val="bottom"/>
                  <w:hideMark/>
                </w:tcPr>
                <w:p w14:paraId="21047F99"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-133.7</w:t>
                  </w:r>
                </w:p>
              </w:tc>
              <w:tc>
                <w:tcPr>
                  <w:tcW w:w="280" w:type="pct"/>
                  <w:tcBorders>
                    <w:top w:val="nil"/>
                    <w:left w:val="nil"/>
                    <w:bottom w:val="nil"/>
                    <w:right w:val="nil"/>
                  </w:tcBorders>
                  <w:shd w:val="clear" w:color="auto" w:fill="auto"/>
                  <w:noWrap/>
                  <w:vAlign w:val="bottom"/>
                  <w:hideMark/>
                </w:tcPr>
                <w:p w14:paraId="449FCD46"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112</w:t>
                  </w:r>
                </w:p>
              </w:tc>
              <w:tc>
                <w:tcPr>
                  <w:tcW w:w="189" w:type="pct"/>
                  <w:tcBorders>
                    <w:top w:val="nil"/>
                    <w:left w:val="nil"/>
                    <w:bottom w:val="nil"/>
                    <w:right w:val="nil"/>
                  </w:tcBorders>
                  <w:shd w:val="clear" w:color="auto" w:fill="auto"/>
                  <w:noWrap/>
                  <w:vAlign w:val="bottom"/>
                  <w:hideMark/>
                </w:tcPr>
                <w:p w14:paraId="4192D537"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547</w:t>
                  </w:r>
                </w:p>
              </w:tc>
              <w:tc>
                <w:tcPr>
                  <w:tcW w:w="210" w:type="pct"/>
                  <w:tcBorders>
                    <w:top w:val="nil"/>
                    <w:left w:val="nil"/>
                    <w:bottom w:val="nil"/>
                    <w:right w:val="nil"/>
                  </w:tcBorders>
                  <w:shd w:val="clear" w:color="auto" w:fill="auto"/>
                  <w:noWrap/>
                  <w:vAlign w:val="bottom"/>
                  <w:hideMark/>
                </w:tcPr>
                <w:p w14:paraId="390A7034"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109</w:t>
                  </w:r>
                </w:p>
              </w:tc>
              <w:tc>
                <w:tcPr>
                  <w:tcW w:w="268" w:type="pct"/>
                  <w:tcBorders>
                    <w:top w:val="nil"/>
                    <w:left w:val="nil"/>
                    <w:bottom w:val="nil"/>
                    <w:right w:val="nil"/>
                  </w:tcBorders>
                  <w:shd w:val="clear" w:color="auto" w:fill="auto"/>
                  <w:noWrap/>
                  <w:vAlign w:val="bottom"/>
                  <w:hideMark/>
                </w:tcPr>
                <w:p w14:paraId="607F50D5"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0.20</w:t>
                  </w:r>
                </w:p>
              </w:tc>
              <w:tc>
                <w:tcPr>
                  <w:tcW w:w="271" w:type="pct"/>
                  <w:tcBorders>
                    <w:top w:val="nil"/>
                    <w:left w:val="nil"/>
                    <w:bottom w:val="nil"/>
                    <w:right w:val="single" w:sz="4" w:space="0" w:color="auto"/>
                  </w:tcBorders>
                  <w:shd w:val="clear" w:color="auto" w:fill="auto"/>
                  <w:noWrap/>
                  <w:vAlign w:val="bottom"/>
                  <w:hideMark/>
                </w:tcPr>
                <w:p w14:paraId="0F4CE255"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1.03</w:t>
                  </w:r>
                </w:p>
              </w:tc>
              <w:tc>
                <w:tcPr>
                  <w:tcW w:w="280" w:type="pct"/>
                  <w:tcBorders>
                    <w:top w:val="nil"/>
                    <w:left w:val="nil"/>
                    <w:bottom w:val="nil"/>
                    <w:right w:val="nil"/>
                  </w:tcBorders>
                  <w:shd w:val="clear" w:color="auto" w:fill="auto"/>
                  <w:noWrap/>
                  <w:vAlign w:val="bottom"/>
                  <w:hideMark/>
                </w:tcPr>
                <w:p w14:paraId="1393A063"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120</w:t>
                  </w:r>
                </w:p>
              </w:tc>
              <w:tc>
                <w:tcPr>
                  <w:tcW w:w="189" w:type="pct"/>
                  <w:tcBorders>
                    <w:top w:val="nil"/>
                    <w:left w:val="nil"/>
                    <w:bottom w:val="nil"/>
                    <w:right w:val="nil"/>
                  </w:tcBorders>
                  <w:shd w:val="clear" w:color="auto" w:fill="auto"/>
                  <w:noWrap/>
                  <w:vAlign w:val="bottom"/>
                  <w:hideMark/>
                </w:tcPr>
                <w:p w14:paraId="217CB0B6"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187</w:t>
                  </w:r>
                </w:p>
              </w:tc>
              <w:tc>
                <w:tcPr>
                  <w:tcW w:w="210" w:type="pct"/>
                  <w:tcBorders>
                    <w:top w:val="nil"/>
                    <w:left w:val="nil"/>
                    <w:bottom w:val="nil"/>
                    <w:right w:val="nil"/>
                  </w:tcBorders>
                  <w:shd w:val="clear" w:color="auto" w:fill="auto"/>
                  <w:noWrap/>
                  <w:vAlign w:val="bottom"/>
                  <w:hideMark/>
                </w:tcPr>
                <w:p w14:paraId="4793F92E"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33</w:t>
                  </w:r>
                </w:p>
              </w:tc>
              <w:tc>
                <w:tcPr>
                  <w:tcW w:w="269" w:type="pct"/>
                  <w:tcBorders>
                    <w:top w:val="nil"/>
                    <w:left w:val="nil"/>
                    <w:bottom w:val="nil"/>
                    <w:right w:val="nil"/>
                  </w:tcBorders>
                  <w:shd w:val="clear" w:color="auto" w:fill="auto"/>
                  <w:noWrap/>
                  <w:vAlign w:val="bottom"/>
                  <w:hideMark/>
                </w:tcPr>
                <w:p w14:paraId="12CB22FE"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0.64</w:t>
                  </w:r>
                </w:p>
              </w:tc>
              <w:tc>
                <w:tcPr>
                  <w:tcW w:w="298" w:type="pct"/>
                  <w:tcBorders>
                    <w:top w:val="nil"/>
                    <w:left w:val="nil"/>
                    <w:bottom w:val="nil"/>
                    <w:right w:val="single" w:sz="4" w:space="0" w:color="auto"/>
                  </w:tcBorders>
                  <w:shd w:val="clear" w:color="auto" w:fill="auto"/>
                  <w:noWrap/>
                  <w:vAlign w:val="bottom"/>
                  <w:hideMark/>
                </w:tcPr>
                <w:p w14:paraId="160A367A"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3.62</w:t>
                  </w:r>
                </w:p>
              </w:tc>
            </w:tr>
            <w:tr w:rsidR="00CE59E5" w:rsidRPr="00D52A42" w14:paraId="6CA49902" w14:textId="77777777" w:rsidTr="00974D42">
              <w:trPr>
                <w:trHeight w:val="300"/>
                <w:jc w:val="center"/>
              </w:trPr>
              <w:tc>
                <w:tcPr>
                  <w:tcW w:w="154" w:type="pct"/>
                  <w:tcBorders>
                    <w:top w:val="nil"/>
                    <w:left w:val="single" w:sz="4" w:space="0" w:color="auto"/>
                    <w:bottom w:val="nil"/>
                    <w:right w:val="single" w:sz="4" w:space="0" w:color="auto"/>
                  </w:tcBorders>
                  <w:shd w:val="clear" w:color="auto" w:fill="auto"/>
                  <w:noWrap/>
                  <w:vAlign w:val="bottom"/>
                  <w:hideMark/>
                </w:tcPr>
                <w:p w14:paraId="34C1288B"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2</w:t>
                  </w:r>
                </w:p>
              </w:tc>
              <w:tc>
                <w:tcPr>
                  <w:tcW w:w="1455" w:type="pct"/>
                  <w:tcBorders>
                    <w:top w:val="nil"/>
                    <w:left w:val="nil"/>
                    <w:bottom w:val="nil"/>
                    <w:right w:val="single" w:sz="4" w:space="0" w:color="auto"/>
                  </w:tcBorders>
                  <w:shd w:val="clear" w:color="auto" w:fill="auto"/>
                  <w:noWrap/>
                  <w:vAlign w:val="bottom"/>
                  <w:hideMark/>
                </w:tcPr>
                <w:p w14:paraId="713D3343"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Rebecca's model, best MLE found to date</w:t>
                  </w:r>
                </w:p>
              </w:tc>
              <w:tc>
                <w:tcPr>
                  <w:tcW w:w="309" w:type="pct"/>
                  <w:tcBorders>
                    <w:top w:val="nil"/>
                    <w:left w:val="nil"/>
                    <w:bottom w:val="nil"/>
                    <w:right w:val="nil"/>
                  </w:tcBorders>
                  <w:shd w:val="clear" w:color="auto" w:fill="auto"/>
                  <w:noWrap/>
                  <w:vAlign w:val="bottom"/>
                  <w:hideMark/>
                </w:tcPr>
                <w:p w14:paraId="53E47837"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-5251.5</w:t>
                  </w:r>
                </w:p>
              </w:tc>
              <w:tc>
                <w:tcPr>
                  <w:tcW w:w="309" w:type="pct"/>
                  <w:tcBorders>
                    <w:top w:val="nil"/>
                    <w:left w:val="nil"/>
                    <w:bottom w:val="nil"/>
                    <w:right w:val="nil"/>
                  </w:tcBorders>
                  <w:shd w:val="clear" w:color="auto" w:fill="auto"/>
                  <w:noWrap/>
                  <w:vAlign w:val="bottom"/>
                  <w:hideMark/>
                </w:tcPr>
                <w:p w14:paraId="7EE4BEF4"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-5119.1</w:t>
                  </w:r>
                </w:p>
              </w:tc>
              <w:tc>
                <w:tcPr>
                  <w:tcW w:w="310" w:type="pct"/>
                  <w:tcBorders>
                    <w:top w:val="nil"/>
                    <w:left w:val="nil"/>
                    <w:bottom w:val="nil"/>
                    <w:right w:val="single" w:sz="4" w:space="0" w:color="auto"/>
                  </w:tcBorders>
                  <w:shd w:val="clear" w:color="auto" w:fill="auto"/>
                  <w:noWrap/>
                  <w:vAlign w:val="bottom"/>
                  <w:hideMark/>
                </w:tcPr>
                <w:p w14:paraId="287E82D7"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-132.4</w:t>
                  </w:r>
                </w:p>
              </w:tc>
              <w:tc>
                <w:tcPr>
                  <w:tcW w:w="280" w:type="pct"/>
                  <w:tcBorders>
                    <w:top w:val="nil"/>
                    <w:left w:val="nil"/>
                    <w:bottom w:val="nil"/>
                    <w:right w:val="nil"/>
                  </w:tcBorders>
                  <w:shd w:val="clear" w:color="auto" w:fill="auto"/>
                  <w:noWrap/>
                  <w:vAlign w:val="bottom"/>
                  <w:hideMark/>
                </w:tcPr>
                <w:p w14:paraId="186E30A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127</w:t>
                  </w:r>
                </w:p>
              </w:tc>
              <w:tc>
                <w:tcPr>
                  <w:tcW w:w="189" w:type="pct"/>
                  <w:tcBorders>
                    <w:top w:val="nil"/>
                    <w:left w:val="nil"/>
                    <w:bottom w:val="nil"/>
                    <w:right w:val="nil"/>
                  </w:tcBorders>
                  <w:shd w:val="clear" w:color="auto" w:fill="auto"/>
                  <w:noWrap/>
                  <w:vAlign w:val="bottom"/>
                  <w:hideMark/>
                </w:tcPr>
                <w:p w14:paraId="564E03A9"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515</w:t>
                  </w:r>
                </w:p>
              </w:tc>
              <w:tc>
                <w:tcPr>
                  <w:tcW w:w="210" w:type="pct"/>
                  <w:tcBorders>
                    <w:top w:val="nil"/>
                    <w:left w:val="nil"/>
                    <w:bottom w:val="nil"/>
                    <w:right w:val="nil"/>
                  </w:tcBorders>
                  <w:shd w:val="clear" w:color="auto" w:fill="auto"/>
                  <w:noWrap/>
                  <w:vAlign w:val="bottom"/>
                  <w:hideMark/>
                </w:tcPr>
                <w:p w14:paraId="09EF47A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115</w:t>
                  </w:r>
                </w:p>
              </w:tc>
              <w:tc>
                <w:tcPr>
                  <w:tcW w:w="268" w:type="pct"/>
                  <w:tcBorders>
                    <w:top w:val="nil"/>
                    <w:left w:val="nil"/>
                    <w:bottom w:val="nil"/>
                    <w:right w:val="nil"/>
                  </w:tcBorders>
                  <w:shd w:val="clear" w:color="auto" w:fill="auto"/>
                  <w:noWrap/>
                  <w:vAlign w:val="bottom"/>
                  <w:hideMark/>
                </w:tcPr>
                <w:p w14:paraId="3B9DBD85"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0.25</w:t>
                  </w:r>
                </w:p>
              </w:tc>
              <w:tc>
                <w:tcPr>
                  <w:tcW w:w="271" w:type="pct"/>
                  <w:tcBorders>
                    <w:top w:val="nil"/>
                    <w:left w:val="nil"/>
                    <w:bottom w:val="nil"/>
                    <w:right w:val="single" w:sz="4" w:space="0" w:color="auto"/>
                  </w:tcBorders>
                  <w:shd w:val="clear" w:color="auto" w:fill="auto"/>
                  <w:noWrap/>
                  <w:vAlign w:val="bottom"/>
                  <w:hideMark/>
                </w:tcPr>
                <w:p w14:paraId="2D7C72F5"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1.11</w:t>
                  </w:r>
                </w:p>
              </w:tc>
              <w:tc>
                <w:tcPr>
                  <w:tcW w:w="280" w:type="pct"/>
                  <w:tcBorders>
                    <w:top w:val="nil"/>
                    <w:left w:val="nil"/>
                    <w:bottom w:val="nil"/>
                    <w:right w:val="nil"/>
                  </w:tcBorders>
                  <w:shd w:val="clear" w:color="auto" w:fill="auto"/>
                  <w:noWrap/>
                  <w:vAlign w:val="bottom"/>
                  <w:hideMark/>
                </w:tcPr>
                <w:p w14:paraId="1A52DA1A"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141</w:t>
                  </w:r>
                </w:p>
              </w:tc>
              <w:tc>
                <w:tcPr>
                  <w:tcW w:w="189" w:type="pct"/>
                  <w:tcBorders>
                    <w:top w:val="nil"/>
                    <w:left w:val="nil"/>
                    <w:bottom w:val="nil"/>
                    <w:right w:val="nil"/>
                  </w:tcBorders>
                  <w:shd w:val="clear" w:color="auto" w:fill="auto"/>
                  <w:noWrap/>
                  <w:vAlign w:val="bottom"/>
                  <w:hideMark/>
                </w:tcPr>
                <w:p w14:paraId="7785DAA7"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196</w:t>
                  </w:r>
                </w:p>
              </w:tc>
              <w:tc>
                <w:tcPr>
                  <w:tcW w:w="210" w:type="pct"/>
                  <w:tcBorders>
                    <w:top w:val="nil"/>
                    <w:left w:val="nil"/>
                    <w:bottom w:val="nil"/>
                    <w:right w:val="nil"/>
                  </w:tcBorders>
                  <w:shd w:val="clear" w:color="auto" w:fill="auto"/>
                  <w:noWrap/>
                  <w:vAlign w:val="bottom"/>
                  <w:hideMark/>
                </w:tcPr>
                <w:p w14:paraId="6522363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63</w:t>
                  </w:r>
                </w:p>
              </w:tc>
              <w:tc>
                <w:tcPr>
                  <w:tcW w:w="269" w:type="pct"/>
                  <w:tcBorders>
                    <w:top w:val="nil"/>
                    <w:left w:val="nil"/>
                    <w:bottom w:val="nil"/>
                    <w:right w:val="nil"/>
                  </w:tcBorders>
                  <w:shd w:val="clear" w:color="auto" w:fill="auto"/>
                  <w:noWrap/>
                  <w:vAlign w:val="bottom"/>
                  <w:hideMark/>
                </w:tcPr>
                <w:p w14:paraId="6C87F935"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0.72</w:t>
                  </w:r>
                </w:p>
              </w:tc>
              <w:tc>
                <w:tcPr>
                  <w:tcW w:w="298" w:type="pct"/>
                  <w:tcBorders>
                    <w:top w:val="nil"/>
                    <w:left w:val="nil"/>
                    <w:bottom w:val="nil"/>
                    <w:right w:val="single" w:sz="4" w:space="0" w:color="auto"/>
                  </w:tcBorders>
                  <w:shd w:val="clear" w:color="auto" w:fill="auto"/>
                  <w:noWrap/>
                  <w:vAlign w:val="bottom"/>
                  <w:hideMark/>
                </w:tcPr>
                <w:p w14:paraId="37705CCB"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2.23</w:t>
                  </w:r>
                </w:p>
              </w:tc>
            </w:tr>
            <w:tr w:rsidR="00CE59E5" w:rsidRPr="00D52A42" w14:paraId="6A475CF2" w14:textId="77777777" w:rsidTr="00974D42">
              <w:trPr>
                <w:trHeight w:val="300"/>
                <w:jc w:val="center"/>
              </w:trPr>
              <w:tc>
                <w:tcPr>
                  <w:tcW w:w="154" w:type="pct"/>
                  <w:tcBorders>
                    <w:top w:val="nil"/>
                    <w:left w:val="single" w:sz="4" w:space="0" w:color="auto"/>
                    <w:bottom w:val="nil"/>
                    <w:right w:val="single" w:sz="4" w:space="0" w:color="auto"/>
                  </w:tcBorders>
                  <w:shd w:val="clear" w:color="auto" w:fill="auto"/>
                  <w:noWrap/>
                  <w:vAlign w:val="bottom"/>
                  <w:hideMark/>
                </w:tcPr>
                <w:p w14:paraId="018EC396"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2b</w:t>
                  </w:r>
                </w:p>
              </w:tc>
              <w:tc>
                <w:tcPr>
                  <w:tcW w:w="1455" w:type="pct"/>
                  <w:tcBorders>
                    <w:top w:val="nil"/>
                    <w:left w:val="nil"/>
                    <w:bottom w:val="nil"/>
                    <w:right w:val="single" w:sz="4" w:space="0" w:color="auto"/>
                  </w:tcBorders>
                  <w:shd w:val="clear" w:color="auto" w:fill="auto"/>
                  <w:noWrap/>
                  <w:vAlign w:val="bottom"/>
                  <w:hideMark/>
                </w:tcPr>
                <w:p w14:paraId="5CF20DA8"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OLRAC MLE</w:t>
                  </w:r>
                </w:p>
              </w:tc>
              <w:tc>
                <w:tcPr>
                  <w:tcW w:w="309" w:type="pct"/>
                  <w:tcBorders>
                    <w:top w:val="nil"/>
                    <w:left w:val="nil"/>
                    <w:bottom w:val="nil"/>
                    <w:right w:val="nil"/>
                  </w:tcBorders>
                  <w:shd w:val="clear" w:color="auto" w:fill="auto"/>
                  <w:noWrap/>
                  <w:vAlign w:val="bottom"/>
                  <w:hideMark/>
                </w:tcPr>
                <w:p w14:paraId="4D02E0C4"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-5248.4</w:t>
                  </w:r>
                </w:p>
              </w:tc>
              <w:tc>
                <w:tcPr>
                  <w:tcW w:w="309" w:type="pct"/>
                  <w:tcBorders>
                    <w:top w:val="nil"/>
                    <w:left w:val="nil"/>
                    <w:bottom w:val="nil"/>
                    <w:right w:val="nil"/>
                  </w:tcBorders>
                  <w:shd w:val="clear" w:color="auto" w:fill="auto"/>
                  <w:noWrap/>
                  <w:vAlign w:val="bottom"/>
                  <w:hideMark/>
                </w:tcPr>
                <w:p w14:paraId="02759261"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-5119.4</w:t>
                  </w:r>
                </w:p>
              </w:tc>
              <w:tc>
                <w:tcPr>
                  <w:tcW w:w="310" w:type="pct"/>
                  <w:tcBorders>
                    <w:top w:val="nil"/>
                    <w:left w:val="nil"/>
                    <w:bottom w:val="nil"/>
                    <w:right w:val="single" w:sz="4" w:space="0" w:color="auto"/>
                  </w:tcBorders>
                  <w:shd w:val="clear" w:color="auto" w:fill="auto"/>
                  <w:noWrap/>
                  <w:vAlign w:val="bottom"/>
                  <w:hideMark/>
                </w:tcPr>
                <w:p w14:paraId="737D382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-128.9</w:t>
                  </w:r>
                </w:p>
              </w:tc>
              <w:tc>
                <w:tcPr>
                  <w:tcW w:w="280" w:type="pct"/>
                  <w:tcBorders>
                    <w:top w:val="nil"/>
                    <w:left w:val="nil"/>
                    <w:bottom w:val="nil"/>
                    <w:right w:val="nil"/>
                  </w:tcBorders>
                  <w:shd w:val="clear" w:color="auto" w:fill="auto"/>
                  <w:noWrap/>
                  <w:vAlign w:val="bottom"/>
                  <w:hideMark/>
                </w:tcPr>
                <w:p w14:paraId="25E1053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131</w:t>
                  </w:r>
                </w:p>
              </w:tc>
              <w:tc>
                <w:tcPr>
                  <w:tcW w:w="189" w:type="pct"/>
                  <w:tcBorders>
                    <w:top w:val="nil"/>
                    <w:left w:val="nil"/>
                    <w:bottom w:val="nil"/>
                    <w:right w:val="nil"/>
                  </w:tcBorders>
                  <w:shd w:val="clear" w:color="auto" w:fill="auto"/>
                  <w:noWrap/>
                  <w:vAlign w:val="bottom"/>
                  <w:hideMark/>
                </w:tcPr>
                <w:p w14:paraId="449305D9"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518</w:t>
                  </w:r>
                </w:p>
              </w:tc>
              <w:tc>
                <w:tcPr>
                  <w:tcW w:w="210" w:type="pct"/>
                  <w:tcBorders>
                    <w:top w:val="nil"/>
                    <w:left w:val="nil"/>
                    <w:bottom w:val="nil"/>
                    <w:right w:val="nil"/>
                  </w:tcBorders>
                  <w:shd w:val="clear" w:color="auto" w:fill="auto"/>
                  <w:noWrap/>
                  <w:vAlign w:val="bottom"/>
                  <w:hideMark/>
                </w:tcPr>
                <w:p w14:paraId="57542601"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117</w:t>
                  </w:r>
                </w:p>
              </w:tc>
              <w:tc>
                <w:tcPr>
                  <w:tcW w:w="268" w:type="pct"/>
                  <w:tcBorders>
                    <w:top w:val="nil"/>
                    <w:left w:val="nil"/>
                    <w:bottom w:val="nil"/>
                    <w:right w:val="nil"/>
                  </w:tcBorders>
                  <w:shd w:val="clear" w:color="auto" w:fill="auto"/>
                  <w:noWrap/>
                  <w:vAlign w:val="bottom"/>
                  <w:hideMark/>
                </w:tcPr>
                <w:p w14:paraId="5242DBD7"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0.25</w:t>
                  </w:r>
                </w:p>
              </w:tc>
              <w:tc>
                <w:tcPr>
                  <w:tcW w:w="271" w:type="pct"/>
                  <w:tcBorders>
                    <w:top w:val="nil"/>
                    <w:left w:val="nil"/>
                    <w:bottom w:val="nil"/>
                    <w:right w:val="single" w:sz="4" w:space="0" w:color="auto"/>
                  </w:tcBorders>
                  <w:shd w:val="clear" w:color="auto" w:fill="auto"/>
                  <w:noWrap/>
                  <w:vAlign w:val="bottom"/>
                  <w:hideMark/>
                </w:tcPr>
                <w:p w14:paraId="69F89B06"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1.11</w:t>
                  </w:r>
                </w:p>
              </w:tc>
              <w:tc>
                <w:tcPr>
                  <w:tcW w:w="280" w:type="pct"/>
                  <w:tcBorders>
                    <w:top w:val="nil"/>
                    <w:left w:val="nil"/>
                    <w:bottom w:val="nil"/>
                    <w:right w:val="nil"/>
                  </w:tcBorders>
                  <w:shd w:val="clear" w:color="auto" w:fill="auto"/>
                  <w:noWrap/>
                  <w:vAlign w:val="bottom"/>
                  <w:hideMark/>
                </w:tcPr>
                <w:p w14:paraId="01601FC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140</w:t>
                  </w:r>
                </w:p>
              </w:tc>
              <w:tc>
                <w:tcPr>
                  <w:tcW w:w="189" w:type="pct"/>
                  <w:tcBorders>
                    <w:top w:val="nil"/>
                    <w:left w:val="nil"/>
                    <w:bottom w:val="nil"/>
                    <w:right w:val="nil"/>
                  </w:tcBorders>
                  <w:shd w:val="clear" w:color="auto" w:fill="auto"/>
                  <w:noWrap/>
                  <w:vAlign w:val="bottom"/>
                  <w:hideMark/>
                </w:tcPr>
                <w:p w14:paraId="5FB0E785"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194</w:t>
                  </w:r>
                </w:p>
              </w:tc>
              <w:tc>
                <w:tcPr>
                  <w:tcW w:w="210" w:type="pct"/>
                  <w:tcBorders>
                    <w:top w:val="nil"/>
                    <w:left w:val="nil"/>
                    <w:bottom w:val="nil"/>
                    <w:right w:val="nil"/>
                  </w:tcBorders>
                  <w:shd w:val="clear" w:color="auto" w:fill="auto"/>
                  <w:noWrap/>
                  <w:vAlign w:val="bottom"/>
                  <w:hideMark/>
                </w:tcPr>
                <w:p w14:paraId="20AEB050"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62</w:t>
                  </w:r>
                </w:p>
              </w:tc>
              <w:tc>
                <w:tcPr>
                  <w:tcW w:w="269" w:type="pct"/>
                  <w:tcBorders>
                    <w:top w:val="nil"/>
                    <w:left w:val="nil"/>
                    <w:bottom w:val="nil"/>
                    <w:right w:val="nil"/>
                  </w:tcBorders>
                  <w:shd w:val="clear" w:color="auto" w:fill="auto"/>
                  <w:noWrap/>
                  <w:vAlign w:val="bottom"/>
                  <w:hideMark/>
                </w:tcPr>
                <w:p w14:paraId="68AEA794"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0.72</w:t>
                  </w:r>
                </w:p>
              </w:tc>
              <w:tc>
                <w:tcPr>
                  <w:tcW w:w="298" w:type="pct"/>
                  <w:tcBorders>
                    <w:top w:val="nil"/>
                    <w:left w:val="nil"/>
                    <w:bottom w:val="nil"/>
                    <w:right w:val="single" w:sz="4" w:space="0" w:color="auto"/>
                  </w:tcBorders>
                  <w:shd w:val="clear" w:color="auto" w:fill="auto"/>
                  <w:noWrap/>
                  <w:vAlign w:val="bottom"/>
                  <w:hideMark/>
                </w:tcPr>
                <w:p w14:paraId="0F5FD3A7"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2.24</w:t>
                  </w:r>
                </w:p>
              </w:tc>
            </w:tr>
            <w:tr w:rsidR="00CE59E5" w:rsidRPr="00D52A42" w14:paraId="6B66F964" w14:textId="77777777" w:rsidTr="00974D42">
              <w:trPr>
                <w:trHeight w:val="300"/>
                <w:jc w:val="center"/>
              </w:trPr>
              <w:tc>
                <w:tcPr>
                  <w:tcW w:w="154" w:type="pct"/>
                  <w:tcBorders>
                    <w:top w:val="nil"/>
                    <w:left w:val="single" w:sz="4" w:space="0" w:color="auto"/>
                    <w:bottom w:val="nil"/>
                    <w:right w:val="single" w:sz="4" w:space="0" w:color="auto"/>
                  </w:tcBorders>
                  <w:shd w:val="clear" w:color="auto" w:fill="auto"/>
                  <w:noWrap/>
                  <w:vAlign w:val="bottom"/>
                  <w:hideMark/>
                </w:tcPr>
                <w:p w14:paraId="4EC5A15B"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2c</w:t>
                  </w:r>
                </w:p>
              </w:tc>
              <w:tc>
                <w:tcPr>
                  <w:tcW w:w="1455" w:type="pct"/>
                  <w:tcBorders>
                    <w:top w:val="nil"/>
                    <w:left w:val="nil"/>
                    <w:bottom w:val="nil"/>
                    <w:right w:val="single" w:sz="4" w:space="0" w:color="auto"/>
                  </w:tcBorders>
                  <w:shd w:val="clear" w:color="auto" w:fill="auto"/>
                  <w:noWrap/>
                  <w:vAlign w:val="bottom"/>
                  <w:hideMark/>
                </w:tcPr>
                <w:p w14:paraId="0ECBFA0D"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Another jittered MLE</w:t>
                  </w:r>
                </w:p>
              </w:tc>
              <w:tc>
                <w:tcPr>
                  <w:tcW w:w="309" w:type="pct"/>
                  <w:tcBorders>
                    <w:top w:val="nil"/>
                    <w:left w:val="nil"/>
                    <w:bottom w:val="nil"/>
                    <w:right w:val="nil"/>
                  </w:tcBorders>
                  <w:shd w:val="clear" w:color="auto" w:fill="auto"/>
                  <w:noWrap/>
                  <w:vAlign w:val="bottom"/>
                  <w:hideMark/>
                </w:tcPr>
                <w:p w14:paraId="42447DF8"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-5250.8</w:t>
                  </w:r>
                </w:p>
              </w:tc>
              <w:tc>
                <w:tcPr>
                  <w:tcW w:w="309" w:type="pct"/>
                  <w:tcBorders>
                    <w:top w:val="nil"/>
                    <w:left w:val="nil"/>
                    <w:bottom w:val="nil"/>
                    <w:right w:val="nil"/>
                  </w:tcBorders>
                  <w:shd w:val="clear" w:color="auto" w:fill="auto"/>
                  <w:noWrap/>
                  <w:vAlign w:val="bottom"/>
                  <w:hideMark/>
                </w:tcPr>
                <w:p w14:paraId="58A1643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-5119.1</w:t>
                  </w:r>
                </w:p>
              </w:tc>
              <w:tc>
                <w:tcPr>
                  <w:tcW w:w="310" w:type="pct"/>
                  <w:tcBorders>
                    <w:top w:val="nil"/>
                    <w:left w:val="nil"/>
                    <w:bottom w:val="nil"/>
                    <w:right w:val="single" w:sz="4" w:space="0" w:color="auto"/>
                  </w:tcBorders>
                  <w:shd w:val="clear" w:color="auto" w:fill="auto"/>
                  <w:noWrap/>
                  <w:vAlign w:val="bottom"/>
                  <w:hideMark/>
                </w:tcPr>
                <w:p w14:paraId="428F6D7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-131.7</w:t>
                  </w:r>
                </w:p>
              </w:tc>
              <w:tc>
                <w:tcPr>
                  <w:tcW w:w="280" w:type="pct"/>
                  <w:tcBorders>
                    <w:top w:val="nil"/>
                    <w:left w:val="nil"/>
                    <w:bottom w:val="nil"/>
                    <w:right w:val="nil"/>
                  </w:tcBorders>
                  <w:shd w:val="clear" w:color="auto" w:fill="auto"/>
                  <w:noWrap/>
                  <w:vAlign w:val="bottom"/>
                  <w:hideMark/>
                </w:tcPr>
                <w:p w14:paraId="13688C36"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121</w:t>
                  </w:r>
                </w:p>
              </w:tc>
              <w:tc>
                <w:tcPr>
                  <w:tcW w:w="189" w:type="pct"/>
                  <w:tcBorders>
                    <w:top w:val="nil"/>
                    <w:left w:val="nil"/>
                    <w:bottom w:val="nil"/>
                    <w:right w:val="nil"/>
                  </w:tcBorders>
                  <w:shd w:val="clear" w:color="auto" w:fill="auto"/>
                  <w:noWrap/>
                  <w:vAlign w:val="bottom"/>
                  <w:hideMark/>
                </w:tcPr>
                <w:p w14:paraId="2CD7BCC0"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532</w:t>
                  </w:r>
                </w:p>
              </w:tc>
              <w:tc>
                <w:tcPr>
                  <w:tcW w:w="210" w:type="pct"/>
                  <w:tcBorders>
                    <w:top w:val="nil"/>
                    <w:left w:val="nil"/>
                    <w:bottom w:val="nil"/>
                    <w:right w:val="nil"/>
                  </w:tcBorders>
                  <w:shd w:val="clear" w:color="auto" w:fill="auto"/>
                  <w:noWrap/>
                  <w:vAlign w:val="bottom"/>
                  <w:hideMark/>
                </w:tcPr>
                <w:p w14:paraId="6B70D003"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103</w:t>
                  </w:r>
                </w:p>
              </w:tc>
              <w:tc>
                <w:tcPr>
                  <w:tcW w:w="268" w:type="pct"/>
                  <w:tcBorders>
                    <w:top w:val="nil"/>
                    <w:left w:val="nil"/>
                    <w:bottom w:val="nil"/>
                    <w:right w:val="nil"/>
                  </w:tcBorders>
                  <w:shd w:val="clear" w:color="auto" w:fill="auto"/>
                  <w:noWrap/>
                  <w:vAlign w:val="bottom"/>
                  <w:hideMark/>
                </w:tcPr>
                <w:p w14:paraId="61E9011E"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0.23</w:t>
                  </w:r>
                </w:p>
              </w:tc>
              <w:tc>
                <w:tcPr>
                  <w:tcW w:w="271" w:type="pct"/>
                  <w:tcBorders>
                    <w:top w:val="nil"/>
                    <w:left w:val="nil"/>
                    <w:bottom w:val="nil"/>
                    <w:right w:val="single" w:sz="4" w:space="0" w:color="auto"/>
                  </w:tcBorders>
                  <w:shd w:val="clear" w:color="auto" w:fill="auto"/>
                  <w:noWrap/>
                  <w:vAlign w:val="bottom"/>
                  <w:hideMark/>
                </w:tcPr>
                <w:p w14:paraId="42DCC9D2"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1.17</w:t>
                  </w:r>
                </w:p>
              </w:tc>
              <w:tc>
                <w:tcPr>
                  <w:tcW w:w="280" w:type="pct"/>
                  <w:tcBorders>
                    <w:top w:val="nil"/>
                    <w:left w:val="nil"/>
                    <w:bottom w:val="nil"/>
                    <w:right w:val="nil"/>
                  </w:tcBorders>
                  <w:shd w:val="clear" w:color="auto" w:fill="auto"/>
                  <w:noWrap/>
                  <w:vAlign w:val="bottom"/>
                  <w:hideMark/>
                </w:tcPr>
                <w:p w14:paraId="2B3742A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120</w:t>
                  </w:r>
                </w:p>
              </w:tc>
              <w:tc>
                <w:tcPr>
                  <w:tcW w:w="189" w:type="pct"/>
                  <w:tcBorders>
                    <w:top w:val="nil"/>
                    <w:left w:val="nil"/>
                    <w:bottom w:val="nil"/>
                    <w:right w:val="nil"/>
                  </w:tcBorders>
                  <w:shd w:val="clear" w:color="auto" w:fill="auto"/>
                  <w:noWrap/>
                  <w:vAlign w:val="bottom"/>
                  <w:hideMark/>
                </w:tcPr>
                <w:p w14:paraId="0205A1F8"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187</w:t>
                  </w:r>
                </w:p>
              </w:tc>
              <w:tc>
                <w:tcPr>
                  <w:tcW w:w="210" w:type="pct"/>
                  <w:tcBorders>
                    <w:top w:val="nil"/>
                    <w:left w:val="nil"/>
                    <w:bottom w:val="nil"/>
                    <w:right w:val="nil"/>
                  </w:tcBorders>
                  <w:shd w:val="clear" w:color="auto" w:fill="auto"/>
                  <w:noWrap/>
                  <w:vAlign w:val="bottom"/>
                  <w:hideMark/>
                </w:tcPr>
                <w:p w14:paraId="2D2366A2"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33</w:t>
                  </w:r>
                </w:p>
              </w:tc>
              <w:tc>
                <w:tcPr>
                  <w:tcW w:w="269" w:type="pct"/>
                  <w:tcBorders>
                    <w:top w:val="nil"/>
                    <w:left w:val="nil"/>
                    <w:bottom w:val="nil"/>
                    <w:right w:val="nil"/>
                  </w:tcBorders>
                  <w:shd w:val="clear" w:color="auto" w:fill="auto"/>
                  <w:noWrap/>
                  <w:vAlign w:val="bottom"/>
                  <w:hideMark/>
                </w:tcPr>
                <w:p w14:paraId="42252FE4"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0.64</w:t>
                  </w:r>
                </w:p>
              </w:tc>
              <w:tc>
                <w:tcPr>
                  <w:tcW w:w="298" w:type="pct"/>
                  <w:tcBorders>
                    <w:top w:val="nil"/>
                    <w:left w:val="nil"/>
                    <w:bottom w:val="nil"/>
                    <w:right w:val="single" w:sz="4" w:space="0" w:color="auto"/>
                  </w:tcBorders>
                  <w:shd w:val="clear" w:color="auto" w:fill="auto"/>
                  <w:noWrap/>
                  <w:vAlign w:val="bottom"/>
                  <w:hideMark/>
                </w:tcPr>
                <w:p w14:paraId="27AB22E8"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3.64</w:t>
                  </w:r>
                </w:p>
              </w:tc>
            </w:tr>
            <w:tr w:rsidR="00CE59E5" w:rsidRPr="00D52A42" w14:paraId="2C639A7C" w14:textId="77777777" w:rsidTr="00974D42">
              <w:trPr>
                <w:trHeight w:val="300"/>
                <w:jc w:val="center"/>
              </w:trPr>
              <w:tc>
                <w:tcPr>
                  <w:tcW w:w="154" w:type="pct"/>
                  <w:tcBorders>
                    <w:top w:val="nil"/>
                    <w:left w:val="single" w:sz="4" w:space="0" w:color="auto"/>
                    <w:bottom w:val="nil"/>
                    <w:right w:val="single" w:sz="4" w:space="0" w:color="auto"/>
                  </w:tcBorders>
                  <w:shd w:val="clear" w:color="auto" w:fill="auto"/>
                  <w:noWrap/>
                  <w:vAlign w:val="bottom"/>
                  <w:hideMark/>
                </w:tcPr>
                <w:p w14:paraId="687A6CB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w:t>
                  </w:r>
                </w:p>
              </w:tc>
              <w:tc>
                <w:tcPr>
                  <w:tcW w:w="1455" w:type="pct"/>
                  <w:tcBorders>
                    <w:top w:val="nil"/>
                    <w:left w:val="nil"/>
                    <w:bottom w:val="nil"/>
                    <w:right w:val="single" w:sz="4" w:space="0" w:color="auto"/>
                  </w:tcBorders>
                  <w:shd w:val="clear" w:color="auto" w:fill="auto"/>
                  <w:noWrap/>
                  <w:vAlign w:val="bottom"/>
                  <w:hideMark/>
                </w:tcPr>
                <w:p w14:paraId="3BAA486E"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Introducing plus-minus groups, CAL power 0.5</w:t>
                  </w:r>
                </w:p>
              </w:tc>
              <w:tc>
                <w:tcPr>
                  <w:tcW w:w="309" w:type="pct"/>
                  <w:tcBorders>
                    <w:top w:val="nil"/>
                    <w:left w:val="nil"/>
                    <w:bottom w:val="nil"/>
                    <w:right w:val="nil"/>
                  </w:tcBorders>
                  <w:shd w:val="clear" w:color="auto" w:fill="auto"/>
                  <w:noWrap/>
                  <w:vAlign w:val="bottom"/>
                  <w:hideMark/>
                </w:tcPr>
                <w:p w14:paraId="0EA97F87"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-3541.6</w:t>
                  </w:r>
                </w:p>
              </w:tc>
              <w:tc>
                <w:tcPr>
                  <w:tcW w:w="309" w:type="pct"/>
                  <w:tcBorders>
                    <w:top w:val="nil"/>
                    <w:left w:val="nil"/>
                    <w:bottom w:val="nil"/>
                    <w:right w:val="nil"/>
                  </w:tcBorders>
                  <w:shd w:val="clear" w:color="auto" w:fill="auto"/>
                  <w:noWrap/>
                  <w:vAlign w:val="bottom"/>
                  <w:hideMark/>
                </w:tcPr>
                <w:p w14:paraId="178E102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-3396.5</w:t>
                  </w:r>
                </w:p>
              </w:tc>
              <w:tc>
                <w:tcPr>
                  <w:tcW w:w="310" w:type="pct"/>
                  <w:tcBorders>
                    <w:top w:val="nil"/>
                    <w:left w:val="nil"/>
                    <w:bottom w:val="nil"/>
                    <w:right w:val="single" w:sz="4" w:space="0" w:color="auto"/>
                  </w:tcBorders>
                  <w:shd w:val="clear" w:color="auto" w:fill="auto"/>
                  <w:noWrap/>
                  <w:vAlign w:val="bottom"/>
                  <w:hideMark/>
                </w:tcPr>
                <w:p w14:paraId="400F2F51"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-145.1</w:t>
                  </w:r>
                </w:p>
              </w:tc>
              <w:tc>
                <w:tcPr>
                  <w:tcW w:w="280" w:type="pct"/>
                  <w:tcBorders>
                    <w:top w:val="nil"/>
                    <w:left w:val="nil"/>
                    <w:bottom w:val="nil"/>
                    <w:right w:val="nil"/>
                  </w:tcBorders>
                  <w:shd w:val="clear" w:color="auto" w:fill="auto"/>
                  <w:noWrap/>
                  <w:vAlign w:val="bottom"/>
                  <w:hideMark/>
                </w:tcPr>
                <w:p w14:paraId="21970D45"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132</w:t>
                  </w:r>
                </w:p>
              </w:tc>
              <w:tc>
                <w:tcPr>
                  <w:tcW w:w="189" w:type="pct"/>
                  <w:tcBorders>
                    <w:top w:val="nil"/>
                    <w:left w:val="nil"/>
                    <w:bottom w:val="nil"/>
                    <w:right w:val="nil"/>
                  </w:tcBorders>
                  <w:shd w:val="clear" w:color="auto" w:fill="auto"/>
                  <w:noWrap/>
                  <w:vAlign w:val="bottom"/>
                  <w:hideMark/>
                </w:tcPr>
                <w:p w14:paraId="3AE4D78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511</w:t>
                  </w:r>
                </w:p>
              </w:tc>
              <w:tc>
                <w:tcPr>
                  <w:tcW w:w="210" w:type="pct"/>
                  <w:tcBorders>
                    <w:top w:val="nil"/>
                    <w:left w:val="nil"/>
                    <w:bottom w:val="nil"/>
                    <w:right w:val="nil"/>
                  </w:tcBorders>
                  <w:shd w:val="clear" w:color="auto" w:fill="auto"/>
                  <w:noWrap/>
                  <w:vAlign w:val="bottom"/>
                  <w:hideMark/>
                </w:tcPr>
                <w:p w14:paraId="782DFAA3"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118</w:t>
                  </w:r>
                </w:p>
              </w:tc>
              <w:tc>
                <w:tcPr>
                  <w:tcW w:w="268" w:type="pct"/>
                  <w:tcBorders>
                    <w:top w:val="nil"/>
                    <w:left w:val="nil"/>
                    <w:bottom w:val="nil"/>
                    <w:right w:val="nil"/>
                  </w:tcBorders>
                  <w:shd w:val="clear" w:color="auto" w:fill="auto"/>
                  <w:noWrap/>
                  <w:vAlign w:val="bottom"/>
                  <w:hideMark/>
                </w:tcPr>
                <w:p w14:paraId="16F524D2"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0.26</w:t>
                  </w:r>
                </w:p>
              </w:tc>
              <w:tc>
                <w:tcPr>
                  <w:tcW w:w="271" w:type="pct"/>
                  <w:tcBorders>
                    <w:top w:val="nil"/>
                    <w:left w:val="nil"/>
                    <w:bottom w:val="nil"/>
                    <w:right w:val="single" w:sz="4" w:space="0" w:color="auto"/>
                  </w:tcBorders>
                  <w:shd w:val="clear" w:color="auto" w:fill="auto"/>
                  <w:noWrap/>
                  <w:vAlign w:val="bottom"/>
                  <w:hideMark/>
                </w:tcPr>
                <w:p w14:paraId="55924B74"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1.12</w:t>
                  </w:r>
                </w:p>
              </w:tc>
              <w:tc>
                <w:tcPr>
                  <w:tcW w:w="280" w:type="pct"/>
                  <w:tcBorders>
                    <w:top w:val="nil"/>
                    <w:left w:val="nil"/>
                    <w:bottom w:val="nil"/>
                    <w:right w:val="nil"/>
                  </w:tcBorders>
                  <w:shd w:val="clear" w:color="auto" w:fill="auto"/>
                  <w:noWrap/>
                  <w:vAlign w:val="bottom"/>
                  <w:hideMark/>
                </w:tcPr>
                <w:p w14:paraId="68657FB3"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117</w:t>
                  </w:r>
                </w:p>
              </w:tc>
              <w:tc>
                <w:tcPr>
                  <w:tcW w:w="189" w:type="pct"/>
                  <w:tcBorders>
                    <w:top w:val="nil"/>
                    <w:left w:val="nil"/>
                    <w:bottom w:val="nil"/>
                    <w:right w:val="nil"/>
                  </w:tcBorders>
                  <w:shd w:val="clear" w:color="auto" w:fill="auto"/>
                  <w:noWrap/>
                  <w:vAlign w:val="bottom"/>
                  <w:hideMark/>
                </w:tcPr>
                <w:p w14:paraId="18E0D8B6"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187</w:t>
                  </w:r>
                </w:p>
              </w:tc>
              <w:tc>
                <w:tcPr>
                  <w:tcW w:w="210" w:type="pct"/>
                  <w:tcBorders>
                    <w:top w:val="nil"/>
                    <w:left w:val="nil"/>
                    <w:bottom w:val="nil"/>
                    <w:right w:val="nil"/>
                  </w:tcBorders>
                  <w:shd w:val="clear" w:color="auto" w:fill="auto"/>
                  <w:noWrap/>
                  <w:vAlign w:val="bottom"/>
                  <w:hideMark/>
                </w:tcPr>
                <w:p w14:paraId="04E67A10"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32</w:t>
                  </w:r>
                </w:p>
              </w:tc>
              <w:tc>
                <w:tcPr>
                  <w:tcW w:w="269" w:type="pct"/>
                  <w:tcBorders>
                    <w:top w:val="nil"/>
                    <w:left w:val="nil"/>
                    <w:bottom w:val="nil"/>
                    <w:right w:val="nil"/>
                  </w:tcBorders>
                  <w:shd w:val="clear" w:color="auto" w:fill="auto"/>
                  <w:noWrap/>
                  <w:vAlign w:val="bottom"/>
                  <w:hideMark/>
                </w:tcPr>
                <w:p w14:paraId="18E57748"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0.63</w:t>
                  </w:r>
                </w:p>
              </w:tc>
              <w:tc>
                <w:tcPr>
                  <w:tcW w:w="298" w:type="pct"/>
                  <w:tcBorders>
                    <w:top w:val="nil"/>
                    <w:left w:val="nil"/>
                    <w:bottom w:val="nil"/>
                    <w:right w:val="single" w:sz="4" w:space="0" w:color="auto"/>
                  </w:tcBorders>
                  <w:shd w:val="clear" w:color="auto" w:fill="auto"/>
                  <w:noWrap/>
                  <w:vAlign w:val="bottom"/>
                  <w:hideMark/>
                </w:tcPr>
                <w:p w14:paraId="361DB2DD"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3.68</w:t>
                  </w:r>
                </w:p>
              </w:tc>
            </w:tr>
            <w:tr w:rsidR="00CE59E5" w:rsidRPr="00D52A42" w14:paraId="7F066004" w14:textId="77777777" w:rsidTr="00974D42">
              <w:trPr>
                <w:trHeight w:val="300"/>
                <w:jc w:val="center"/>
              </w:trPr>
              <w:tc>
                <w:tcPr>
                  <w:tcW w:w="154" w:type="pct"/>
                  <w:tcBorders>
                    <w:top w:val="single" w:sz="4" w:space="0" w:color="auto"/>
                    <w:left w:val="single" w:sz="4" w:space="0" w:color="auto"/>
                    <w:bottom w:val="nil"/>
                    <w:right w:val="single" w:sz="4" w:space="0" w:color="auto"/>
                  </w:tcBorders>
                  <w:shd w:val="clear" w:color="auto" w:fill="auto"/>
                  <w:noWrap/>
                  <w:vAlign w:val="bottom"/>
                  <w:hideMark/>
                </w:tcPr>
                <w:p w14:paraId="042A447E"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Pr>
                      <w:rFonts w:ascii="Calibri" w:eastAsia="Times New Roman" w:hAnsi="Calibri" w:cs="Times New Roman"/>
                      <w:color w:val="000000"/>
                      <w:szCs w:val="20"/>
                      <w:lang w:eastAsia="en-ZA"/>
                    </w:rPr>
                    <w:t>4a</w:t>
                  </w:r>
                </w:p>
              </w:tc>
              <w:tc>
                <w:tcPr>
                  <w:tcW w:w="1455" w:type="pct"/>
                  <w:tcBorders>
                    <w:top w:val="single" w:sz="4" w:space="0" w:color="auto"/>
                    <w:left w:val="nil"/>
                    <w:bottom w:val="nil"/>
                    <w:right w:val="single" w:sz="4" w:space="0" w:color="auto"/>
                  </w:tcBorders>
                  <w:shd w:val="clear" w:color="auto" w:fill="auto"/>
                  <w:noWrap/>
                  <w:vAlign w:val="bottom"/>
                  <w:hideMark/>
                </w:tcPr>
                <w:p w14:paraId="64924726"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Plus-minus groups, CAL power 0.35 run A</w:t>
                  </w:r>
                </w:p>
              </w:tc>
              <w:tc>
                <w:tcPr>
                  <w:tcW w:w="309" w:type="pct"/>
                  <w:tcBorders>
                    <w:top w:val="single" w:sz="4" w:space="0" w:color="auto"/>
                    <w:left w:val="nil"/>
                    <w:bottom w:val="nil"/>
                    <w:right w:val="nil"/>
                  </w:tcBorders>
                  <w:shd w:val="clear" w:color="auto" w:fill="auto"/>
                  <w:noWrap/>
                  <w:vAlign w:val="bottom"/>
                  <w:hideMark/>
                </w:tcPr>
                <w:p w14:paraId="5AC0718B"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-3172.6</w:t>
                  </w:r>
                </w:p>
              </w:tc>
              <w:tc>
                <w:tcPr>
                  <w:tcW w:w="309" w:type="pct"/>
                  <w:tcBorders>
                    <w:top w:val="single" w:sz="4" w:space="0" w:color="auto"/>
                    <w:left w:val="nil"/>
                    <w:bottom w:val="nil"/>
                    <w:right w:val="nil"/>
                  </w:tcBorders>
                  <w:shd w:val="clear" w:color="auto" w:fill="auto"/>
                  <w:noWrap/>
                  <w:vAlign w:val="bottom"/>
                  <w:hideMark/>
                </w:tcPr>
                <w:p w14:paraId="23D0BB30"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-3029.6</w:t>
                  </w:r>
                </w:p>
              </w:tc>
              <w:tc>
                <w:tcPr>
                  <w:tcW w:w="310" w:type="pct"/>
                  <w:tcBorders>
                    <w:top w:val="single" w:sz="4" w:space="0" w:color="auto"/>
                    <w:left w:val="nil"/>
                    <w:bottom w:val="nil"/>
                    <w:right w:val="single" w:sz="4" w:space="0" w:color="auto"/>
                  </w:tcBorders>
                  <w:shd w:val="clear" w:color="auto" w:fill="auto"/>
                  <w:noWrap/>
                  <w:vAlign w:val="bottom"/>
                  <w:hideMark/>
                </w:tcPr>
                <w:p w14:paraId="19A9E42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-143</w:t>
                  </w:r>
                </w:p>
              </w:tc>
              <w:tc>
                <w:tcPr>
                  <w:tcW w:w="280" w:type="pct"/>
                  <w:tcBorders>
                    <w:top w:val="single" w:sz="4" w:space="0" w:color="auto"/>
                    <w:left w:val="nil"/>
                    <w:bottom w:val="nil"/>
                    <w:right w:val="nil"/>
                  </w:tcBorders>
                  <w:shd w:val="clear" w:color="auto" w:fill="auto"/>
                  <w:noWrap/>
                  <w:vAlign w:val="bottom"/>
                  <w:hideMark/>
                </w:tcPr>
                <w:p w14:paraId="25A34D9E"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129</w:t>
                  </w:r>
                </w:p>
              </w:tc>
              <w:tc>
                <w:tcPr>
                  <w:tcW w:w="189" w:type="pct"/>
                  <w:tcBorders>
                    <w:top w:val="single" w:sz="4" w:space="0" w:color="auto"/>
                    <w:left w:val="nil"/>
                    <w:bottom w:val="nil"/>
                    <w:right w:val="nil"/>
                  </w:tcBorders>
                  <w:shd w:val="clear" w:color="auto" w:fill="auto"/>
                  <w:noWrap/>
                  <w:vAlign w:val="bottom"/>
                  <w:hideMark/>
                </w:tcPr>
                <w:p w14:paraId="04E573E1"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530</w:t>
                  </w:r>
                </w:p>
              </w:tc>
              <w:tc>
                <w:tcPr>
                  <w:tcW w:w="210" w:type="pct"/>
                  <w:tcBorders>
                    <w:top w:val="single" w:sz="4" w:space="0" w:color="auto"/>
                    <w:left w:val="nil"/>
                    <w:bottom w:val="nil"/>
                    <w:right w:val="nil"/>
                  </w:tcBorders>
                  <w:shd w:val="clear" w:color="auto" w:fill="auto"/>
                  <w:noWrap/>
                  <w:vAlign w:val="bottom"/>
                  <w:hideMark/>
                </w:tcPr>
                <w:p w14:paraId="719B2B2B"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109</w:t>
                  </w:r>
                </w:p>
              </w:tc>
              <w:tc>
                <w:tcPr>
                  <w:tcW w:w="268" w:type="pct"/>
                  <w:tcBorders>
                    <w:top w:val="single" w:sz="4" w:space="0" w:color="auto"/>
                    <w:left w:val="nil"/>
                    <w:bottom w:val="nil"/>
                    <w:right w:val="nil"/>
                  </w:tcBorders>
                  <w:shd w:val="clear" w:color="auto" w:fill="auto"/>
                  <w:noWrap/>
                  <w:vAlign w:val="bottom"/>
                  <w:hideMark/>
                </w:tcPr>
                <w:p w14:paraId="68D405CF"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0.24</w:t>
                  </w:r>
                </w:p>
              </w:tc>
              <w:tc>
                <w:tcPr>
                  <w:tcW w:w="271" w:type="pct"/>
                  <w:tcBorders>
                    <w:top w:val="single" w:sz="4" w:space="0" w:color="auto"/>
                    <w:left w:val="nil"/>
                    <w:bottom w:val="nil"/>
                    <w:right w:val="single" w:sz="4" w:space="0" w:color="auto"/>
                  </w:tcBorders>
                  <w:shd w:val="clear" w:color="auto" w:fill="auto"/>
                  <w:noWrap/>
                  <w:vAlign w:val="bottom"/>
                  <w:hideMark/>
                </w:tcPr>
                <w:p w14:paraId="28EFB356"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1.18</w:t>
                  </w:r>
                </w:p>
              </w:tc>
              <w:tc>
                <w:tcPr>
                  <w:tcW w:w="280" w:type="pct"/>
                  <w:tcBorders>
                    <w:top w:val="single" w:sz="4" w:space="0" w:color="auto"/>
                    <w:left w:val="nil"/>
                    <w:bottom w:val="nil"/>
                    <w:right w:val="nil"/>
                  </w:tcBorders>
                  <w:shd w:val="clear" w:color="auto" w:fill="auto"/>
                  <w:noWrap/>
                  <w:vAlign w:val="bottom"/>
                  <w:hideMark/>
                </w:tcPr>
                <w:p w14:paraId="0EBFBB9E"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142</w:t>
                  </w:r>
                </w:p>
              </w:tc>
              <w:tc>
                <w:tcPr>
                  <w:tcW w:w="189" w:type="pct"/>
                  <w:tcBorders>
                    <w:top w:val="single" w:sz="4" w:space="0" w:color="auto"/>
                    <w:left w:val="nil"/>
                    <w:bottom w:val="nil"/>
                    <w:right w:val="nil"/>
                  </w:tcBorders>
                  <w:shd w:val="clear" w:color="auto" w:fill="auto"/>
                  <w:noWrap/>
                  <w:vAlign w:val="bottom"/>
                  <w:hideMark/>
                </w:tcPr>
                <w:p w14:paraId="6C8D59EA"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201</w:t>
                  </w:r>
                </w:p>
              </w:tc>
              <w:tc>
                <w:tcPr>
                  <w:tcW w:w="210" w:type="pct"/>
                  <w:tcBorders>
                    <w:top w:val="single" w:sz="4" w:space="0" w:color="auto"/>
                    <w:left w:val="nil"/>
                    <w:bottom w:val="nil"/>
                    <w:right w:val="nil"/>
                  </w:tcBorders>
                  <w:shd w:val="clear" w:color="auto" w:fill="auto"/>
                  <w:noWrap/>
                  <w:vAlign w:val="bottom"/>
                  <w:hideMark/>
                </w:tcPr>
                <w:p w14:paraId="05BF44B9"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63</w:t>
                  </w:r>
                </w:p>
              </w:tc>
              <w:tc>
                <w:tcPr>
                  <w:tcW w:w="269" w:type="pct"/>
                  <w:tcBorders>
                    <w:top w:val="single" w:sz="4" w:space="0" w:color="auto"/>
                    <w:left w:val="nil"/>
                    <w:bottom w:val="nil"/>
                    <w:right w:val="nil"/>
                  </w:tcBorders>
                  <w:shd w:val="clear" w:color="auto" w:fill="auto"/>
                  <w:noWrap/>
                  <w:vAlign w:val="bottom"/>
                  <w:hideMark/>
                </w:tcPr>
                <w:p w14:paraId="15BC111A"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0.71</w:t>
                  </w:r>
                </w:p>
              </w:tc>
              <w:tc>
                <w:tcPr>
                  <w:tcW w:w="298" w:type="pct"/>
                  <w:tcBorders>
                    <w:top w:val="single" w:sz="4" w:space="0" w:color="auto"/>
                    <w:left w:val="nil"/>
                    <w:bottom w:val="nil"/>
                    <w:right w:val="single" w:sz="4" w:space="0" w:color="auto"/>
                  </w:tcBorders>
                  <w:shd w:val="clear" w:color="auto" w:fill="auto"/>
                  <w:noWrap/>
                  <w:vAlign w:val="bottom"/>
                  <w:hideMark/>
                </w:tcPr>
                <w:p w14:paraId="6AE8C625"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2.26</w:t>
                  </w:r>
                </w:p>
              </w:tc>
            </w:tr>
            <w:tr w:rsidR="00CE59E5" w:rsidRPr="00D52A42" w14:paraId="3C3A1659" w14:textId="77777777" w:rsidTr="00974D42">
              <w:trPr>
                <w:trHeight w:val="300"/>
                <w:jc w:val="center"/>
              </w:trPr>
              <w:tc>
                <w:tcPr>
                  <w:tcW w:w="154" w:type="pct"/>
                  <w:tcBorders>
                    <w:top w:val="nil"/>
                    <w:left w:val="single" w:sz="4" w:space="0" w:color="auto"/>
                    <w:bottom w:val="single" w:sz="4" w:space="0" w:color="auto"/>
                    <w:right w:val="single" w:sz="4" w:space="0" w:color="auto"/>
                  </w:tcBorders>
                  <w:shd w:val="clear" w:color="auto" w:fill="auto"/>
                  <w:noWrap/>
                  <w:vAlign w:val="bottom"/>
                  <w:hideMark/>
                </w:tcPr>
                <w:p w14:paraId="329E6CEB"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4</w:t>
                  </w:r>
                  <w:r>
                    <w:rPr>
                      <w:rFonts w:ascii="Calibri" w:eastAsia="Times New Roman" w:hAnsi="Calibri" w:cs="Times New Roman"/>
                      <w:color w:val="000000"/>
                      <w:szCs w:val="20"/>
                      <w:lang w:eastAsia="en-ZA"/>
                    </w:rPr>
                    <w:t>b</w:t>
                  </w:r>
                </w:p>
              </w:tc>
              <w:tc>
                <w:tcPr>
                  <w:tcW w:w="1455" w:type="pct"/>
                  <w:tcBorders>
                    <w:top w:val="nil"/>
                    <w:left w:val="nil"/>
                    <w:bottom w:val="single" w:sz="4" w:space="0" w:color="auto"/>
                    <w:right w:val="single" w:sz="4" w:space="0" w:color="auto"/>
                  </w:tcBorders>
                  <w:shd w:val="clear" w:color="auto" w:fill="auto"/>
                  <w:noWrap/>
                  <w:vAlign w:val="bottom"/>
                  <w:hideMark/>
                </w:tcPr>
                <w:p w14:paraId="02C549C4"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Plus-minus groups, CAL power 0.35 run B</w:t>
                  </w:r>
                </w:p>
              </w:tc>
              <w:tc>
                <w:tcPr>
                  <w:tcW w:w="309" w:type="pct"/>
                  <w:tcBorders>
                    <w:top w:val="nil"/>
                    <w:left w:val="nil"/>
                    <w:bottom w:val="single" w:sz="4" w:space="0" w:color="auto"/>
                    <w:right w:val="nil"/>
                  </w:tcBorders>
                  <w:shd w:val="clear" w:color="auto" w:fill="auto"/>
                  <w:noWrap/>
                  <w:vAlign w:val="bottom"/>
                  <w:hideMark/>
                </w:tcPr>
                <w:p w14:paraId="65ABA83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-3172.8</w:t>
                  </w:r>
                </w:p>
              </w:tc>
              <w:tc>
                <w:tcPr>
                  <w:tcW w:w="309" w:type="pct"/>
                  <w:tcBorders>
                    <w:top w:val="nil"/>
                    <w:left w:val="nil"/>
                    <w:bottom w:val="single" w:sz="4" w:space="0" w:color="auto"/>
                    <w:right w:val="nil"/>
                  </w:tcBorders>
                  <w:shd w:val="clear" w:color="auto" w:fill="auto"/>
                  <w:noWrap/>
                  <w:vAlign w:val="bottom"/>
                  <w:hideMark/>
                </w:tcPr>
                <w:p w14:paraId="0562034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-3028.5</w:t>
                  </w:r>
                </w:p>
              </w:tc>
              <w:tc>
                <w:tcPr>
                  <w:tcW w:w="310" w:type="pct"/>
                  <w:tcBorders>
                    <w:top w:val="nil"/>
                    <w:left w:val="nil"/>
                    <w:bottom w:val="single" w:sz="4" w:space="0" w:color="auto"/>
                    <w:right w:val="single" w:sz="4" w:space="0" w:color="auto"/>
                  </w:tcBorders>
                  <w:shd w:val="clear" w:color="auto" w:fill="auto"/>
                  <w:noWrap/>
                  <w:vAlign w:val="bottom"/>
                  <w:hideMark/>
                </w:tcPr>
                <w:p w14:paraId="1C259B55"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-144.4</w:t>
                  </w:r>
                </w:p>
              </w:tc>
              <w:tc>
                <w:tcPr>
                  <w:tcW w:w="280" w:type="pct"/>
                  <w:tcBorders>
                    <w:top w:val="nil"/>
                    <w:left w:val="nil"/>
                    <w:bottom w:val="single" w:sz="4" w:space="0" w:color="auto"/>
                    <w:right w:val="nil"/>
                  </w:tcBorders>
                  <w:shd w:val="clear" w:color="auto" w:fill="auto"/>
                  <w:noWrap/>
                  <w:vAlign w:val="bottom"/>
                  <w:hideMark/>
                </w:tcPr>
                <w:p w14:paraId="69C4D71B"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132</w:t>
                  </w:r>
                </w:p>
              </w:tc>
              <w:tc>
                <w:tcPr>
                  <w:tcW w:w="189" w:type="pct"/>
                  <w:tcBorders>
                    <w:top w:val="nil"/>
                    <w:left w:val="nil"/>
                    <w:bottom w:val="single" w:sz="4" w:space="0" w:color="auto"/>
                    <w:right w:val="nil"/>
                  </w:tcBorders>
                  <w:shd w:val="clear" w:color="auto" w:fill="auto"/>
                  <w:noWrap/>
                  <w:vAlign w:val="bottom"/>
                  <w:hideMark/>
                </w:tcPr>
                <w:p w14:paraId="3F7D0EB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512</w:t>
                  </w:r>
                </w:p>
              </w:tc>
              <w:tc>
                <w:tcPr>
                  <w:tcW w:w="210" w:type="pct"/>
                  <w:tcBorders>
                    <w:top w:val="nil"/>
                    <w:left w:val="nil"/>
                    <w:bottom w:val="single" w:sz="4" w:space="0" w:color="auto"/>
                    <w:right w:val="nil"/>
                  </w:tcBorders>
                  <w:shd w:val="clear" w:color="auto" w:fill="auto"/>
                  <w:noWrap/>
                  <w:vAlign w:val="bottom"/>
                  <w:hideMark/>
                </w:tcPr>
                <w:p w14:paraId="3BAB19AA"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112</w:t>
                  </w:r>
                </w:p>
              </w:tc>
              <w:tc>
                <w:tcPr>
                  <w:tcW w:w="268" w:type="pct"/>
                  <w:tcBorders>
                    <w:top w:val="nil"/>
                    <w:left w:val="nil"/>
                    <w:bottom w:val="single" w:sz="4" w:space="0" w:color="auto"/>
                    <w:right w:val="nil"/>
                  </w:tcBorders>
                  <w:shd w:val="clear" w:color="auto" w:fill="auto"/>
                  <w:noWrap/>
                  <w:vAlign w:val="bottom"/>
                  <w:hideMark/>
                </w:tcPr>
                <w:p w14:paraId="2E0460A8"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0.26</w:t>
                  </w:r>
                </w:p>
              </w:tc>
              <w:tc>
                <w:tcPr>
                  <w:tcW w:w="271" w:type="pct"/>
                  <w:tcBorders>
                    <w:top w:val="nil"/>
                    <w:left w:val="nil"/>
                    <w:bottom w:val="single" w:sz="4" w:space="0" w:color="auto"/>
                    <w:right w:val="single" w:sz="4" w:space="0" w:color="auto"/>
                  </w:tcBorders>
                  <w:shd w:val="clear" w:color="auto" w:fill="auto"/>
                  <w:noWrap/>
                  <w:vAlign w:val="bottom"/>
                  <w:hideMark/>
                </w:tcPr>
                <w:p w14:paraId="78FCD4F6"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1.17</w:t>
                  </w:r>
                </w:p>
              </w:tc>
              <w:tc>
                <w:tcPr>
                  <w:tcW w:w="280" w:type="pct"/>
                  <w:tcBorders>
                    <w:top w:val="nil"/>
                    <w:left w:val="nil"/>
                    <w:bottom w:val="single" w:sz="4" w:space="0" w:color="auto"/>
                    <w:right w:val="nil"/>
                  </w:tcBorders>
                  <w:shd w:val="clear" w:color="auto" w:fill="auto"/>
                  <w:noWrap/>
                  <w:vAlign w:val="bottom"/>
                  <w:hideMark/>
                </w:tcPr>
                <w:p w14:paraId="1682C998"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117</w:t>
                  </w:r>
                </w:p>
              </w:tc>
              <w:tc>
                <w:tcPr>
                  <w:tcW w:w="189" w:type="pct"/>
                  <w:tcBorders>
                    <w:top w:val="nil"/>
                    <w:left w:val="nil"/>
                    <w:bottom w:val="single" w:sz="4" w:space="0" w:color="auto"/>
                    <w:right w:val="nil"/>
                  </w:tcBorders>
                  <w:shd w:val="clear" w:color="auto" w:fill="auto"/>
                  <w:noWrap/>
                  <w:vAlign w:val="bottom"/>
                  <w:hideMark/>
                </w:tcPr>
                <w:p w14:paraId="327C992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186</w:t>
                  </w:r>
                </w:p>
              </w:tc>
              <w:tc>
                <w:tcPr>
                  <w:tcW w:w="210" w:type="pct"/>
                  <w:tcBorders>
                    <w:top w:val="nil"/>
                    <w:left w:val="nil"/>
                    <w:bottom w:val="single" w:sz="4" w:space="0" w:color="auto"/>
                    <w:right w:val="nil"/>
                  </w:tcBorders>
                  <w:shd w:val="clear" w:color="auto" w:fill="auto"/>
                  <w:noWrap/>
                  <w:vAlign w:val="bottom"/>
                  <w:hideMark/>
                </w:tcPr>
                <w:p w14:paraId="710CF55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32</w:t>
                  </w:r>
                </w:p>
              </w:tc>
              <w:tc>
                <w:tcPr>
                  <w:tcW w:w="269" w:type="pct"/>
                  <w:tcBorders>
                    <w:top w:val="nil"/>
                    <w:left w:val="nil"/>
                    <w:bottom w:val="single" w:sz="4" w:space="0" w:color="auto"/>
                    <w:right w:val="nil"/>
                  </w:tcBorders>
                  <w:shd w:val="clear" w:color="auto" w:fill="auto"/>
                  <w:noWrap/>
                  <w:vAlign w:val="bottom"/>
                  <w:hideMark/>
                </w:tcPr>
                <w:p w14:paraId="192DDC76"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0.63</w:t>
                  </w:r>
                </w:p>
              </w:tc>
              <w:tc>
                <w:tcPr>
                  <w:tcW w:w="298" w:type="pct"/>
                  <w:tcBorders>
                    <w:top w:val="nil"/>
                    <w:left w:val="nil"/>
                    <w:bottom w:val="single" w:sz="4" w:space="0" w:color="auto"/>
                    <w:right w:val="single" w:sz="4" w:space="0" w:color="auto"/>
                  </w:tcBorders>
                  <w:shd w:val="clear" w:color="auto" w:fill="auto"/>
                  <w:noWrap/>
                  <w:vAlign w:val="bottom"/>
                  <w:hideMark/>
                </w:tcPr>
                <w:p w14:paraId="0F6F4F18"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3.65</w:t>
                  </w:r>
                </w:p>
              </w:tc>
            </w:tr>
            <w:tr w:rsidR="00CE59E5" w:rsidRPr="00D52A42" w14:paraId="7EE9DB66" w14:textId="77777777" w:rsidTr="00974D42">
              <w:trPr>
                <w:trHeight w:val="300"/>
                <w:jc w:val="center"/>
              </w:trPr>
              <w:tc>
                <w:tcPr>
                  <w:tcW w:w="154" w:type="pct"/>
                  <w:tcBorders>
                    <w:top w:val="nil"/>
                    <w:left w:val="single" w:sz="4" w:space="0" w:color="auto"/>
                    <w:bottom w:val="nil"/>
                    <w:right w:val="single" w:sz="4" w:space="0" w:color="auto"/>
                  </w:tcBorders>
                  <w:shd w:val="clear" w:color="auto" w:fill="auto"/>
                  <w:noWrap/>
                  <w:vAlign w:val="bottom"/>
                  <w:hideMark/>
                </w:tcPr>
                <w:p w14:paraId="1B782AE0"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w:t>
                  </w:r>
                </w:p>
              </w:tc>
              <w:tc>
                <w:tcPr>
                  <w:tcW w:w="1455" w:type="pct"/>
                  <w:tcBorders>
                    <w:top w:val="nil"/>
                    <w:left w:val="nil"/>
                    <w:bottom w:val="nil"/>
                    <w:right w:val="single" w:sz="4" w:space="0" w:color="auto"/>
                  </w:tcBorders>
                  <w:shd w:val="clear" w:color="auto" w:fill="auto"/>
                  <w:noWrap/>
                  <w:vAlign w:val="bottom"/>
                  <w:hideMark/>
                </w:tcPr>
                <w:p w14:paraId="6C11A558"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Plus-minus groups, CAL power 0.20</w:t>
                  </w:r>
                </w:p>
              </w:tc>
              <w:tc>
                <w:tcPr>
                  <w:tcW w:w="309" w:type="pct"/>
                  <w:tcBorders>
                    <w:top w:val="nil"/>
                    <w:left w:val="nil"/>
                    <w:bottom w:val="nil"/>
                    <w:right w:val="nil"/>
                  </w:tcBorders>
                  <w:shd w:val="clear" w:color="auto" w:fill="auto"/>
                  <w:noWrap/>
                  <w:vAlign w:val="bottom"/>
                  <w:hideMark/>
                </w:tcPr>
                <w:p w14:paraId="7C01163A"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-2814.0</w:t>
                  </w:r>
                </w:p>
              </w:tc>
              <w:tc>
                <w:tcPr>
                  <w:tcW w:w="309" w:type="pct"/>
                  <w:tcBorders>
                    <w:top w:val="nil"/>
                    <w:left w:val="nil"/>
                    <w:bottom w:val="nil"/>
                    <w:right w:val="nil"/>
                  </w:tcBorders>
                  <w:shd w:val="clear" w:color="auto" w:fill="auto"/>
                  <w:noWrap/>
                  <w:vAlign w:val="bottom"/>
                  <w:hideMark/>
                </w:tcPr>
                <w:p w14:paraId="50BEB99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-2667.5</w:t>
                  </w:r>
                </w:p>
              </w:tc>
              <w:tc>
                <w:tcPr>
                  <w:tcW w:w="310" w:type="pct"/>
                  <w:tcBorders>
                    <w:top w:val="nil"/>
                    <w:left w:val="nil"/>
                    <w:bottom w:val="nil"/>
                    <w:right w:val="single" w:sz="4" w:space="0" w:color="auto"/>
                  </w:tcBorders>
                  <w:shd w:val="clear" w:color="auto" w:fill="auto"/>
                  <w:noWrap/>
                  <w:vAlign w:val="bottom"/>
                  <w:hideMark/>
                </w:tcPr>
                <w:p w14:paraId="3FE39054"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-146.5</w:t>
                  </w:r>
                </w:p>
              </w:tc>
              <w:tc>
                <w:tcPr>
                  <w:tcW w:w="280" w:type="pct"/>
                  <w:tcBorders>
                    <w:top w:val="nil"/>
                    <w:left w:val="nil"/>
                    <w:bottom w:val="nil"/>
                    <w:right w:val="nil"/>
                  </w:tcBorders>
                  <w:shd w:val="clear" w:color="auto" w:fill="auto"/>
                  <w:noWrap/>
                  <w:vAlign w:val="bottom"/>
                  <w:hideMark/>
                </w:tcPr>
                <w:p w14:paraId="1824CD9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135</w:t>
                  </w:r>
                </w:p>
              </w:tc>
              <w:tc>
                <w:tcPr>
                  <w:tcW w:w="189" w:type="pct"/>
                  <w:tcBorders>
                    <w:top w:val="nil"/>
                    <w:left w:val="nil"/>
                    <w:bottom w:val="nil"/>
                    <w:right w:val="nil"/>
                  </w:tcBorders>
                  <w:shd w:val="clear" w:color="auto" w:fill="auto"/>
                  <w:noWrap/>
                  <w:vAlign w:val="bottom"/>
                  <w:hideMark/>
                </w:tcPr>
                <w:p w14:paraId="56F0FDD7"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513</w:t>
                  </w:r>
                </w:p>
              </w:tc>
              <w:tc>
                <w:tcPr>
                  <w:tcW w:w="210" w:type="pct"/>
                  <w:tcBorders>
                    <w:top w:val="nil"/>
                    <w:left w:val="nil"/>
                    <w:bottom w:val="nil"/>
                    <w:right w:val="nil"/>
                  </w:tcBorders>
                  <w:shd w:val="clear" w:color="auto" w:fill="auto"/>
                  <w:noWrap/>
                  <w:vAlign w:val="bottom"/>
                  <w:hideMark/>
                </w:tcPr>
                <w:p w14:paraId="7646F9F8"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111</w:t>
                  </w:r>
                </w:p>
              </w:tc>
              <w:tc>
                <w:tcPr>
                  <w:tcW w:w="268" w:type="pct"/>
                  <w:tcBorders>
                    <w:top w:val="nil"/>
                    <w:left w:val="nil"/>
                    <w:bottom w:val="nil"/>
                    <w:right w:val="nil"/>
                  </w:tcBorders>
                  <w:shd w:val="clear" w:color="auto" w:fill="auto"/>
                  <w:noWrap/>
                  <w:vAlign w:val="bottom"/>
                  <w:hideMark/>
                </w:tcPr>
                <w:p w14:paraId="1BF08945"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0.26</w:t>
                  </w:r>
                </w:p>
              </w:tc>
              <w:tc>
                <w:tcPr>
                  <w:tcW w:w="271" w:type="pct"/>
                  <w:tcBorders>
                    <w:top w:val="nil"/>
                    <w:left w:val="nil"/>
                    <w:bottom w:val="nil"/>
                    <w:right w:val="single" w:sz="4" w:space="0" w:color="auto"/>
                  </w:tcBorders>
                  <w:shd w:val="clear" w:color="auto" w:fill="auto"/>
                  <w:noWrap/>
                  <w:vAlign w:val="bottom"/>
                  <w:hideMark/>
                </w:tcPr>
                <w:p w14:paraId="75CEDE60"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1.21</w:t>
                  </w:r>
                </w:p>
              </w:tc>
              <w:tc>
                <w:tcPr>
                  <w:tcW w:w="280" w:type="pct"/>
                  <w:tcBorders>
                    <w:top w:val="nil"/>
                    <w:left w:val="nil"/>
                    <w:bottom w:val="nil"/>
                    <w:right w:val="nil"/>
                  </w:tcBorders>
                  <w:shd w:val="clear" w:color="auto" w:fill="auto"/>
                  <w:noWrap/>
                  <w:vAlign w:val="bottom"/>
                  <w:hideMark/>
                </w:tcPr>
                <w:p w14:paraId="1C35FF90"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116</w:t>
                  </w:r>
                </w:p>
              </w:tc>
              <w:tc>
                <w:tcPr>
                  <w:tcW w:w="189" w:type="pct"/>
                  <w:tcBorders>
                    <w:top w:val="nil"/>
                    <w:left w:val="nil"/>
                    <w:bottom w:val="nil"/>
                    <w:right w:val="nil"/>
                  </w:tcBorders>
                  <w:shd w:val="clear" w:color="auto" w:fill="auto"/>
                  <w:noWrap/>
                  <w:vAlign w:val="bottom"/>
                  <w:hideMark/>
                </w:tcPr>
                <w:p w14:paraId="5E9A065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184</w:t>
                  </w:r>
                </w:p>
              </w:tc>
              <w:tc>
                <w:tcPr>
                  <w:tcW w:w="210" w:type="pct"/>
                  <w:tcBorders>
                    <w:top w:val="nil"/>
                    <w:left w:val="nil"/>
                    <w:bottom w:val="nil"/>
                    <w:right w:val="nil"/>
                  </w:tcBorders>
                  <w:shd w:val="clear" w:color="auto" w:fill="auto"/>
                  <w:noWrap/>
                  <w:vAlign w:val="bottom"/>
                  <w:hideMark/>
                </w:tcPr>
                <w:p w14:paraId="55F2E976"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31</w:t>
                  </w:r>
                </w:p>
              </w:tc>
              <w:tc>
                <w:tcPr>
                  <w:tcW w:w="269" w:type="pct"/>
                  <w:tcBorders>
                    <w:top w:val="nil"/>
                    <w:left w:val="nil"/>
                    <w:bottom w:val="nil"/>
                    <w:right w:val="nil"/>
                  </w:tcBorders>
                  <w:shd w:val="clear" w:color="auto" w:fill="auto"/>
                  <w:noWrap/>
                  <w:vAlign w:val="bottom"/>
                  <w:hideMark/>
                </w:tcPr>
                <w:p w14:paraId="62F33F3D"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0.63</w:t>
                  </w:r>
                </w:p>
              </w:tc>
              <w:tc>
                <w:tcPr>
                  <w:tcW w:w="298" w:type="pct"/>
                  <w:tcBorders>
                    <w:top w:val="nil"/>
                    <w:left w:val="nil"/>
                    <w:bottom w:val="nil"/>
                    <w:right w:val="single" w:sz="4" w:space="0" w:color="auto"/>
                  </w:tcBorders>
                  <w:shd w:val="clear" w:color="auto" w:fill="auto"/>
                  <w:noWrap/>
                  <w:vAlign w:val="bottom"/>
                  <w:hideMark/>
                </w:tcPr>
                <w:p w14:paraId="28CDEC2A"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3.79</w:t>
                  </w:r>
                </w:p>
              </w:tc>
            </w:tr>
            <w:tr w:rsidR="00CE59E5" w:rsidRPr="00D52A42" w14:paraId="3CBF7C43" w14:textId="77777777" w:rsidTr="00974D42">
              <w:trPr>
                <w:trHeight w:val="300"/>
                <w:jc w:val="center"/>
              </w:trPr>
              <w:tc>
                <w:tcPr>
                  <w:tcW w:w="154" w:type="pct"/>
                  <w:tcBorders>
                    <w:top w:val="nil"/>
                    <w:left w:val="single" w:sz="4" w:space="0" w:color="auto"/>
                    <w:bottom w:val="nil"/>
                    <w:right w:val="single" w:sz="4" w:space="0" w:color="auto"/>
                  </w:tcBorders>
                  <w:shd w:val="clear" w:color="auto" w:fill="auto"/>
                  <w:noWrap/>
                  <w:vAlign w:val="bottom"/>
                  <w:hideMark/>
                </w:tcPr>
                <w:p w14:paraId="6C92D795"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6</w:t>
                  </w:r>
                </w:p>
              </w:tc>
              <w:tc>
                <w:tcPr>
                  <w:tcW w:w="1455" w:type="pct"/>
                  <w:tcBorders>
                    <w:top w:val="nil"/>
                    <w:left w:val="nil"/>
                    <w:bottom w:val="nil"/>
                    <w:right w:val="single" w:sz="4" w:space="0" w:color="auto"/>
                  </w:tcBorders>
                  <w:shd w:val="clear" w:color="auto" w:fill="auto"/>
                  <w:noWrap/>
                  <w:vAlign w:val="bottom"/>
                  <w:hideMark/>
                </w:tcPr>
                <w:p w14:paraId="58654EF6"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No. 4 with CAL weighting of 0.2 instead of 0.1</w:t>
                  </w:r>
                </w:p>
              </w:tc>
              <w:tc>
                <w:tcPr>
                  <w:tcW w:w="309" w:type="pct"/>
                  <w:tcBorders>
                    <w:top w:val="nil"/>
                    <w:left w:val="nil"/>
                    <w:bottom w:val="nil"/>
                    <w:right w:val="nil"/>
                  </w:tcBorders>
                  <w:shd w:val="clear" w:color="auto" w:fill="auto"/>
                  <w:noWrap/>
                  <w:vAlign w:val="bottom"/>
                  <w:hideMark/>
                </w:tcPr>
                <w:p w14:paraId="4193197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-6204.9</w:t>
                  </w:r>
                </w:p>
              </w:tc>
              <w:tc>
                <w:tcPr>
                  <w:tcW w:w="309" w:type="pct"/>
                  <w:tcBorders>
                    <w:top w:val="nil"/>
                    <w:left w:val="nil"/>
                    <w:bottom w:val="nil"/>
                    <w:right w:val="nil"/>
                  </w:tcBorders>
                  <w:shd w:val="clear" w:color="auto" w:fill="auto"/>
                  <w:noWrap/>
                  <w:vAlign w:val="bottom"/>
                  <w:hideMark/>
                </w:tcPr>
                <w:p w14:paraId="4345E6B7"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-6078.1</w:t>
                  </w:r>
                </w:p>
              </w:tc>
              <w:tc>
                <w:tcPr>
                  <w:tcW w:w="310" w:type="pct"/>
                  <w:tcBorders>
                    <w:top w:val="nil"/>
                    <w:left w:val="nil"/>
                    <w:bottom w:val="nil"/>
                    <w:right w:val="single" w:sz="4" w:space="0" w:color="auto"/>
                  </w:tcBorders>
                  <w:shd w:val="clear" w:color="auto" w:fill="auto"/>
                  <w:noWrap/>
                  <w:vAlign w:val="bottom"/>
                  <w:hideMark/>
                </w:tcPr>
                <w:p w14:paraId="6BB0E28E"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-126.8</w:t>
                  </w:r>
                </w:p>
              </w:tc>
              <w:tc>
                <w:tcPr>
                  <w:tcW w:w="280" w:type="pct"/>
                  <w:tcBorders>
                    <w:top w:val="nil"/>
                    <w:left w:val="nil"/>
                    <w:bottom w:val="nil"/>
                    <w:right w:val="nil"/>
                  </w:tcBorders>
                  <w:shd w:val="clear" w:color="auto" w:fill="auto"/>
                  <w:noWrap/>
                  <w:vAlign w:val="bottom"/>
                  <w:hideMark/>
                </w:tcPr>
                <w:p w14:paraId="7BF046E3"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125</w:t>
                  </w:r>
                </w:p>
              </w:tc>
              <w:tc>
                <w:tcPr>
                  <w:tcW w:w="189" w:type="pct"/>
                  <w:tcBorders>
                    <w:top w:val="nil"/>
                    <w:left w:val="nil"/>
                    <w:bottom w:val="nil"/>
                    <w:right w:val="nil"/>
                  </w:tcBorders>
                  <w:shd w:val="clear" w:color="auto" w:fill="auto"/>
                  <w:noWrap/>
                  <w:vAlign w:val="bottom"/>
                  <w:hideMark/>
                </w:tcPr>
                <w:p w14:paraId="4BDC627B"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503</w:t>
                  </w:r>
                </w:p>
              </w:tc>
              <w:tc>
                <w:tcPr>
                  <w:tcW w:w="210" w:type="pct"/>
                  <w:tcBorders>
                    <w:top w:val="nil"/>
                    <w:left w:val="nil"/>
                    <w:bottom w:val="nil"/>
                    <w:right w:val="nil"/>
                  </w:tcBorders>
                  <w:shd w:val="clear" w:color="auto" w:fill="auto"/>
                  <w:noWrap/>
                  <w:vAlign w:val="bottom"/>
                  <w:hideMark/>
                </w:tcPr>
                <w:p w14:paraId="60BAF7C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110</w:t>
                  </w:r>
                </w:p>
              </w:tc>
              <w:tc>
                <w:tcPr>
                  <w:tcW w:w="268" w:type="pct"/>
                  <w:tcBorders>
                    <w:top w:val="nil"/>
                    <w:left w:val="nil"/>
                    <w:bottom w:val="nil"/>
                    <w:right w:val="nil"/>
                  </w:tcBorders>
                  <w:shd w:val="clear" w:color="auto" w:fill="auto"/>
                  <w:noWrap/>
                  <w:vAlign w:val="bottom"/>
                  <w:hideMark/>
                </w:tcPr>
                <w:p w14:paraId="7FC15B9F"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0.25</w:t>
                  </w:r>
                </w:p>
              </w:tc>
              <w:tc>
                <w:tcPr>
                  <w:tcW w:w="271" w:type="pct"/>
                  <w:tcBorders>
                    <w:top w:val="nil"/>
                    <w:left w:val="nil"/>
                    <w:bottom w:val="nil"/>
                    <w:right w:val="single" w:sz="4" w:space="0" w:color="auto"/>
                  </w:tcBorders>
                  <w:shd w:val="clear" w:color="auto" w:fill="auto"/>
                  <w:noWrap/>
                  <w:vAlign w:val="bottom"/>
                  <w:hideMark/>
                </w:tcPr>
                <w:p w14:paraId="37E4CF09"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1.14</w:t>
                  </w:r>
                </w:p>
              </w:tc>
              <w:tc>
                <w:tcPr>
                  <w:tcW w:w="280" w:type="pct"/>
                  <w:tcBorders>
                    <w:top w:val="nil"/>
                    <w:left w:val="nil"/>
                    <w:bottom w:val="nil"/>
                    <w:right w:val="nil"/>
                  </w:tcBorders>
                  <w:shd w:val="clear" w:color="auto" w:fill="auto"/>
                  <w:noWrap/>
                  <w:vAlign w:val="bottom"/>
                  <w:hideMark/>
                </w:tcPr>
                <w:p w14:paraId="5FE751E0"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166</w:t>
                  </w:r>
                </w:p>
              </w:tc>
              <w:tc>
                <w:tcPr>
                  <w:tcW w:w="189" w:type="pct"/>
                  <w:tcBorders>
                    <w:top w:val="nil"/>
                    <w:left w:val="nil"/>
                    <w:bottom w:val="nil"/>
                    <w:right w:val="nil"/>
                  </w:tcBorders>
                  <w:shd w:val="clear" w:color="auto" w:fill="auto"/>
                  <w:noWrap/>
                  <w:vAlign w:val="bottom"/>
                  <w:hideMark/>
                </w:tcPr>
                <w:p w14:paraId="483CF4C3"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228</w:t>
                  </w:r>
                </w:p>
              </w:tc>
              <w:tc>
                <w:tcPr>
                  <w:tcW w:w="210" w:type="pct"/>
                  <w:tcBorders>
                    <w:top w:val="nil"/>
                    <w:left w:val="nil"/>
                    <w:bottom w:val="nil"/>
                    <w:right w:val="nil"/>
                  </w:tcBorders>
                  <w:shd w:val="clear" w:color="auto" w:fill="auto"/>
                  <w:noWrap/>
                  <w:vAlign w:val="bottom"/>
                  <w:hideMark/>
                </w:tcPr>
                <w:p w14:paraId="6586B661"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54</w:t>
                  </w:r>
                </w:p>
              </w:tc>
              <w:tc>
                <w:tcPr>
                  <w:tcW w:w="269" w:type="pct"/>
                  <w:tcBorders>
                    <w:top w:val="nil"/>
                    <w:left w:val="nil"/>
                    <w:bottom w:val="nil"/>
                    <w:right w:val="nil"/>
                  </w:tcBorders>
                  <w:shd w:val="clear" w:color="auto" w:fill="auto"/>
                  <w:noWrap/>
                  <w:vAlign w:val="bottom"/>
                  <w:hideMark/>
                </w:tcPr>
                <w:p w14:paraId="7C0F8366"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0.73</w:t>
                  </w:r>
                </w:p>
              </w:tc>
              <w:tc>
                <w:tcPr>
                  <w:tcW w:w="298" w:type="pct"/>
                  <w:tcBorders>
                    <w:top w:val="nil"/>
                    <w:left w:val="nil"/>
                    <w:bottom w:val="nil"/>
                    <w:right w:val="single" w:sz="4" w:space="0" w:color="auto"/>
                  </w:tcBorders>
                  <w:shd w:val="clear" w:color="auto" w:fill="auto"/>
                  <w:noWrap/>
                  <w:vAlign w:val="bottom"/>
                  <w:hideMark/>
                </w:tcPr>
                <w:p w14:paraId="7A30C9ED"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3.06</w:t>
                  </w:r>
                </w:p>
              </w:tc>
            </w:tr>
            <w:tr w:rsidR="00CE59E5" w:rsidRPr="00D52A42" w14:paraId="1CBA1E59" w14:textId="77777777" w:rsidTr="00974D42">
              <w:trPr>
                <w:trHeight w:val="300"/>
                <w:jc w:val="center"/>
              </w:trPr>
              <w:tc>
                <w:tcPr>
                  <w:tcW w:w="154" w:type="pct"/>
                  <w:tcBorders>
                    <w:top w:val="nil"/>
                    <w:left w:val="single" w:sz="4" w:space="0" w:color="auto"/>
                    <w:bottom w:val="nil"/>
                    <w:right w:val="single" w:sz="4" w:space="0" w:color="auto"/>
                  </w:tcBorders>
                  <w:shd w:val="clear" w:color="auto" w:fill="auto"/>
                  <w:noWrap/>
                  <w:vAlign w:val="bottom"/>
                  <w:hideMark/>
                </w:tcPr>
                <w:p w14:paraId="190EF73A"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7</w:t>
                  </w:r>
                </w:p>
              </w:tc>
              <w:tc>
                <w:tcPr>
                  <w:tcW w:w="1455" w:type="pct"/>
                  <w:tcBorders>
                    <w:top w:val="nil"/>
                    <w:left w:val="nil"/>
                    <w:bottom w:val="nil"/>
                    <w:right w:val="single" w:sz="4" w:space="0" w:color="auto"/>
                  </w:tcBorders>
                  <w:shd w:val="clear" w:color="auto" w:fill="auto"/>
                  <w:noWrap/>
                  <w:vAlign w:val="bottom"/>
                  <w:hideMark/>
                </w:tcPr>
                <w:p w14:paraId="6E2F1A39" w14:textId="77777777"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No. 4 with CAL weighting of 0.05 instead of 0.1</w:t>
                  </w:r>
                </w:p>
              </w:tc>
              <w:tc>
                <w:tcPr>
                  <w:tcW w:w="309" w:type="pct"/>
                  <w:tcBorders>
                    <w:top w:val="nil"/>
                    <w:left w:val="nil"/>
                    <w:bottom w:val="nil"/>
                    <w:right w:val="nil"/>
                  </w:tcBorders>
                  <w:shd w:val="clear" w:color="auto" w:fill="auto"/>
                  <w:noWrap/>
                  <w:vAlign w:val="bottom"/>
                  <w:hideMark/>
                </w:tcPr>
                <w:p w14:paraId="200DF8B7"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-1662.0</w:t>
                  </w:r>
                </w:p>
              </w:tc>
              <w:tc>
                <w:tcPr>
                  <w:tcW w:w="309" w:type="pct"/>
                  <w:tcBorders>
                    <w:top w:val="nil"/>
                    <w:left w:val="nil"/>
                    <w:bottom w:val="nil"/>
                    <w:right w:val="nil"/>
                  </w:tcBorders>
                  <w:shd w:val="clear" w:color="auto" w:fill="auto"/>
                  <w:noWrap/>
                  <w:vAlign w:val="bottom"/>
                  <w:hideMark/>
                </w:tcPr>
                <w:p w14:paraId="530B4FA2"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-1505.0</w:t>
                  </w:r>
                </w:p>
              </w:tc>
              <w:tc>
                <w:tcPr>
                  <w:tcW w:w="310" w:type="pct"/>
                  <w:tcBorders>
                    <w:top w:val="nil"/>
                    <w:left w:val="nil"/>
                    <w:bottom w:val="nil"/>
                    <w:right w:val="single" w:sz="4" w:space="0" w:color="auto"/>
                  </w:tcBorders>
                  <w:shd w:val="clear" w:color="auto" w:fill="auto"/>
                  <w:noWrap/>
                  <w:vAlign w:val="bottom"/>
                  <w:hideMark/>
                </w:tcPr>
                <w:p w14:paraId="73FADACE"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-157.0</w:t>
                  </w:r>
                </w:p>
              </w:tc>
              <w:tc>
                <w:tcPr>
                  <w:tcW w:w="280" w:type="pct"/>
                  <w:tcBorders>
                    <w:top w:val="nil"/>
                    <w:left w:val="nil"/>
                    <w:bottom w:val="nil"/>
                    <w:right w:val="nil"/>
                  </w:tcBorders>
                  <w:shd w:val="clear" w:color="auto" w:fill="auto"/>
                  <w:noWrap/>
                  <w:vAlign w:val="bottom"/>
                  <w:hideMark/>
                </w:tcPr>
                <w:p w14:paraId="79A912A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137</w:t>
                  </w:r>
                </w:p>
              </w:tc>
              <w:tc>
                <w:tcPr>
                  <w:tcW w:w="189" w:type="pct"/>
                  <w:tcBorders>
                    <w:top w:val="nil"/>
                    <w:left w:val="nil"/>
                    <w:bottom w:val="nil"/>
                    <w:right w:val="nil"/>
                  </w:tcBorders>
                  <w:shd w:val="clear" w:color="auto" w:fill="auto"/>
                  <w:noWrap/>
                  <w:vAlign w:val="bottom"/>
                  <w:hideMark/>
                </w:tcPr>
                <w:p w14:paraId="663EBB88"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520</w:t>
                  </w:r>
                </w:p>
              </w:tc>
              <w:tc>
                <w:tcPr>
                  <w:tcW w:w="210" w:type="pct"/>
                  <w:tcBorders>
                    <w:top w:val="nil"/>
                    <w:left w:val="nil"/>
                    <w:bottom w:val="nil"/>
                    <w:right w:val="nil"/>
                  </w:tcBorders>
                  <w:shd w:val="clear" w:color="auto" w:fill="auto"/>
                  <w:noWrap/>
                  <w:vAlign w:val="bottom"/>
                  <w:hideMark/>
                </w:tcPr>
                <w:p w14:paraId="0FAD4945"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111</w:t>
                  </w:r>
                </w:p>
              </w:tc>
              <w:tc>
                <w:tcPr>
                  <w:tcW w:w="268" w:type="pct"/>
                  <w:tcBorders>
                    <w:top w:val="nil"/>
                    <w:left w:val="nil"/>
                    <w:bottom w:val="nil"/>
                    <w:right w:val="nil"/>
                  </w:tcBorders>
                  <w:shd w:val="clear" w:color="auto" w:fill="auto"/>
                  <w:noWrap/>
                  <w:vAlign w:val="bottom"/>
                  <w:hideMark/>
                </w:tcPr>
                <w:p w14:paraId="05E08F06"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0.26</w:t>
                  </w:r>
                </w:p>
              </w:tc>
              <w:tc>
                <w:tcPr>
                  <w:tcW w:w="271" w:type="pct"/>
                  <w:tcBorders>
                    <w:top w:val="nil"/>
                    <w:left w:val="nil"/>
                    <w:bottom w:val="nil"/>
                    <w:right w:val="single" w:sz="4" w:space="0" w:color="auto"/>
                  </w:tcBorders>
                  <w:shd w:val="clear" w:color="auto" w:fill="auto"/>
                  <w:noWrap/>
                  <w:vAlign w:val="bottom"/>
                  <w:hideMark/>
                </w:tcPr>
                <w:p w14:paraId="12DB7A14"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1.24</w:t>
                  </w:r>
                </w:p>
              </w:tc>
              <w:tc>
                <w:tcPr>
                  <w:tcW w:w="280" w:type="pct"/>
                  <w:tcBorders>
                    <w:top w:val="nil"/>
                    <w:left w:val="nil"/>
                    <w:bottom w:val="nil"/>
                    <w:right w:val="nil"/>
                  </w:tcBorders>
                  <w:shd w:val="clear" w:color="auto" w:fill="auto"/>
                  <w:noWrap/>
                  <w:vAlign w:val="bottom"/>
                  <w:hideMark/>
                </w:tcPr>
                <w:p w14:paraId="08E6FAC8"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110</w:t>
                  </w:r>
                </w:p>
              </w:tc>
              <w:tc>
                <w:tcPr>
                  <w:tcW w:w="189" w:type="pct"/>
                  <w:tcBorders>
                    <w:top w:val="nil"/>
                    <w:left w:val="nil"/>
                    <w:bottom w:val="nil"/>
                    <w:right w:val="nil"/>
                  </w:tcBorders>
                  <w:shd w:val="clear" w:color="auto" w:fill="auto"/>
                  <w:noWrap/>
                  <w:vAlign w:val="bottom"/>
                  <w:hideMark/>
                </w:tcPr>
                <w:p w14:paraId="202F6FE6"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183</w:t>
                  </w:r>
                </w:p>
              </w:tc>
              <w:tc>
                <w:tcPr>
                  <w:tcW w:w="210" w:type="pct"/>
                  <w:tcBorders>
                    <w:top w:val="nil"/>
                    <w:left w:val="nil"/>
                    <w:bottom w:val="nil"/>
                    <w:right w:val="nil"/>
                  </w:tcBorders>
                  <w:shd w:val="clear" w:color="auto" w:fill="auto"/>
                  <w:noWrap/>
                  <w:vAlign w:val="bottom"/>
                  <w:hideMark/>
                </w:tcPr>
                <w:p w14:paraId="56E48898"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29</w:t>
                  </w:r>
                </w:p>
              </w:tc>
              <w:tc>
                <w:tcPr>
                  <w:tcW w:w="269" w:type="pct"/>
                  <w:tcBorders>
                    <w:top w:val="nil"/>
                    <w:left w:val="nil"/>
                    <w:bottom w:val="nil"/>
                    <w:right w:val="nil"/>
                  </w:tcBorders>
                  <w:shd w:val="clear" w:color="auto" w:fill="auto"/>
                  <w:noWrap/>
                  <w:vAlign w:val="bottom"/>
                  <w:hideMark/>
                </w:tcPr>
                <w:p w14:paraId="18591859"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0.60</w:t>
                  </w:r>
                </w:p>
              </w:tc>
              <w:tc>
                <w:tcPr>
                  <w:tcW w:w="298" w:type="pct"/>
                  <w:tcBorders>
                    <w:top w:val="nil"/>
                    <w:left w:val="nil"/>
                    <w:bottom w:val="nil"/>
                    <w:right w:val="single" w:sz="4" w:space="0" w:color="auto"/>
                  </w:tcBorders>
                  <w:shd w:val="clear" w:color="auto" w:fill="auto"/>
                  <w:noWrap/>
                  <w:vAlign w:val="bottom"/>
                  <w:hideMark/>
                </w:tcPr>
                <w:p w14:paraId="2D07BBBD"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3.79</w:t>
                  </w:r>
                </w:p>
              </w:tc>
            </w:tr>
            <w:tr w:rsidR="00CE59E5" w:rsidRPr="00D52A42" w14:paraId="0F684C81" w14:textId="77777777" w:rsidTr="00974D42">
              <w:trPr>
                <w:trHeight w:val="300"/>
                <w:jc w:val="center"/>
              </w:trPr>
              <w:tc>
                <w:tcPr>
                  <w:tcW w:w="154" w:type="pct"/>
                  <w:tcBorders>
                    <w:top w:val="nil"/>
                    <w:left w:val="single" w:sz="4" w:space="0" w:color="auto"/>
                    <w:bottom w:val="single" w:sz="4" w:space="0" w:color="auto"/>
                    <w:right w:val="single" w:sz="4" w:space="0" w:color="auto"/>
                  </w:tcBorders>
                  <w:shd w:val="clear" w:color="auto" w:fill="auto"/>
                  <w:noWrap/>
                  <w:vAlign w:val="bottom"/>
                  <w:hideMark/>
                </w:tcPr>
                <w:p w14:paraId="2B2B0A42"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8</w:t>
                  </w:r>
                </w:p>
              </w:tc>
              <w:tc>
                <w:tcPr>
                  <w:tcW w:w="1455" w:type="pct"/>
                  <w:tcBorders>
                    <w:top w:val="nil"/>
                    <w:left w:val="nil"/>
                    <w:bottom w:val="single" w:sz="4" w:space="0" w:color="auto"/>
                    <w:right w:val="single" w:sz="4" w:space="0" w:color="auto"/>
                  </w:tcBorders>
                  <w:shd w:val="clear" w:color="auto" w:fill="auto"/>
                  <w:noWrap/>
                  <w:vAlign w:val="bottom"/>
                  <w:hideMark/>
                </w:tcPr>
                <w:p w14:paraId="2D355C38" w14:textId="653C65A2" w:rsidR="00CE59E5" w:rsidRPr="00D52A42" w:rsidRDefault="00CE59E5" w:rsidP="00974D42">
                  <w:pPr>
                    <w:spacing w:after="0" w:line="240" w:lineRule="auto"/>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 xml:space="preserve">No. 4 run with predation </w:t>
                  </w:r>
                  <w:r w:rsidR="00996764">
                    <w:rPr>
                      <w:rFonts w:ascii="Calibri" w:eastAsia="Times New Roman" w:hAnsi="Calibri" w:cs="Times New Roman"/>
                      <w:color w:val="000000"/>
                      <w:szCs w:val="20"/>
                      <w:lang w:eastAsia="en-ZA"/>
                    </w:rPr>
                    <w:t xml:space="preserve">model </w:t>
                  </w:r>
                  <w:r w:rsidRPr="00D52A42">
                    <w:rPr>
                      <w:rFonts w:ascii="Calibri" w:eastAsia="Times New Roman" w:hAnsi="Calibri" w:cs="Times New Roman"/>
                      <w:color w:val="000000"/>
                      <w:szCs w:val="20"/>
                      <w:lang w:eastAsia="en-ZA"/>
                    </w:rPr>
                    <w:t>mortality rates</w:t>
                  </w:r>
                </w:p>
              </w:tc>
              <w:tc>
                <w:tcPr>
                  <w:tcW w:w="309" w:type="pct"/>
                  <w:tcBorders>
                    <w:top w:val="nil"/>
                    <w:left w:val="nil"/>
                    <w:bottom w:val="single" w:sz="4" w:space="0" w:color="auto"/>
                    <w:right w:val="nil"/>
                  </w:tcBorders>
                  <w:shd w:val="clear" w:color="auto" w:fill="auto"/>
                  <w:noWrap/>
                  <w:vAlign w:val="bottom"/>
                  <w:hideMark/>
                </w:tcPr>
                <w:p w14:paraId="731FACC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-3157.1</w:t>
                  </w:r>
                </w:p>
              </w:tc>
              <w:tc>
                <w:tcPr>
                  <w:tcW w:w="309" w:type="pct"/>
                  <w:tcBorders>
                    <w:top w:val="nil"/>
                    <w:left w:val="nil"/>
                    <w:bottom w:val="single" w:sz="4" w:space="0" w:color="auto"/>
                    <w:right w:val="nil"/>
                  </w:tcBorders>
                  <w:shd w:val="clear" w:color="auto" w:fill="auto"/>
                  <w:noWrap/>
                  <w:vAlign w:val="bottom"/>
                  <w:hideMark/>
                </w:tcPr>
                <w:p w14:paraId="21353A39"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-3017.3</w:t>
                  </w:r>
                </w:p>
              </w:tc>
              <w:tc>
                <w:tcPr>
                  <w:tcW w:w="310" w:type="pct"/>
                  <w:tcBorders>
                    <w:top w:val="nil"/>
                    <w:left w:val="nil"/>
                    <w:bottom w:val="single" w:sz="4" w:space="0" w:color="auto"/>
                    <w:right w:val="single" w:sz="4" w:space="0" w:color="auto"/>
                  </w:tcBorders>
                  <w:shd w:val="clear" w:color="auto" w:fill="auto"/>
                  <w:noWrap/>
                  <w:vAlign w:val="bottom"/>
                  <w:hideMark/>
                </w:tcPr>
                <w:p w14:paraId="12075907"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-139.8</w:t>
                  </w:r>
                </w:p>
              </w:tc>
              <w:tc>
                <w:tcPr>
                  <w:tcW w:w="280" w:type="pct"/>
                  <w:tcBorders>
                    <w:top w:val="nil"/>
                    <w:left w:val="nil"/>
                    <w:bottom w:val="single" w:sz="4" w:space="0" w:color="auto"/>
                    <w:right w:val="nil"/>
                  </w:tcBorders>
                  <w:shd w:val="clear" w:color="auto" w:fill="auto"/>
                  <w:noWrap/>
                  <w:vAlign w:val="bottom"/>
                  <w:hideMark/>
                </w:tcPr>
                <w:p w14:paraId="3EEF1D7C"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118</w:t>
                  </w:r>
                </w:p>
              </w:tc>
              <w:tc>
                <w:tcPr>
                  <w:tcW w:w="189" w:type="pct"/>
                  <w:tcBorders>
                    <w:top w:val="nil"/>
                    <w:left w:val="nil"/>
                    <w:bottom w:val="single" w:sz="4" w:space="0" w:color="auto"/>
                    <w:right w:val="nil"/>
                  </w:tcBorders>
                  <w:shd w:val="clear" w:color="auto" w:fill="auto"/>
                  <w:noWrap/>
                  <w:vAlign w:val="bottom"/>
                  <w:hideMark/>
                </w:tcPr>
                <w:p w14:paraId="764B03DF"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539</w:t>
                  </w:r>
                </w:p>
              </w:tc>
              <w:tc>
                <w:tcPr>
                  <w:tcW w:w="210" w:type="pct"/>
                  <w:tcBorders>
                    <w:top w:val="nil"/>
                    <w:left w:val="nil"/>
                    <w:bottom w:val="single" w:sz="4" w:space="0" w:color="auto"/>
                    <w:right w:val="nil"/>
                  </w:tcBorders>
                  <w:shd w:val="clear" w:color="auto" w:fill="auto"/>
                  <w:noWrap/>
                  <w:vAlign w:val="bottom"/>
                  <w:hideMark/>
                </w:tcPr>
                <w:p w14:paraId="36E07C72"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88</w:t>
                  </w:r>
                </w:p>
              </w:tc>
              <w:tc>
                <w:tcPr>
                  <w:tcW w:w="268" w:type="pct"/>
                  <w:tcBorders>
                    <w:top w:val="nil"/>
                    <w:left w:val="nil"/>
                    <w:bottom w:val="single" w:sz="4" w:space="0" w:color="auto"/>
                    <w:right w:val="nil"/>
                  </w:tcBorders>
                  <w:shd w:val="clear" w:color="auto" w:fill="auto"/>
                  <w:noWrap/>
                  <w:vAlign w:val="bottom"/>
                  <w:hideMark/>
                </w:tcPr>
                <w:p w14:paraId="5D12F3C2"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0.22</w:t>
                  </w:r>
                </w:p>
              </w:tc>
              <w:tc>
                <w:tcPr>
                  <w:tcW w:w="271" w:type="pct"/>
                  <w:tcBorders>
                    <w:top w:val="nil"/>
                    <w:left w:val="nil"/>
                    <w:bottom w:val="single" w:sz="4" w:space="0" w:color="auto"/>
                    <w:right w:val="single" w:sz="4" w:space="0" w:color="auto"/>
                  </w:tcBorders>
                  <w:shd w:val="clear" w:color="auto" w:fill="auto"/>
                  <w:noWrap/>
                  <w:vAlign w:val="bottom"/>
                  <w:hideMark/>
                </w:tcPr>
                <w:p w14:paraId="3B1E4B38"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1.34</w:t>
                  </w:r>
                </w:p>
              </w:tc>
              <w:tc>
                <w:tcPr>
                  <w:tcW w:w="280" w:type="pct"/>
                  <w:tcBorders>
                    <w:top w:val="nil"/>
                    <w:left w:val="nil"/>
                    <w:bottom w:val="single" w:sz="4" w:space="0" w:color="auto"/>
                    <w:right w:val="nil"/>
                  </w:tcBorders>
                  <w:shd w:val="clear" w:color="auto" w:fill="auto"/>
                  <w:noWrap/>
                  <w:vAlign w:val="bottom"/>
                  <w:hideMark/>
                </w:tcPr>
                <w:p w14:paraId="143872D8"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163</w:t>
                  </w:r>
                </w:p>
              </w:tc>
              <w:tc>
                <w:tcPr>
                  <w:tcW w:w="189" w:type="pct"/>
                  <w:tcBorders>
                    <w:top w:val="nil"/>
                    <w:left w:val="nil"/>
                    <w:bottom w:val="single" w:sz="4" w:space="0" w:color="auto"/>
                    <w:right w:val="nil"/>
                  </w:tcBorders>
                  <w:shd w:val="clear" w:color="auto" w:fill="auto"/>
                  <w:noWrap/>
                  <w:vAlign w:val="bottom"/>
                  <w:hideMark/>
                </w:tcPr>
                <w:p w14:paraId="549A9798"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231</w:t>
                  </w:r>
                </w:p>
              </w:tc>
              <w:tc>
                <w:tcPr>
                  <w:tcW w:w="210" w:type="pct"/>
                  <w:tcBorders>
                    <w:top w:val="nil"/>
                    <w:left w:val="nil"/>
                    <w:bottom w:val="single" w:sz="4" w:space="0" w:color="auto"/>
                    <w:right w:val="nil"/>
                  </w:tcBorders>
                  <w:shd w:val="clear" w:color="auto" w:fill="auto"/>
                  <w:noWrap/>
                  <w:vAlign w:val="bottom"/>
                  <w:hideMark/>
                </w:tcPr>
                <w:p w14:paraId="49B674DD" w14:textId="77777777" w:rsidR="00CE59E5" w:rsidRPr="00D52A42" w:rsidRDefault="00CE59E5" w:rsidP="00974D42">
                  <w:pPr>
                    <w:spacing w:after="0" w:line="240" w:lineRule="auto"/>
                    <w:jc w:val="right"/>
                    <w:rPr>
                      <w:rFonts w:ascii="Calibri" w:eastAsia="Times New Roman" w:hAnsi="Calibri" w:cs="Times New Roman"/>
                      <w:color w:val="000000"/>
                      <w:szCs w:val="20"/>
                      <w:lang w:eastAsia="en-ZA"/>
                    </w:rPr>
                  </w:pPr>
                  <w:r w:rsidRPr="00D52A42">
                    <w:rPr>
                      <w:rFonts w:ascii="Calibri" w:eastAsia="Times New Roman" w:hAnsi="Calibri" w:cs="Times New Roman"/>
                      <w:color w:val="000000"/>
                      <w:szCs w:val="20"/>
                      <w:lang w:eastAsia="en-ZA"/>
                    </w:rPr>
                    <w:t>73</w:t>
                  </w:r>
                </w:p>
              </w:tc>
              <w:tc>
                <w:tcPr>
                  <w:tcW w:w="269" w:type="pct"/>
                  <w:tcBorders>
                    <w:top w:val="nil"/>
                    <w:left w:val="nil"/>
                    <w:bottom w:val="single" w:sz="4" w:space="0" w:color="auto"/>
                    <w:right w:val="nil"/>
                  </w:tcBorders>
                  <w:shd w:val="clear" w:color="auto" w:fill="auto"/>
                  <w:noWrap/>
                  <w:vAlign w:val="bottom"/>
                  <w:hideMark/>
                </w:tcPr>
                <w:p w14:paraId="77AE2989"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0.70</w:t>
                  </w:r>
                </w:p>
              </w:tc>
              <w:tc>
                <w:tcPr>
                  <w:tcW w:w="298" w:type="pct"/>
                  <w:tcBorders>
                    <w:top w:val="nil"/>
                    <w:left w:val="nil"/>
                    <w:bottom w:val="single" w:sz="4" w:space="0" w:color="auto"/>
                    <w:right w:val="single" w:sz="4" w:space="0" w:color="auto"/>
                  </w:tcBorders>
                  <w:shd w:val="clear" w:color="auto" w:fill="auto"/>
                  <w:noWrap/>
                  <w:vAlign w:val="bottom"/>
                  <w:hideMark/>
                </w:tcPr>
                <w:p w14:paraId="6F7C5225" w14:textId="77777777" w:rsidR="00CE59E5" w:rsidRPr="00D52A42" w:rsidRDefault="00CE59E5" w:rsidP="00974D42">
                  <w:pPr>
                    <w:spacing w:after="0" w:line="240" w:lineRule="auto"/>
                    <w:jc w:val="right"/>
                    <w:rPr>
                      <w:rFonts w:ascii="Calibri" w:eastAsia="Times New Roman" w:hAnsi="Calibri" w:cs="Times New Roman"/>
                      <w:b/>
                      <w:bCs/>
                      <w:color w:val="000000"/>
                      <w:szCs w:val="20"/>
                      <w:lang w:eastAsia="en-ZA"/>
                    </w:rPr>
                  </w:pPr>
                  <w:r w:rsidRPr="00D52A42">
                    <w:rPr>
                      <w:rFonts w:ascii="Calibri" w:eastAsia="Times New Roman" w:hAnsi="Calibri" w:cs="Times New Roman"/>
                      <w:b/>
                      <w:bCs/>
                      <w:color w:val="000000"/>
                      <w:szCs w:val="20"/>
                      <w:lang w:eastAsia="en-ZA"/>
                    </w:rPr>
                    <w:t>2.24</w:t>
                  </w:r>
                </w:p>
              </w:tc>
            </w:tr>
          </w:tbl>
          <w:p w14:paraId="2F4BBC78" w14:textId="77777777" w:rsidR="00CE59E5" w:rsidRDefault="00CE59E5" w:rsidP="00974D42"/>
        </w:tc>
      </w:tr>
    </w:tbl>
    <w:p w14:paraId="550700FA" w14:textId="77777777" w:rsidR="00CE59E5" w:rsidRDefault="00CE59E5" w:rsidP="00CE59E5"/>
    <w:p w14:paraId="08BD4A98" w14:textId="77777777" w:rsidR="00CE59E5" w:rsidRDefault="00CE59E5" w:rsidP="00CE59E5"/>
    <w:p w14:paraId="60E35F8A" w14:textId="77777777" w:rsidR="00CE59E5" w:rsidRDefault="00CE59E5" w:rsidP="00CE59E5">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4"/>
      </w:tblGrid>
      <w:tr w:rsidR="00CE59E5" w14:paraId="4509767A" w14:textId="77777777" w:rsidTr="00974D42">
        <w:tc>
          <w:tcPr>
            <w:tcW w:w="14174" w:type="dxa"/>
          </w:tcPr>
          <w:p w14:paraId="0DD5256D" w14:textId="77777777" w:rsidR="00CE59E5" w:rsidRDefault="00CE59E5" w:rsidP="00974D42">
            <w:pPr>
              <w:jc w:val="center"/>
            </w:pPr>
            <w:r>
              <w:rPr>
                <w:noProof/>
                <w:lang w:eastAsia="en-ZA"/>
              </w:rPr>
              <w:lastRenderedPageBreak/>
              <w:drawing>
                <wp:inline distT="0" distB="0" distL="0" distR="0" wp14:anchorId="23F1B079" wp14:editId="0A0BD10D">
                  <wp:extent cx="8100000" cy="5400000"/>
                  <wp:effectExtent l="19050" t="0" r="0" b="0"/>
                  <wp:docPr id="6" name="Picture 5" descr="Graph_plusminus_groups_histograms_for_report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_plusminus_groups_histograms_for_reporting.jpg"/>
                          <pic:cNvPicPr/>
                        </pic:nvPicPr>
                        <pic:blipFill>
                          <a:blip r:embed="rId15"/>
                          <a:stretch>
                            <a:fillRect/>
                          </a:stretch>
                        </pic:blipFill>
                        <pic:spPr>
                          <a:xfrm>
                            <a:off x="0" y="0"/>
                            <a:ext cx="8100000" cy="5400000"/>
                          </a:xfrm>
                          <a:prstGeom prst="rect">
                            <a:avLst/>
                          </a:prstGeom>
                        </pic:spPr>
                      </pic:pic>
                    </a:graphicData>
                  </a:graphic>
                </wp:inline>
              </w:drawing>
            </w:r>
          </w:p>
        </w:tc>
      </w:tr>
      <w:tr w:rsidR="00CE59E5" w14:paraId="4F5E920A" w14:textId="77777777" w:rsidTr="00974D42">
        <w:tc>
          <w:tcPr>
            <w:tcW w:w="14174" w:type="dxa"/>
          </w:tcPr>
          <w:p w14:paraId="171302C9" w14:textId="2890D52A" w:rsidR="00CE59E5" w:rsidRPr="009F4E44" w:rsidRDefault="00CE59E5" w:rsidP="00974D42">
            <w:pPr>
              <w:pStyle w:val="Caption"/>
              <w:rPr>
                <w:b/>
                <w:i w:val="0"/>
                <w:color w:val="000000" w:themeColor="text1"/>
                <w:sz w:val="20"/>
                <w:szCs w:val="20"/>
              </w:rPr>
            </w:pPr>
            <w:bookmarkStart w:id="11" w:name="_Ref504073781"/>
            <w:r w:rsidRPr="009F4E44">
              <w:rPr>
                <w:i w:val="0"/>
                <w:color w:val="000000" w:themeColor="text1"/>
                <w:sz w:val="20"/>
                <w:szCs w:val="20"/>
              </w:rPr>
              <w:t xml:space="preserve">Figure </w:t>
            </w:r>
            <w:r w:rsidR="00996764" w:rsidRPr="009F4E44">
              <w:rPr>
                <w:i w:val="0"/>
                <w:color w:val="000000" w:themeColor="text1"/>
                <w:sz w:val="20"/>
                <w:szCs w:val="20"/>
              </w:rPr>
              <w:t>B.</w:t>
            </w:r>
            <w:r w:rsidRPr="009F4E44">
              <w:rPr>
                <w:i w:val="0"/>
                <w:color w:val="000000" w:themeColor="text1"/>
                <w:sz w:val="20"/>
                <w:szCs w:val="20"/>
              </w:rPr>
              <w:fldChar w:fldCharType="begin"/>
            </w:r>
            <w:r w:rsidRPr="009F4E44">
              <w:rPr>
                <w:i w:val="0"/>
                <w:color w:val="000000" w:themeColor="text1"/>
                <w:sz w:val="20"/>
                <w:szCs w:val="20"/>
              </w:rPr>
              <w:instrText xml:space="preserve"> SEQ Figure \* ARABIC </w:instrText>
            </w:r>
            <w:r w:rsidRPr="009F4E44">
              <w:rPr>
                <w:i w:val="0"/>
                <w:color w:val="000000" w:themeColor="text1"/>
                <w:sz w:val="20"/>
                <w:szCs w:val="20"/>
              </w:rPr>
              <w:fldChar w:fldCharType="separate"/>
            </w:r>
            <w:r w:rsidRPr="009F4E44">
              <w:rPr>
                <w:i w:val="0"/>
                <w:noProof/>
                <w:color w:val="000000" w:themeColor="text1"/>
                <w:sz w:val="20"/>
                <w:szCs w:val="20"/>
              </w:rPr>
              <w:t>1</w:t>
            </w:r>
            <w:r w:rsidRPr="009F4E44">
              <w:rPr>
                <w:i w:val="0"/>
                <w:color w:val="000000" w:themeColor="text1"/>
                <w:sz w:val="20"/>
                <w:szCs w:val="20"/>
              </w:rPr>
              <w:fldChar w:fldCharType="end"/>
            </w:r>
            <w:bookmarkEnd w:id="11"/>
            <w:r w:rsidRPr="009F4E44">
              <w:rPr>
                <w:i w:val="0"/>
                <w:color w:val="000000" w:themeColor="text1"/>
                <w:sz w:val="20"/>
                <w:szCs w:val="20"/>
              </w:rPr>
              <w:t>: Histograms of the year-averaged observed catch-at-length proportions, with the plus-minus groups</w:t>
            </w:r>
            <w:r w:rsidR="00996764">
              <w:rPr>
                <w:i w:val="0"/>
                <w:color w:val="000000" w:themeColor="text1"/>
                <w:sz w:val="20"/>
                <w:szCs w:val="20"/>
              </w:rPr>
              <w:t xml:space="preserve"> proposed</w:t>
            </w:r>
            <w:r w:rsidRPr="009F4E44">
              <w:rPr>
                <w:i w:val="0"/>
                <w:color w:val="000000" w:themeColor="text1"/>
                <w:sz w:val="20"/>
                <w:szCs w:val="20"/>
              </w:rPr>
              <w:t xml:space="preserve"> indicated by the vertical blue lines.</w:t>
            </w:r>
          </w:p>
        </w:tc>
      </w:tr>
    </w:tbl>
    <w:p w14:paraId="7A156C3C" w14:textId="77777777" w:rsidR="00CE59E5" w:rsidRDefault="00CE59E5" w:rsidP="00CE59E5">
      <w:pPr>
        <w:pStyle w:val="Caption"/>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4"/>
      </w:tblGrid>
      <w:tr w:rsidR="00CE59E5" w14:paraId="75856128" w14:textId="77777777" w:rsidTr="00974D42">
        <w:tc>
          <w:tcPr>
            <w:tcW w:w="14174" w:type="dxa"/>
          </w:tcPr>
          <w:p w14:paraId="22E63B80" w14:textId="77777777" w:rsidR="00CE59E5" w:rsidRDefault="00CE59E5" w:rsidP="00974D42">
            <w:pPr>
              <w:jc w:val="center"/>
            </w:pPr>
            <w:r>
              <w:rPr>
                <w:noProof/>
                <w:lang w:eastAsia="en-ZA"/>
              </w:rPr>
              <w:lastRenderedPageBreak/>
              <w:drawing>
                <wp:inline distT="0" distB="0" distL="0" distR="0" wp14:anchorId="025F90F4" wp14:editId="11E0F61D">
                  <wp:extent cx="7725600" cy="5040000"/>
                  <wp:effectExtent l="0" t="0" r="8890" b="8255"/>
                  <wp:docPr id="9" name="Picture 8" descr="1b Comm_sex_aggCAL detrended with running mean variance_2017_RC_u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b Comm_sex_aggCAL detrended with running mean variance_2017_RC_up1.jpg"/>
                          <pic:cNvPicPr/>
                        </pic:nvPicPr>
                        <pic:blipFill>
                          <a:blip r:embed="rId16"/>
                          <a:stretch>
                            <a:fillRect/>
                          </a:stretch>
                        </pic:blipFill>
                        <pic:spPr>
                          <a:xfrm>
                            <a:off x="0" y="0"/>
                            <a:ext cx="7725600" cy="5040000"/>
                          </a:xfrm>
                          <a:prstGeom prst="rect">
                            <a:avLst/>
                          </a:prstGeom>
                        </pic:spPr>
                      </pic:pic>
                    </a:graphicData>
                  </a:graphic>
                </wp:inline>
              </w:drawing>
            </w:r>
          </w:p>
        </w:tc>
      </w:tr>
      <w:tr w:rsidR="00CE59E5" w:rsidRPr="00996764" w14:paraId="60390BB2" w14:textId="77777777" w:rsidTr="00974D42">
        <w:tc>
          <w:tcPr>
            <w:tcW w:w="14174" w:type="dxa"/>
          </w:tcPr>
          <w:p w14:paraId="18ED3C8F" w14:textId="5D17EB18" w:rsidR="00CE59E5" w:rsidRPr="009F4E44" w:rsidRDefault="00CE59E5" w:rsidP="009F4E44">
            <w:pPr>
              <w:pStyle w:val="Caption"/>
              <w:ind w:left="630" w:hanging="630"/>
              <w:jc w:val="both"/>
              <w:rPr>
                <w:b/>
                <w:i w:val="0"/>
                <w:color w:val="000000" w:themeColor="text1"/>
                <w:sz w:val="20"/>
                <w:szCs w:val="20"/>
              </w:rPr>
            </w:pPr>
            <w:bookmarkStart w:id="12" w:name="_Ref504075034"/>
            <w:r w:rsidRPr="009F4E44">
              <w:rPr>
                <w:i w:val="0"/>
                <w:color w:val="000000" w:themeColor="text1"/>
                <w:sz w:val="20"/>
                <w:szCs w:val="20"/>
              </w:rPr>
              <w:t xml:space="preserve">Figure </w:t>
            </w:r>
            <w:r w:rsidR="00996764" w:rsidRPr="009F4E44">
              <w:rPr>
                <w:i w:val="0"/>
                <w:color w:val="000000" w:themeColor="text1"/>
                <w:sz w:val="20"/>
                <w:szCs w:val="20"/>
              </w:rPr>
              <w:t>B.</w:t>
            </w:r>
            <w:r w:rsidRPr="009F4E44">
              <w:rPr>
                <w:i w:val="0"/>
                <w:color w:val="000000" w:themeColor="text1"/>
                <w:sz w:val="20"/>
                <w:szCs w:val="20"/>
              </w:rPr>
              <w:fldChar w:fldCharType="begin"/>
            </w:r>
            <w:r w:rsidRPr="009F4E44">
              <w:rPr>
                <w:i w:val="0"/>
                <w:color w:val="000000" w:themeColor="text1"/>
                <w:sz w:val="20"/>
                <w:szCs w:val="20"/>
              </w:rPr>
              <w:instrText xml:space="preserve"> SEQ Figure \* ARABIC </w:instrText>
            </w:r>
            <w:r w:rsidRPr="009F4E44">
              <w:rPr>
                <w:i w:val="0"/>
                <w:color w:val="000000" w:themeColor="text1"/>
                <w:sz w:val="20"/>
                <w:szCs w:val="20"/>
              </w:rPr>
              <w:fldChar w:fldCharType="separate"/>
            </w:r>
            <w:r w:rsidRPr="009F4E44">
              <w:rPr>
                <w:i w:val="0"/>
                <w:noProof/>
                <w:color w:val="000000" w:themeColor="text1"/>
                <w:sz w:val="20"/>
                <w:szCs w:val="20"/>
              </w:rPr>
              <w:t>2</w:t>
            </w:r>
            <w:r w:rsidRPr="009F4E44">
              <w:rPr>
                <w:i w:val="0"/>
                <w:color w:val="000000" w:themeColor="text1"/>
                <w:sz w:val="20"/>
                <w:szCs w:val="20"/>
              </w:rPr>
              <w:fldChar w:fldCharType="end"/>
            </w:r>
            <w:bookmarkEnd w:id="12"/>
            <w:r w:rsidRPr="009F4E44">
              <w:rPr>
                <w:i w:val="0"/>
                <w:color w:val="000000" w:themeColor="text1"/>
                <w:sz w:val="20"/>
                <w:szCs w:val="20"/>
              </w:rPr>
              <w:t>: An illustration of the procedure followed to obtain an optimal power for the CAL negative log-likelihood term. The model-predicted values are taken from the fits of the Rademeyer RC model, and results are shown for two different values of X (0.5 and 0.35) where Residual=</w:t>
            </w:r>
            <w:proofErr w:type="spellStart"/>
            <w:r w:rsidRPr="009F4E44">
              <w:rPr>
                <w:i w:val="0"/>
                <w:color w:val="000000" w:themeColor="text1"/>
                <w:sz w:val="20"/>
                <w:szCs w:val="20"/>
              </w:rPr>
              <w:t>Obs^X</w:t>
            </w:r>
            <w:proofErr w:type="spellEnd"/>
            <w:r w:rsidRPr="009F4E44">
              <w:rPr>
                <w:i w:val="0"/>
                <w:color w:val="000000" w:themeColor="text1"/>
                <w:sz w:val="20"/>
                <w:szCs w:val="20"/>
              </w:rPr>
              <w:t xml:space="preserve"> – </w:t>
            </w:r>
            <w:proofErr w:type="spellStart"/>
            <w:r w:rsidRPr="009F4E44">
              <w:rPr>
                <w:i w:val="0"/>
                <w:color w:val="000000" w:themeColor="text1"/>
                <w:sz w:val="20"/>
                <w:szCs w:val="20"/>
              </w:rPr>
              <w:t>Pred^X</w:t>
            </w:r>
            <w:proofErr w:type="spellEnd"/>
            <w:r w:rsidRPr="009F4E44">
              <w:rPr>
                <w:i w:val="0"/>
                <w:color w:val="000000" w:themeColor="text1"/>
                <w:sz w:val="20"/>
                <w:szCs w:val="20"/>
              </w:rPr>
              <w:t>. The first column shows the data and model fits. The second column (A) shows the residuals with solid circles and the smoothed residuals (smoothing achieved by use of an 11-point running mean) are shown by blue crosses. The third column (B) shows the detrended residuals (residuals less smoothed residuals). The fourth column (C) shows the ‘running-mean-type’ variance of the detrended residuals in column (B).</w:t>
            </w:r>
          </w:p>
        </w:tc>
      </w:tr>
    </w:tbl>
    <w:p w14:paraId="07828C07" w14:textId="77777777" w:rsidR="00CE59E5" w:rsidRDefault="00CE59E5" w:rsidP="00CE59E5">
      <w:pPr>
        <w:sectPr w:rsidR="00CE59E5" w:rsidSect="00974D42">
          <w:pgSz w:w="16838" w:h="11906" w:orient="landscape"/>
          <w:pgMar w:top="1247" w:right="1247" w:bottom="1247" w:left="1247"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CE59E5" w14:paraId="320C98A6" w14:textId="77777777" w:rsidTr="00974D42">
        <w:tc>
          <w:tcPr>
            <w:tcW w:w="9242" w:type="dxa"/>
          </w:tcPr>
          <w:p w14:paraId="36428C49" w14:textId="77777777" w:rsidR="00CE59E5" w:rsidRDefault="00CE59E5" w:rsidP="00974D42">
            <w:pPr>
              <w:jc w:val="center"/>
            </w:pPr>
            <w:r>
              <w:rPr>
                <w:noProof/>
                <w:lang w:eastAsia="en-ZA"/>
              </w:rPr>
              <w:lastRenderedPageBreak/>
              <w:drawing>
                <wp:inline distT="0" distB="0" distL="0" distR="0" wp14:anchorId="28585E33" wp14:editId="6122A484">
                  <wp:extent cx="3456432" cy="2651760"/>
                  <wp:effectExtent l="19050" t="0" r="0" b="0"/>
                  <wp:docPr id="10" name="Picture 9" descr="Graph_optimise_power_2017_RC_up1_HISTOGRAM of optimised pow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_optimise_power_2017_RC_up1_HISTOGRAM of optimised powers.jpg"/>
                          <pic:cNvPicPr/>
                        </pic:nvPicPr>
                        <pic:blipFill>
                          <a:blip r:embed="rId17"/>
                          <a:stretch>
                            <a:fillRect/>
                          </a:stretch>
                        </pic:blipFill>
                        <pic:spPr>
                          <a:xfrm>
                            <a:off x="0" y="0"/>
                            <a:ext cx="3456432" cy="2651760"/>
                          </a:xfrm>
                          <a:prstGeom prst="rect">
                            <a:avLst/>
                          </a:prstGeom>
                        </pic:spPr>
                      </pic:pic>
                    </a:graphicData>
                  </a:graphic>
                </wp:inline>
              </w:drawing>
            </w:r>
          </w:p>
        </w:tc>
      </w:tr>
      <w:tr w:rsidR="00CE59E5" w14:paraId="0EE3651F" w14:textId="77777777" w:rsidTr="00974D42">
        <w:tc>
          <w:tcPr>
            <w:tcW w:w="9242" w:type="dxa"/>
          </w:tcPr>
          <w:p w14:paraId="2848E0C3" w14:textId="79A2ECD4" w:rsidR="00CE59E5" w:rsidRDefault="00CE59E5" w:rsidP="00974D42">
            <w:pPr>
              <w:ind w:left="851" w:hanging="851"/>
              <w:jc w:val="both"/>
            </w:pPr>
            <w:bookmarkStart w:id="13" w:name="_Ref504075724"/>
            <w:r w:rsidRPr="00EE425C">
              <w:rPr>
                <w:b/>
                <w:color w:val="000000" w:themeColor="text1"/>
              </w:rPr>
              <w:t xml:space="preserve">Figure </w:t>
            </w:r>
            <w:r w:rsidR="00996764">
              <w:rPr>
                <w:b/>
                <w:color w:val="000000" w:themeColor="text1"/>
              </w:rPr>
              <w:t>B.</w:t>
            </w:r>
            <w:r w:rsidRPr="00EE425C">
              <w:rPr>
                <w:b/>
                <w:color w:val="000000" w:themeColor="text1"/>
              </w:rPr>
              <w:fldChar w:fldCharType="begin"/>
            </w:r>
            <w:r w:rsidRPr="00EE425C">
              <w:rPr>
                <w:b/>
                <w:color w:val="000000" w:themeColor="text1"/>
              </w:rPr>
              <w:instrText xml:space="preserve"> SEQ Figure \* ARABIC </w:instrText>
            </w:r>
            <w:r w:rsidRPr="00EE425C">
              <w:rPr>
                <w:b/>
                <w:color w:val="000000" w:themeColor="text1"/>
              </w:rPr>
              <w:fldChar w:fldCharType="separate"/>
            </w:r>
            <w:r>
              <w:rPr>
                <w:b/>
                <w:noProof/>
                <w:color w:val="000000" w:themeColor="text1"/>
              </w:rPr>
              <w:t>3</w:t>
            </w:r>
            <w:r w:rsidRPr="00EE425C">
              <w:rPr>
                <w:b/>
                <w:color w:val="000000" w:themeColor="text1"/>
              </w:rPr>
              <w:fldChar w:fldCharType="end"/>
            </w:r>
            <w:bookmarkEnd w:id="13"/>
            <w:r>
              <w:rPr>
                <w:color w:val="000000" w:themeColor="text1"/>
              </w:rPr>
              <w:t>: Histogram showing the optimised power value for each data type. The optimised power value was found by searching for the value of the power X (where Residual=</w:t>
            </w:r>
            <w:proofErr w:type="spellStart"/>
            <w:r>
              <w:rPr>
                <w:color w:val="000000" w:themeColor="text1"/>
              </w:rPr>
              <w:t>Obs^X-Pred^X</w:t>
            </w:r>
            <w:proofErr w:type="spellEnd"/>
            <w:r>
              <w:rPr>
                <w:color w:val="000000" w:themeColor="text1"/>
              </w:rPr>
              <w:t xml:space="preserve">) so that the CV of the “running-mean-type” variance (column C of </w:t>
            </w:r>
            <w:r>
              <w:rPr>
                <w:color w:val="000000" w:themeColor="text1"/>
              </w:rPr>
              <w:fldChar w:fldCharType="begin"/>
            </w:r>
            <w:r>
              <w:rPr>
                <w:color w:val="000000" w:themeColor="text1"/>
              </w:rPr>
              <w:instrText xml:space="preserve"> REF _Ref504075034 \h </w:instrText>
            </w:r>
            <w:r>
              <w:rPr>
                <w:color w:val="000000" w:themeColor="text1"/>
              </w:rPr>
            </w:r>
            <w:r>
              <w:rPr>
                <w:color w:val="000000" w:themeColor="text1"/>
              </w:rPr>
              <w:fldChar w:fldCharType="separate"/>
            </w:r>
            <w:r w:rsidRPr="009D0378">
              <w:rPr>
                <w:color w:val="000000" w:themeColor="text1"/>
              </w:rPr>
              <w:t xml:space="preserve">Figure </w:t>
            </w:r>
            <w:r w:rsidR="00996764">
              <w:rPr>
                <w:color w:val="000000" w:themeColor="text1"/>
              </w:rPr>
              <w:t>B.</w:t>
            </w:r>
            <w:r>
              <w:rPr>
                <w:noProof/>
                <w:color w:val="000000" w:themeColor="text1"/>
              </w:rPr>
              <w:t>2</w:t>
            </w:r>
            <w:r>
              <w:rPr>
                <w:color w:val="000000" w:themeColor="text1"/>
              </w:rPr>
              <w:fldChar w:fldCharType="end"/>
            </w:r>
            <w:r>
              <w:rPr>
                <w:color w:val="000000" w:themeColor="text1"/>
              </w:rPr>
              <w:t>) was minimised.</w:t>
            </w:r>
          </w:p>
        </w:tc>
      </w:tr>
    </w:tbl>
    <w:p w14:paraId="44AB064A" w14:textId="77777777" w:rsidR="00CE59E5" w:rsidRDefault="00CE59E5" w:rsidP="00CE59E5"/>
    <w:p w14:paraId="701D2F47" w14:textId="77777777" w:rsidR="00CE59E5" w:rsidRDefault="00CE59E5" w:rsidP="00CE59E5"/>
    <w:p w14:paraId="2AABB44D" w14:textId="77777777" w:rsidR="00CE59E5" w:rsidRDefault="00CE59E5" w:rsidP="00CE59E5">
      <w:pPr>
        <w:sectPr w:rsidR="00CE59E5" w:rsidSect="00974D42">
          <w:pgSz w:w="11906" w:h="16838"/>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47"/>
      </w:tblGrid>
      <w:tr w:rsidR="00CE59E5" w14:paraId="1E1E79E6" w14:textId="77777777" w:rsidTr="00974D42">
        <w:tc>
          <w:tcPr>
            <w:tcW w:w="14174" w:type="dxa"/>
          </w:tcPr>
          <w:p w14:paraId="1830AB0B" w14:textId="77777777" w:rsidR="00CE59E5" w:rsidRDefault="00CE59E5" w:rsidP="00974D42">
            <w:r>
              <w:rPr>
                <w:noProof/>
                <w:lang w:eastAsia="en-ZA"/>
              </w:rPr>
              <w:lastRenderedPageBreak/>
              <w:drawing>
                <wp:inline distT="0" distB="0" distL="0" distR="0" wp14:anchorId="090E3B91" wp14:editId="020FD477">
                  <wp:extent cx="8863330" cy="5170170"/>
                  <wp:effectExtent l="19050" t="0" r="0" b="0"/>
                  <wp:docPr id="1" name="Picture 0" descr="Graph_trajectory_results_selection_of_ru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_trajectory_results_selection_of_runs.jpg"/>
                          <pic:cNvPicPr/>
                        </pic:nvPicPr>
                        <pic:blipFill>
                          <a:blip r:embed="rId18"/>
                          <a:stretch>
                            <a:fillRect/>
                          </a:stretch>
                        </pic:blipFill>
                        <pic:spPr>
                          <a:xfrm>
                            <a:off x="0" y="0"/>
                            <a:ext cx="8863330" cy="5170170"/>
                          </a:xfrm>
                          <a:prstGeom prst="rect">
                            <a:avLst/>
                          </a:prstGeom>
                        </pic:spPr>
                      </pic:pic>
                    </a:graphicData>
                  </a:graphic>
                </wp:inline>
              </w:drawing>
            </w:r>
          </w:p>
        </w:tc>
      </w:tr>
      <w:tr w:rsidR="00CE59E5" w14:paraId="693354CC" w14:textId="77777777" w:rsidTr="00974D42">
        <w:tc>
          <w:tcPr>
            <w:tcW w:w="14174" w:type="dxa"/>
          </w:tcPr>
          <w:p w14:paraId="1237292D" w14:textId="49CD41EB" w:rsidR="00CE59E5" w:rsidRPr="009F4E44" w:rsidRDefault="00CE59E5" w:rsidP="00974D42">
            <w:pPr>
              <w:pStyle w:val="Caption"/>
              <w:rPr>
                <w:b/>
                <w:i w:val="0"/>
                <w:color w:val="000000" w:themeColor="text1"/>
                <w:sz w:val="20"/>
                <w:szCs w:val="20"/>
              </w:rPr>
            </w:pPr>
            <w:bookmarkStart w:id="14" w:name="_Ref504079150"/>
            <w:r w:rsidRPr="009F4E44">
              <w:rPr>
                <w:i w:val="0"/>
                <w:color w:val="000000" w:themeColor="text1"/>
                <w:sz w:val="20"/>
                <w:szCs w:val="20"/>
              </w:rPr>
              <w:t xml:space="preserve">Figure </w:t>
            </w:r>
            <w:r w:rsidR="00996764" w:rsidRPr="009F4E44">
              <w:rPr>
                <w:i w:val="0"/>
                <w:color w:val="000000" w:themeColor="text1"/>
                <w:sz w:val="20"/>
                <w:szCs w:val="20"/>
              </w:rPr>
              <w:t>B.</w:t>
            </w:r>
            <w:r w:rsidRPr="009F4E44">
              <w:rPr>
                <w:i w:val="0"/>
                <w:color w:val="000000" w:themeColor="text1"/>
                <w:sz w:val="20"/>
                <w:szCs w:val="20"/>
              </w:rPr>
              <w:fldChar w:fldCharType="begin"/>
            </w:r>
            <w:r w:rsidRPr="009F4E44">
              <w:rPr>
                <w:i w:val="0"/>
                <w:color w:val="000000" w:themeColor="text1"/>
                <w:sz w:val="20"/>
                <w:szCs w:val="20"/>
              </w:rPr>
              <w:instrText xml:space="preserve"> SEQ Figure \* ARABIC </w:instrText>
            </w:r>
            <w:r w:rsidRPr="009F4E44">
              <w:rPr>
                <w:i w:val="0"/>
                <w:color w:val="000000" w:themeColor="text1"/>
                <w:sz w:val="20"/>
                <w:szCs w:val="20"/>
              </w:rPr>
              <w:fldChar w:fldCharType="separate"/>
            </w:r>
            <w:r w:rsidRPr="009F4E44">
              <w:rPr>
                <w:i w:val="0"/>
                <w:noProof/>
                <w:color w:val="000000" w:themeColor="text1"/>
                <w:sz w:val="20"/>
                <w:szCs w:val="20"/>
              </w:rPr>
              <w:t>4</w:t>
            </w:r>
            <w:r w:rsidRPr="009F4E44">
              <w:rPr>
                <w:i w:val="0"/>
                <w:color w:val="000000" w:themeColor="text1"/>
                <w:sz w:val="20"/>
                <w:szCs w:val="20"/>
              </w:rPr>
              <w:fldChar w:fldCharType="end"/>
            </w:r>
            <w:bookmarkEnd w:id="14"/>
            <w:r w:rsidRPr="009F4E44">
              <w:rPr>
                <w:i w:val="0"/>
                <w:color w:val="000000" w:themeColor="text1"/>
                <w:sz w:val="20"/>
                <w:szCs w:val="20"/>
              </w:rPr>
              <w:t>: Spawning biomass trajectories for a selection of runs.</w:t>
            </w:r>
          </w:p>
        </w:tc>
      </w:tr>
    </w:tbl>
    <w:p w14:paraId="714911D0" w14:textId="77777777" w:rsidR="00CE59E5" w:rsidRDefault="00CE59E5" w:rsidP="00CE59E5">
      <w:pPr>
        <w:pStyle w:val="Caption"/>
      </w:pPr>
    </w:p>
    <w:p w14:paraId="1B3D547F" w14:textId="77777777" w:rsidR="00CE59E5" w:rsidRDefault="00CE59E5" w:rsidP="00CE59E5">
      <w:pPr>
        <w:rPr>
          <w:color w:val="4472C4" w:themeColor="accent1"/>
          <w:sz w:val="18"/>
          <w:szCs w:val="18"/>
        </w:rPr>
      </w:pP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47"/>
      </w:tblGrid>
      <w:tr w:rsidR="00CE59E5" w14:paraId="041C1EBE" w14:textId="77777777" w:rsidTr="00974D42">
        <w:tc>
          <w:tcPr>
            <w:tcW w:w="14174" w:type="dxa"/>
          </w:tcPr>
          <w:p w14:paraId="1ADF5066" w14:textId="77777777" w:rsidR="00CE59E5" w:rsidRDefault="00CE59E5" w:rsidP="00974D42">
            <w:pPr>
              <w:jc w:val="center"/>
            </w:pPr>
            <w:r>
              <w:rPr>
                <w:noProof/>
                <w:lang w:eastAsia="en-ZA"/>
              </w:rPr>
              <w:lastRenderedPageBreak/>
              <w:drawing>
                <wp:inline distT="0" distB="0" distL="0" distR="0" wp14:anchorId="345681D8" wp14:editId="0548E99C">
                  <wp:extent cx="8337600" cy="5184000"/>
                  <wp:effectExtent l="0" t="0" r="6350" b="0"/>
                  <wp:docPr id="3" name="Picture 4" descr="Graph_trajectory_results_run4A_4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_trajectory_results_run4A_4B.jpg"/>
                          <pic:cNvPicPr/>
                        </pic:nvPicPr>
                        <pic:blipFill>
                          <a:blip r:embed="rId19"/>
                          <a:stretch>
                            <a:fillRect/>
                          </a:stretch>
                        </pic:blipFill>
                        <pic:spPr>
                          <a:xfrm>
                            <a:off x="0" y="0"/>
                            <a:ext cx="8337600" cy="5184000"/>
                          </a:xfrm>
                          <a:prstGeom prst="rect">
                            <a:avLst/>
                          </a:prstGeom>
                        </pic:spPr>
                      </pic:pic>
                    </a:graphicData>
                  </a:graphic>
                </wp:inline>
              </w:drawing>
            </w:r>
          </w:p>
        </w:tc>
      </w:tr>
      <w:tr w:rsidR="00CE59E5" w:rsidRPr="009D0378" w14:paraId="73694F15" w14:textId="77777777" w:rsidTr="00974D42">
        <w:tc>
          <w:tcPr>
            <w:tcW w:w="14174" w:type="dxa"/>
          </w:tcPr>
          <w:p w14:paraId="45D40FA7" w14:textId="170F80E3" w:rsidR="00CE59E5" w:rsidRPr="009F4E44" w:rsidRDefault="00CE59E5" w:rsidP="00974D42">
            <w:pPr>
              <w:pStyle w:val="Caption"/>
              <w:ind w:left="658" w:hanging="658"/>
              <w:rPr>
                <w:b/>
                <w:i w:val="0"/>
                <w:color w:val="000000" w:themeColor="text1"/>
                <w:sz w:val="20"/>
                <w:szCs w:val="20"/>
              </w:rPr>
            </w:pPr>
            <w:r w:rsidRPr="009F4E44">
              <w:rPr>
                <w:i w:val="0"/>
                <w:color w:val="000000" w:themeColor="text1"/>
                <w:sz w:val="20"/>
                <w:szCs w:val="20"/>
              </w:rPr>
              <w:t xml:space="preserve">Figure </w:t>
            </w:r>
            <w:r w:rsidR="007C53E5" w:rsidRPr="009F4E44">
              <w:rPr>
                <w:i w:val="0"/>
                <w:color w:val="000000" w:themeColor="text1"/>
                <w:sz w:val="20"/>
                <w:szCs w:val="20"/>
              </w:rPr>
              <w:t>B.</w:t>
            </w:r>
            <w:r w:rsidRPr="009F4E44">
              <w:rPr>
                <w:i w:val="0"/>
                <w:color w:val="000000" w:themeColor="text1"/>
                <w:sz w:val="20"/>
                <w:szCs w:val="20"/>
              </w:rPr>
              <w:fldChar w:fldCharType="begin"/>
            </w:r>
            <w:r w:rsidRPr="009F4E44">
              <w:rPr>
                <w:i w:val="0"/>
                <w:color w:val="000000" w:themeColor="text1"/>
                <w:sz w:val="20"/>
                <w:szCs w:val="20"/>
              </w:rPr>
              <w:instrText xml:space="preserve"> SEQ Figure \* ARABIC </w:instrText>
            </w:r>
            <w:r w:rsidRPr="009F4E44">
              <w:rPr>
                <w:i w:val="0"/>
                <w:color w:val="000000" w:themeColor="text1"/>
                <w:sz w:val="20"/>
                <w:szCs w:val="20"/>
              </w:rPr>
              <w:fldChar w:fldCharType="separate"/>
            </w:r>
            <w:r w:rsidRPr="009F4E44">
              <w:rPr>
                <w:i w:val="0"/>
                <w:noProof/>
                <w:color w:val="000000" w:themeColor="text1"/>
                <w:sz w:val="20"/>
                <w:szCs w:val="20"/>
              </w:rPr>
              <w:t>5</w:t>
            </w:r>
            <w:r w:rsidRPr="009F4E44">
              <w:rPr>
                <w:i w:val="0"/>
                <w:color w:val="000000" w:themeColor="text1"/>
                <w:sz w:val="20"/>
                <w:szCs w:val="20"/>
              </w:rPr>
              <w:fldChar w:fldCharType="end"/>
            </w:r>
            <w:r w:rsidRPr="009F4E44">
              <w:rPr>
                <w:i w:val="0"/>
                <w:color w:val="000000" w:themeColor="text1"/>
                <w:sz w:val="20"/>
                <w:szCs w:val="20"/>
              </w:rPr>
              <w:t>: Spawning biomass trajectory for runs (1), (4a) and (4b). The difference between the negative log-likelihood between runs (4a) and (4b) is less than 1 point, suggesting the likelihood surface may be multimodal.</w:t>
            </w:r>
          </w:p>
        </w:tc>
      </w:tr>
    </w:tbl>
    <w:p w14:paraId="5D6FDEF4" w14:textId="77777777" w:rsidR="00CE59E5" w:rsidRDefault="00CE59E5" w:rsidP="00911D43">
      <w:pPr>
        <w:pStyle w:val="Header"/>
        <w:jc w:val="both"/>
      </w:pPr>
    </w:p>
    <w:p w14:paraId="3633B65D" w14:textId="77777777" w:rsidR="002070DB" w:rsidRDefault="007B6B25" w:rsidP="007B6B25">
      <w:pPr>
        <w:tabs>
          <w:tab w:val="left" w:pos="1161"/>
        </w:tabs>
        <w:sectPr w:rsidR="002070DB" w:rsidSect="007B6B25">
          <w:pgSz w:w="16838" w:h="11906" w:orient="landscape"/>
          <w:pgMar w:top="1191" w:right="1600" w:bottom="1191" w:left="1191" w:header="709" w:footer="709" w:gutter="0"/>
          <w:cols w:space="708"/>
          <w:docGrid w:linePitch="360"/>
        </w:sectPr>
      </w:pPr>
      <w:r>
        <w:tab/>
      </w:r>
    </w:p>
    <w:p w14:paraId="6FE27974" w14:textId="49826BFA" w:rsidR="002070DB" w:rsidRDefault="002070DB" w:rsidP="002070DB">
      <w:pPr>
        <w:pStyle w:val="Heading1"/>
      </w:pPr>
      <w:r>
        <w:lastRenderedPageBreak/>
        <w:t>Appendix C</w:t>
      </w:r>
    </w:p>
    <w:p w14:paraId="3AEC1A93" w14:textId="77777777" w:rsidR="002070DB" w:rsidRPr="00A552F1" w:rsidRDefault="002070DB" w:rsidP="00A552F1">
      <w:pPr>
        <w:pStyle w:val="Header"/>
        <w:rPr>
          <w:b/>
          <w:sz w:val="24"/>
          <w:szCs w:val="24"/>
        </w:rPr>
      </w:pPr>
      <w:r w:rsidRPr="00A552F1">
        <w:rPr>
          <w:b/>
          <w:sz w:val="24"/>
          <w:szCs w:val="24"/>
        </w:rPr>
        <w:t>Corrections applied to the hake assessment ADMB code circa April 2017, and circa January 2018</w:t>
      </w:r>
    </w:p>
    <w:p w14:paraId="0EC44229" w14:textId="77777777" w:rsidR="002070DB" w:rsidRDefault="002070DB" w:rsidP="002070DB">
      <w:pPr>
        <w:pStyle w:val="Header"/>
        <w:jc w:val="center"/>
        <w:rPr>
          <w:b/>
          <w:sz w:val="32"/>
          <w:szCs w:val="32"/>
        </w:rPr>
      </w:pPr>
    </w:p>
    <w:p w14:paraId="1A2AE0AF" w14:textId="77777777" w:rsidR="002070DB" w:rsidRPr="00A552F1" w:rsidRDefault="002070DB" w:rsidP="002070DB">
      <w:pPr>
        <w:pStyle w:val="Header"/>
        <w:jc w:val="center"/>
        <w:rPr>
          <w:sz w:val="24"/>
          <w:szCs w:val="24"/>
        </w:rPr>
      </w:pPr>
      <w:r w:rsidRPr="00A552F1">
        <w:rPr>
          <w:sz w:val="24"/>
          <w:szCs w:val="24"/>
        </w:rPr>
        <w:t>Submitted 27 November 2018</w:t>
      </w:r>
    </w:p>
    <w:p w14:paraId="79FA5F7B" w14:textId="77777777" w:rsidR="002070DB" w:rsidRPr="00A552F1" w:rsidRDefault="002070DB" w:rsidP="002070DB">
      <w:pPr>
        <w:pStyle w:val="Header"/>
        <w:jc w:val="center"/>
        <w:rPr>
          <w:sz w:val="24"/>
          <w:szCs w:val="24"/>
        </w:rPr>
      </w:pPr>
      <w:r w:rsidRPr="00A552F1">
        <w:rPr>
          <w:sz w:val="24"/>
          <w:szCs w:val="24"/>
        </w:rPr>
        <w:t>Mike Bergh: mike@olsps.com</w:t>
      </w:r>
    </w:p>
    <w:p w14:paraId="152DDD95" w14:textId="77777777" w:rsidR="002070DB" w:rsidRDefault="002070DB" w:rsidP="002070DB">
      <w:pPr>
        <w:jc w:val="center"/>
        <w:outlineLvl w:val="0"/>
        <w:rPr>
          <w:rFonts w:ascii="Calibri" w:hAnsi="Calibri" w:cs="Calibri"/>
          <w:b/>
          <w:bCs/>
          <w:lang w:val="en-US"/>
        </w:rPr>
      </w:pPr>
    </w:p>
    <w:p w14:paraId="1B9A6630" w14:textId="77777777" w:rsidR="002070DB" w:rsidRDefault="002070DB" w:rsidP="00A552F1">
      <w:pPr>
        <w:spacing w:before="120" w:after="120"/>
        <w:jc w:val="both"/>
      </w:pPr>
      <w:r>
        <w:t xml:space="preserve">Two coding corrections which materially impacted results from stock assessments for hake were not listed in </w:t>
      </w:r>
      <w:r w:rsidRPr="00E552C4">
        <w:t>Appendix A of MARAM/IWS/2018/Hake/P2</w:t>
      </w:r>
      <w:r>
        <w:t xml:space="preserve">, and are described here.  The first was circa April 2017.  In April 2017 it was confirmed that the code used to implement equation (9) of </w:t>
      </w:r>
      <w:r w:rsidRPr="00A552F1">
        <w:rPr>
          <w:rFonts w:cstheme="minorHAnsi"/>
          <w:iCs/>
        </w:rPr>
        <w:t>FISHERIES/2017/FEB/SWG-DEM/07</w:t>
      </w:r>
      <w:r>
        <w:t xml:space="preserve"> involved, for the denominator, the use of the result from equation (8).  These two equations appear in the following excerpt from </w:t>
      </w:r>
      <w:r w:rsidRPr="00A552F1">
        <w:rPr>
          <w:rFonts w:cstheme="minorHAnsi"/>
          <w:iCs/>
        </w:rPr>
        <w:t>FISHERIES/2017/FEB/SWG-DEM/07</w:t>
      </w:r>
      <w:r w:rsidRPr="0054142C">
        <w:t>:</w:t>
      </w:r>
    </w:p>
    <w:p w14:paraId="0D4EF6BD" w14:textId="77777777" w:rsidR="002070DB" w:rsidRDefault="002070DB" w:rsidP="00A552F1">
      <w:pPr>
        <w:spacing w:before="120" w:after="360"/>
        <w:jc w:val="both"/>
      </w:pPr>
      <w:r>
        <w:rPr>
          <w:noProof/>
        </w:rPr>
        <w:drawing>
          <wp:inline distT="0" distB="0" distL="0" distR="0" wp14:anchorId="7E7355A6" wp14:editId="29A9B78B">
            <wp:extent cx="6222047" cy="2461098"/>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33198" cy="2465509"/>
                    </a:xfrm>
                    <a:prstGeom prst="rect">
                      <a:avLst/>
                    </a:prstGeom>
                    <a:noFill/>
                    <a:ln>
                      <a:noFill/>
                    </a:ln>
                  </pic:spPr>
                </pic:pic>
              </a:graphicData>
            </a:graphic>
          </wp:inline>
        </w:drawing>
      </w:r>
      <w:r>
        <w:t xml:space="preserve"> </w:t>
      </w:r>
    </w:p>
    <w:p w14:paraId="295C6616" w14:textId="6829D7F9" w:rsidR="002070DB" w:rsidRPr="00A159E1" w:rsidRDefault="002070DB" w:rsidP="00A552F1">
      <w:pPr>
        <w:spacing w:before="120" w:after="120"/>
        <w:jc w:val="both"/>
        <w:rPr>
          <w:rFonts w:eastAsia="Times New Roman"/>
          <w:color w:val="000000" w:themeColor="text1"/>
        </w:rPr>
      </w:pPr>
      <w:r w:rsidRPr="00A159E1">
        <w:rPr>
          <w:color w:val="000000" w:themeColor="text1"/>
        </w:rPr>
        <w:t>The result of equation (8) is selectivity-</w:t>
      </w:r>
      <w:r w:rsidRPr="00A159E1">
        <w:rPr>
          <w:b/>
          <w:color w:val="000000" w:themeColor="text1"/>
          <w:u w:val="single"/>
        </w:rPr>
        <w:t>at-age</w:t>
      </w:r>
      <w:r w:rsidRPr="00A159E1">
        <w:rPr>
          <w:color w:val="000000" w:themeColor="text1"/>
        </w:rPr>
        <w:t xml:space="preserve">, which is the denominator of equation (9).  It was confirmed in April 2017 that there was an intermediate step in the code which was not documented in </w:t>
      </w:r>
      <w:r w:rsidRPr="00A552F1">
        <w:rPr>
          <w:rFonts w:cstheme="minorHAnsi"/>
          <w:iCs/>
          <w:color w:val="000000" w:themeColor="text1"/>
        </w:rPr>
        <w:t>FISHERIES/2017/FEB/SWG-DEM/07</w:t>
      </w:r>
      <w:r w:rsidRPr="00A159E1">
        <w:rPr>
          <w:rFonts w:cstheme="minorHAnsi"/>
          <w:b/>
          <w:i/>
          <w:iCs/>
          <w:color w:val="000000" w:themeColor="text1"/>
        </w:rPr>
        <w:t xml:space="preserve">.  </w:t>
      </w:r>
      <w:r w:rsidRPr="00A159E1">
        <w:rPr>
          <w:color w:val="000000" w:themeColor="text1"/>
        </w:rPr>
        <w:t>This is that the selectivity-</w:t>
      </w:r>
      <w:r w:rsidRPr="00A159E1">
        <w:rPr>
          <w:b/>
          <w:color w:val="000000" w:themeColor="text1"/>
          <w:u w:val="single"/>
        </w:rPr>
        <w:t>at-age</w:t>
      </w:r>
      <w:r w:rsidRPr="00A159E1">
        <w:rPr>
          <w:color w:val="000000" w:themeColor="text1"/>
        </w:rPr>
        <w:t xml:space="preserve"> was used in the denominator of equation (8) as selectivity-at-age and not in the format shown in equation (9), and that before applying the selectivity-at-age from equation (8) as the denominator in equation (9), this selectivity-at-age is first “normalized” by dividing all the selectivity-at-age values for a given year, fleet and gender by the maximum over all ages.  In the OLSPS Marine calculations equation (9) was applied directly as is, so no intermediate normalization step occurred, and this was the reason that this particular error came to light.  As a result, the weights-at-age used by OLSPS Marine for catch calculations all differ from those produced by the code underlying the assessment model described in </w:t>
      </w:r>
      <w:r w:rsidRPr="00A552F1">
        <w:rPr>
          <w:rFonts w:cstheme="minorHAnsi"/>
          <w:iCs/>
          <w:color w:val="000000" w:themeColor="text1"/>
        </w:rPr>
        <w:t>FISHERIES/2017/FEB/SWG-DEM/07</w:t>
      </w:r>
      <w:r w:rsidRPr="00A159E1">
        <w:rPr>
          <w:rFonts w:cstheme="minorHAnsi"/>
          <w:b/>
          <w:i/>
          <w:iCs/>
          <w:color w:val="000000" w:themeColor="text1"/>
        </w:rPr>
        <w:t xml:space="preserve"> </w:t>
      </w:r>
      <w:r w:rsidRPr="00A159E1">
        <w:rPr>
          <w:rFonts w:cstheme="minorHAnsi"/>
          <w:iCs/>
          <w:color w:val="000000" w:themeColor="text1"/>
        </w:rPr>
        <w:t>by the</w:t>
      </w:r>
      <w:r w:rsidRPr="00A159E1">
        <w:rPr>
          <w:color w:val="000000" w:themeColor="text1"/>
        </w:rPr>
        <w:t xml:space="preserve"> normalization factor used in the intermediate step.  This was confirmed by numerical comparison.  These differences can be quite large (~6%) but vary depending on the relationship between selectivity and length.  It seems self-evident that the intermediate step is incorrect, but b</w:t>
      </w:r>
      <w:r w:rsidRPr="00A159E1">
        <w:rPr>
          <w:rFonts w:eastAsia="Times New Roman"/>
          <w:color w:val="000000" w:themeColor="text1"/>
        </w:rPr>
        <w:t>ecause the normalisation factors differ by fleet, gender and species, it is difficult to anticipate the resultant impact on the assessment after omitting this intermediate normalisation step.   </w:t>
      </w:r>
    </w:p>
    <w:p w14:paraId="58C52106" w14:textId="40692D45" w:rsidR="002070DB" w:rsidRDefault="002070DB" w:rsidP="00A552F1">
      <w:pPr>
        <w:spacing w:before="120" w:after="120"/>
        <w:jc w:val="both"/>
        <w:rPr>
          <w:color w:val="000000"/>
        </w:rPr>
      </w:pPr>
      <w:r>
        <w:rPr>
          <w:color w:val="000000"/>
        </w:rPr>
        <w:fldChar w:fldCharType="begin"/>
      </w:r>
      <w:r>
        <w:rPr>
          <w:color w:val="000000"/>
        </w:rPr>
        <w:instrText xml:space="preserve"> REF _Ref531115728 \h </w:instrText>
      </w:r>
      <w:r w:rsidR="00C77B21">
        <w:rPr>
          <w:color w:val="000000"/>
        </w:rPr>
        <w:instrText xml:space="preserve"> \* MERGEFORMAT </w:instrText>
      </w:r>
      <w:r>
        <w:rPr>
          <w:color w:val="000000"/>
        </w:rPr>
      </w:r>
      <w:r>
        <w:rPr>
          <w:color w:val="000000"/>
        </w:rPr>
        <w:fldChar w:fldCharType="separate"/>
      </w:r>
      <w:r w:rsidRPr="006730D5">
        <w:rPr>
          <w:color w:val="000000" w:themeColor="text1"/>
        </w:rPr>
        <w:t xml:space="preserve">Figure </w:t>
      </w:r>
      <w:r w:rsidR="00017232">
        <w:rPr>
          <w:color w:val="000000" w:themeColor="text1"/>
        </w:rPr>
        <w:t>C</w:t>
      </w:r>
      <w:r w:rsidRPr="006730D5">
        <w:rPr>
          <w:noProof/>
          <w:color w:val="000000" w:themeColor="text1"/>
        </w:rPr>
        <w:t>1</w:t>
      </w:r>
      <w:r>
        <w:rPr>
          <w:color w:val="000000"/>
        </w:rPr>
        <w:fldChar w:fldCharType="end"/>
      </w:r>
      <w:r>
        <w:rPr>
          <w:color w:val="000000"/>
        </w:rPr>
        <w:t xml:space="preserve"> and </w:t>
      </w:r>
      <w:r>
        <w:rPr>
          <w:color w:val="000000"/>
        </w:rPr>
        <w:fldChar w:fldCharType="begin"/>
      </w:r>
      <w:r>
        <w:rPr>
          <w:color w:val="000000"/>
        </w:rPr>
        <w:instrText xml:space="preserve"> REF _Ref531115737 \h </w:instrText>
      </w:r>
      <w:r w:rsidR="00C77B21">
        <w:rPr>
          <w:color w:val="000000"/>
        </w:rPr>
        <w:instrText xml:space="preserve"> \* MERGEFORMAT </w:instrText>
      </w:r>
      <w:r>
        <w:rPr>
          <w:color w:val="000000"/>
        </w:rPr>
      </w:r>
      <w:r>
        <w:rPr>
          <w:color w:val="000000"/>
        </w:rPr>
        <w:fldChar w:fldCharType="separate"/>
      </w:r>
      <w:r w:rsidRPr="006730D5">
        <w:rPr>
          <w:color w:val="000000" w:themeColor="text1"/>
        </w:rPr>
        <w:t xml:space="preserve">Table </w:t>
      </w:r>
      <w:r w:rsidR="00017232">
        <w:rPr>
          <w:color w:val="000000" w:themeColor="text1"/>
        </w:rPr>
        <w:t>C</w:t>
      </w:r>
      <w:r w:rsidRPr="006730D5">
        <w:rPr>
          <w:noProof/>
          <w:color w:val="000000" w:themeColor="text1"/>
        </w:rPr>
        <w:t>1</w:t>
      </w:r>
      <w:r>
        <w:rPr>
          <w:color w:val="000000"/>
        </w:rPr>
        <w:fldChar w:fldCharType="end"/>
      </w:r>
      <w:r>
        <w:rPr>
          <w:color w:val="000000"/>
        </w:rPr>
        <w:t xml:space="preserve"> illustrate what happens to the stock assessment results when the code underlying equation (9) is corrected for the ‘circa April 2017’ error.  The impact is slight in most cases, except in one very important respect, the estimate of B</w:t>
      </w:r>
      <w:r w:rsidRPr="004E1057">
        <w:rPr>
          <w:color w:val="000000"/>
          <w:vertAlign w:val="subscript"/>
        </w:rPr>
        <w:t>MSY</w:t>
      </w:r>
      <w:r>
        <w:rPr>
          <w:color w:val="000000"/>
        </w:rPr>
        <w:t xml:space="preserve">. The concern with the updated reference case circa April 2017 prior to this correction had been that </w:t>
      </w:r>
      <w:r w:rsidRPr="00A552F1">
        <w:rPr>
          <w:i/>
          <w:color w:val="000000"/>
        </w:rPr>
        <w:t>M. paradoxus</w:t>
      </w:r>
      <w:r>
        <w:rPr>
          <w:color w:val="000000"/>
        </w:rPr>
        <w:t xml:space="preserve"> never reached B</w:t>
      </w:r>
      <w:r w:rsidRPr="004E1057">
        <w:rPr>
          <w:color w:val="000000"/>
          <w:vertAlign w:val="subscript"/>
        </w:rPr>
        <w:t>MSY</w:t>
      </w:r>
      <w:r>
        <w:rPr>
          <w:color w:val="000000"/>
        </w:rPr>
        <w:t xml:space="preserve">, unlike for the preceding assessment, and this had major implications for the coming MSC audit.  </w:t>
      </w:r>
      <w:proofErr w:type="gramStart"/>
      <w:r>
        <w:rPr>
          <w:color w:val="000000"/>
        </w:rPr>
        <w:t>However</w:t>
      </w:r>
      <w:proofErr w:type="gramEnd"/>
      <w:r>
        <w:rPr>
          <w:color w:val="000000"/>
        </w:rPr>
        <w:t xml:space="preserve"> the corrected results showed that instead of reaching only 0.89 of B</w:t>
      </w:r>
      <w:r w:rsidRPr="004E1057">
        <w:rPr>
          <w:color w:val="000000"/>
          <w:vertAlign w:val="subscript"/>
        </w:rPr>
        <w:t>MSY</w:t>
      </w:r>
      <w:r>
        <w:rPr>
          <w:color w:val="000000"/>
        </w:rPr>
        <w:t xml:space="preserve"> in 2013, </w:t>
      </w:r>
      <w:r w:rsidRPr="00A552F1">
        <w:rPr>
          <w:i/>
          <w:color w:val="000000"/>
        </w:rPr>
        <w:t>M. paradoxus</w:t>
      </w:r>
      <w:r>
        <w:rPr>
          <w:color w:val="000000"/>
        </w:rPr>
        <w:t xml:space="preserve"> was estimated as having reached 1.04 of B</w:t>
      </w:r>
      <w:r w:rsidRPr="004E1057">
        <w:rPr>
          <w:color w:val="000000"/>
          <w:vertAlign w:val="subscript"/>
        </w:rPr>
        <w:t>MSY</w:t>
      </w:r>
      <w:r>
        <w:rPr>
          <w:color w:val="000000"/>
        </w:rPr>
        <w:t xml:space="preserve"> in 2013.  Under these circumstances, the immediate concerns at the time regarding </w:t>
      </w:r>
      <w:r w:rsidRPr="00A552F1">
        <w:rPr>
          <w:i/>
          <w:color w:val="000000"/>
        </w:rPr>
        <w:t>M. paradoxus</w:t>
      </w:r>
      <w:r>
        <w:rPr>
          <w:color w:val="000000"/>
        </w:rPr>
        <w:t xml:space="preserve"> were addressed.  For the MSC the situation remained unchanged, viz. </w:t>
      </w:r>
      <w:r w:rsidRPr="00A552F1">
        <w:rPr>
          <w:i/>
          <w:color w:val="000000"/>
        </w:rPr>
        <w:t xml:space="preserve">M. </w:t>
      </w:r>
      <w:r w:rsidRPr="00A552F1">
        <w:rPr>
          <w:i/>
          <w:color w:val="000000"/>
        </w:rPr>
        <w:lastRenderedPageBreak/>
        <w:t>paradoxus</w:t>
      </w:r>
      <w:r>
        <w:rPr>
          <w:color w:val="000000"/>
        </w:rPr>
        <w:t xml:space="preserve"> had reached and was now fluctuating around B</w:t>
      </w:r>
      <w:r w:rsidRPr="004E1057">
        <w:rPr>
          <w:color w:val="000000"/>
          <w:vertAlign w:val="subscript"/>
        </w:rPr>
        <w:t>MSY</w:t>
      </w:r>
      <w:r>
        <w:rPr>
          <w:color w:val="000000"/>
        </w:rPr>
        <w:t>, rather than having never reached B</w:t>
      </w:r>
      <w:r w:rsidRPr="004E1057">
        <w:rPr>
          <w:color w:val="000000"/>
          <w:vertAlign w:val="subscript"/>
        </w:rPr>
        <w:t>MSY</w:t>
      </w:r>
      <w:r>
        <w:rPr>
          <w:color w:val="000000"/>
        </w:rPr>
        <w:t xml:space="preserve"> and perhaps requiring a reversion by the MSC to requiring a revised catch control law (OMP) to </w:t>
      </w:r>
      <w:proofErr w:type="gramStart"/>
      <w:r>
        <w:rPr>
          <w:color w:val="000000"/>
        </w:rPr>
        <w:t>effect</w:t>
      </w:r>
      <w:proofErr w:type="gramEnd"/>
      <w:r>
        <w:rPr>
          <w:color w:val="000000"/>
        </w:rPr>
        <w:t xml:space="preserve"> a “recovery plan”.</w:t>
      </w:r>
    </w:p>
    <w:p w14:paraId="1D90C484" w14:textId="77777777" w:rsidR="002070DB" w:rsidRDefault="002070DB" w:rsidP="00A552F1">
      <w:pPr>
        <w:spacing w:before="120" w:after="120"/>
        <w:jc w:val="both"/>
        <w:rPr>
          <w:rFonts w:cstheme="minorHAnsi"/>
          <w:iCs/>
          <w:color w:val="000000" w:themeColor="text1"/>
        </w:rPr>
      </w:pPr>
      <w:r>
        <w:rPr>
          <w:color w:val="000000"/>
        </w:rPr>
        <w:t xml:space="preserve">A second issue with the code was discovered in January 2018 and was corrected at about the same time.  This involved equation (14) of </w:t>
      </w:r>
      <w:r w:rsidRPr="00A552F1">
        <w:rPr>
          <w:rFonts w:cstheme="minorHAnsi"/>
          <w:iCs/>
          <w:color w:val="000000" w:themeColor="text1"/>
        </w:rPr>
        <w:t>FISHERIES/2017/FEB/SWG-DEM/07</w:t>
      </w:r>
      <w:r>
        <w:rPr>
          <w:rFonts w:cstheme="minorHAnsi"/>
          <w:b/>
          <w:i/>
          <w:iCs/>
          <w:color w:val="000000" w:themeColor="text1"/>
        </w:rPr>
        <w:t xml:space="preserve"> </w:t>
      </w:r>
      <w:r w:rsidRPr="00E552C4">
        <w:rPr>
          <w:rFonts w:cstheme="minorHAnsi"/>
          <w:iCs/>
          <w:color w:val="000000" w:themeColor="text1"/>
        </w:rPr>
        <w:t>which is shown in the following excerpt:</w:t>
      </w:r>
    </w:p>
    <w:p w14:paraId="55CFAD8E" w14:textId="77777777" w:rsidR="002070DB" w:rsidRDefault="002070DB" w:rsidP="00A552F1">
      <w:pPr>
        <w:spacing w:before="120" w:after="120"/>
        <w:jc w:val="both"/>
        <w:rPr>
          <w:color w:val="000000"/>
        </w:rPr>
      </w:pPr>
      <w:r>
        <w:rPr>
          <w:noProof/>
          <w:color w:val="000000"/>
        </w:rPr>
        <w:drawing>
          <wp:inline distT="0" distB="0" distL="0" distR="0" wp14:anchorId="6EF31B3F" wp14:editId="7F693239">
            <wp:extent cx="6767362" cy="990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72834" cy="991401"/>
                    </a:xfrm>
                    <a:prstGeom prst="rect">
                      <a:avLst/>
                    </a:prstGeom>
                    <a:noFill/>
                    <a:ln>
                      <a:noFill/>
                    </a:ln>
                  </pic:spPr>
                </pic:pic>
              </a:graphicData>
            </a:graphic>
          </wp:inline>
        </w:drawing>
      </w:r>
    </w:p>
    <w:p w14:paraId="1B4203DE" w14:textId="77777777" w:rsidR="002070DB" w:rsidRDefault="002070DB" w:rsidP="00A552F1">
      <w:pPr>
        <w:spacing w:before="120" w:after="120"/>
        <w:jc w:val="both"/>
        <w:rPr>
          <w:rFonts w:eastAsiaTheme="minorEastAsia"/>
          <w:color w:val="000000"/>
        </w:rPr>
      </w:pPr>
      <w:r>
        <w:rPr>
          <w:color w:val="000000"/>
        </w:rPr>
        <w:t xml:space="preserve">Correction of equation (14) requires omitting the term </w:t>
      </w:r>
      <m:oMath>
        <m:sSubSup>
          <m:sSubSupPr>
            <m:ctrlPr>
              <w:rPr>
                <w:rFonts w:ascii="Cambria Math" w:hAnsi="Cambria Math"/>
                <w:i/>
                <w:color w:val="000000"/>
              </w:rPr>
            </m:ctrlPr>
          </m:sSubSupPr>
          <m:e>
            <m:r>
              <w:rPr>
                <w:rFonts w:ascii="Cambria Math" w:hAnsi="Cambria Math"/>
                <w:color w:val="000000"/>
              </w:rPr>
              <m:t>S</m:t>
            </m:r>
          </m:e>
          <m:sub>
            <m:r>
              <w:rPr>
                <w:rFonts w:ascii="Cambria Math" w:hAnsi="Cambria Math"/>
                <w:color w:val="000000"/>
              </w:rPr>
              <m:t>a</m:t>
            </m:r>
          </m:sub>
          <m:sup>
            <m:r>
              <w:rPr>
                <w:rFonts w:ascii="Cambria Math" w:hAnsi="Cambria Math"/>
                <w:color w:val="000000"/>
              </w:rPr>
              <m:t>g</m:t>
            </m:r>
          </m:sup>
        </m:sSubSup>
        <m:sSup>
          <m:sSupPr>
            <m:ctrlPr>
              <w:rPr>
                <w:rFonts w:ascii="Cambria Math" w:hAnsi="Cambria Math"/>
                <w:i/>
                <w:color w:val="000000"/>
              </w:rPr>
            </m:ctrlPr>
          </m:sSupPr>
          <m:e>
            <m:r>
              <w:rPr>
                <w:rFonts w:ascii="Cambria Math" w:hAnsi="Cambria Math"/>
                <w:color w:val="000000"/>
              </w:rPr>
              <m:t>F</m:t>
            </m:r>
          </m:e>
          <m:sup>
            <m:r>
              <w:rPr>
                <w:rFonts w:ascii="Cambria Math" w:hAnsi="Cambria Math"/>
                <w:color w:val="000000"/>
              </w:rPr>
              <m:t>*</m:t>
            </m:r>
          </m:sup>
        </m:sSup>
      </m:oMath>
      <w:r>
        <w:rPr>
          <w:rFonts w:eastAsiaTheme="minorEastAsia"/>
          <w:color w:val="000000"/>
        </w:rPr>
        <w:t xml:space="preserve"> in the exponent.  This correction has no impact on the assessment, but it changes the values of MSY (increases it) and it decreases the value of B</w:t>
      </w:r>
      <w:r w:rsidRPr="00E552C4">
        <w:rPr>
          <w:rFonts w:eastAsiaTheme="minorEastAsia"/>
          <w:color w:val="000000"/>
          <w:vertAlign w:val="subscript"/>
        </w:rPr>
        <w:t>MSY</w:t>
      </w:r>
      <w:r>
        <w:rPr>
          <w:rFonts w:eastAsiaTheme="minorEastAsia"/>
          <w:color w:val="000000"/>
        </w:rPr>
        <w:t xml:space="preserve">.  These impacts are not documented here.  </w:t>
      </w:r>
    </w:p>
    <w:p w14:paraId="4E9B28F9" w14:textId="77777777" w:rsidR="002070DB" w:rsidRDefault="002070DB" w:rsidP="002070DB">
      <w:pPr>
        <w:spacing w:before="120" w:after="120"/>
        <w:rPr>
          <w:color w:val="000000"/>
        </w:rPr>
      </w:pPr>
    </w:p>
    <w:p w14:paraId="317FC3AE" w14:textId="3A29E900" w:rsidR="002070DB" w:rsidRPr="00A552F1" w:rsidRDefault="002070DB" w:rsidP="002070DB">
      <w:pPr>
        <w:pStyle w:val="Caption"/>
        <w:keepNext/>
        <w:jc w:val="center"/>
        <w:rPr>
          <w:i w:val="0"/>
          <w:color w:val="000000" w:themeColor="text1"/>
          <w:sz w:val="22"/>
          <w:szCs w:val="22"/>
        </w:rPr>
      </w:pPr>
      <w:bookmarkStart w:id="15" w:name="_Ref531115737"/>
      <w:r w:rsidRPr="00A552F1">
        <w:rPr>
          <w:i w:val="0"/>
          <w:color w:val="000000" w:themeColor="text1"/>
          <w:sz w:val="22"/>
          <w:szCs w:val="22"/>
        </w:rPr>
        <w:t xml:space="preserve">Table </w:t>
      </w:r>
      <w:r w:rsidR="00017232" w:rsidRPr="00A552F1">
        <w:rPr>
          <w:i w:val="0"/>
          <w:color w:val="000000" w:themeColor="text1"/>
          <w:sz w:val="22"/>
          <w:szCs w:val="22"/>
        </w:rPr>
        <w:t>C</w:t>
      </w:r>
      <w:r w:rsidRPr="00A552F1">
        <w:rPr>
          <w:i w:val="0"/>
          <w:color w:val="000000" w:themeColor="text1"/>
          <w:sz w:val="22"/>
          <w:szCs w:val="22"/>
        </w:rPr>
        <w:fldChar w:fldCharType="begin"/>
      </w:r>
      <w:r w:rsidRPr="00A552F1">
        <w:rPr>
          <w:i w:val="0"/>
          <w:color w:val="000000" w:themeColor="text1"/>
          <w:sz w:val="22"/>
          <w:szCs w:val="22"/>
        </w:rPr>
        <w:instrText xml:space="preserve"> SEQ Table \* ARABIC </w:instrText>
      </w:r>
      <w:r w:rsidRPr="00A552F1">
        <w:rPr>
          <w:i w:val="0"/>
          <w:color w:val="000000" w:themeColor="text1"/>
          <w:sz w:val="22"/>
          <w:szCs w:val="22"/>
        </w:rPr>
        <w:fldChar w:fldCharType="separate"/>
      </w:r>
      <w:r w:rsidRPr="00A552F1">
        <w:rPr>
          <w:i w:val="0"/>
          <w:noProof/>
          <w:color w:val="000000" w:themeColor="text1"/>
          <w:sz w:val="22"/>
          <w:szCs w:val="22"/>
        </w:rPr>
        <w:t>1</w:t>
      </w:r>
      <w:r w:rsidRPr="00A552F1">
        <w:rPr>
          <w:i w:val="0"/>
          <w:color w:val="000000" w:themeColor="text1"/>
          <w:sz w:val="22"/>
          <w:szCs w:val="22"/>
        </w:rPr>
        <w:fldChar w:fldCharType="end"/>
      </w:r>
      <w:bookmarkEnd w:id="15"/>
      <w:r w:rsidRPr="00A552F1">
        <w:rPr>
          <w:i w:val="0"/>
          <w:color w:val="000000" w:themeColor="text1"/>
          <w:sz w:val="22"/>
          <w:szCs w:val="22"/>
        </w:rPr>
        <w:t xml:space="preserve">.  Impact of correction to equation (9) of FISHERIES/2017/FEB/SWG-DEM/07. </w:t>
      </w:r>
    </w:p>
    <w:p w14:paraId="0D82C148" w14:textId="77777777" w:rsidR="002070DB" w:rsidRDefault="002070DB" w:rsidP="002070DB">
      <w:pPr>
        <w:jc w:val="center"/>
      </w:pPr>
      <w:r w:rsidRPr="00992370">
        <w:rPr>
          <w:noProof/>
          <w:lang w:eastAsia="en-ZA"/>
        </w:rPr>
        <w:drawing>
          <wp:inline distT="0" distB="0" distL="0" distR="0" wp14:anchorId="01B8BC1B" wp14:editId="271513FA">
            <wp:extent cx="3042000" cy="1922400"/>
            <wp:effectExtent l="0" t="0" r="635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042000" cy="1922400"/>
                    </a:xfrm>
                    <a:prstGeom prst="rect">
                      <a:avLst/>
                    </a:prstGeom>
                  </pic:spPr>
                </pic:pic>
              </a:graphicData>
            </a:graphic>
          </wp:inline>
        </w:drawing>
      </w:r>
    </w:p>
    <w:p w14:paraId="6C3D9D2D" w14:textId="77777777" w:rsidR="002070DB" w:rsidRDefault="002070DB" w:rsidP="002070DB">
      <w:pPr>
        <w:keepNext/>
        <w:jc w:val="center"/>
      </w:pPr>
    </w:p>
    <w:p w14:paraId="12C3C621" w14:textId="77777777" w:rsidR="002070DB" w:rsidRDefault="002070DB" w:rsidP="002070DB">
      <w:pPr>
        <w:keepNext/>
        <w:jc w:val="center"/>
      </w:pPr>
    </w:p>
    <w:p w14:paraId="7B94A059" w14:textId="77777777" w:rsidR="002070DB" w:rsidRDefault="002070DB" w:rsidP="002070DB">
      <w:pPr>
        <w:keepNext/>
        <w:jc w:val="center"/>
      </w:pPr>
      <w:r w:rsidRPr="00F23001">
        <w:rPr>
          <w:noProof/>
          <w:lang w:eastAsia="en-ZA"/>
        </w:rPr>
        <w:drawing>
          <wp:inline distT="0" distB="0" distL="0" distR="0" wp14:anchorId="6EAC3230" wp14:editId="5F0E6082">
            <wp:extent cx="5731510" cy="480314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31510" cy="4803140"/>
                    </a:xfrm>
                    <a:prstGeom prst="rect">
                      <a:avLst/>
                    </a:prstGeom>
                  </pic:spPr>
                </pic:pic>
              </a:graphicData>
            </a:graphic>
          </wp:inline>
        </w:drawing>
      </w:r>
    </w:p>
    <w:p w14:paraId="0FD877A9" w14:textId="022AAC8A" w:rsidR="002070DB" w:rsidRPr="00A552F1" w:rsidRDefault="002070DB" w:rsidP="002070DB">
      <w:pPr>
        <w:pStyle w:val="Caption"/>
        <w:jc w:val="center"/>
        <w:rPr>
          <w:i w:val="0"/>
          <w:color w:val="000000" w:themeColor="text1"/>
          <w:sz w:val="22"/>
          <w:szCs w:val="22"/>
        </w:rPr>
      </w:pPr>
      <w:bookmarkStart w:id="16" w:name="_Ref531115728"/>
      <w:r w:rsidRPr="00A552F1">
        <w:rPr>
          <w:i w:val="0"/>
          <w:color w:val="000000" w:themeColor="text1"/>
          <w:sz w:val="22"/>
          <w:szCs w:val="22"/>
        </w:rPr>
        <w:t xml:space="preserve">Figure </w:t>
      </w:r>
      <w:r w:rsidR="00017232" w:rsidRPr="00A552F1">
        <w:rPr>
          <w:i w:val="0"/>
          <w:color w:val="000000" w:themeColor="text1"/>
          <w:sz w:val="22"/>
          <w:szCs w:val="22"/>
        </w:rPr>
        <w:t>C</w:t>
      </w:r>
      <w:r w:rsidRPr="00A552F1">
        <w:rPr>
          <w:i w:val="0"/>
          <w:color w:val="000000" w:themeColor="text1"/>
          <w:sz w:val="22"/>
          <w:szCs w:val="22"/>
        </w:rPr>
        <w:fldChar w:fldCharType="begin"/>
      </w:r>
      <w:r w:rsidRPr="00A552F1">
        <w:rPr>
          <w:i w:val="0"/>
          <w:color w:val="000000" w:themeColor="text1"/>
          <w:sz w:val="22"/>
          <w:szCs w:val="22"/>
        </w:rPr>
        <w:instrText xml:space="preserve"> SEQ Figure \* ARABIC </w:instrText>
      </w:r>
      <w:r w:rsidRPr="00A552F1">
        <w:rPr>
          <w:i w:val="0"/>
          <w:color w:val="000000" w:themeColor="text1"/>
          <w:sz w:val="22"/>
          <w:szCs w:val="22"/>
        </w:rPr>
        <w:fldChar w:fldCharType="separate"/>
      </w:r>
      <w:r w:rsidRPr="00A552F1">
        <w:rPr>
          <w:i w:val="0"/>
          <w:noProof/>
          <w:color w:val="000000" w:themeColor="text1"/>
          <w:sz w:val="22"/>
          <w:szCs w:val="22"/>
        </w:rPr>
        <w:t>1</w:t>
      </w:r>
      <w:r w:rsidRPr="00A552F1">
        <w:rPr>
          <w:i w:val="0"/>
          <w:color w:val="000000" w:themeColor="text1"/>
          <w:sz w:val="22"/>
          <w:szCs w:val="22"/>
        </w:rPr>
        <w:fldChar w:fldCharType="end"/>
      </w:r>
      <w:bookmarkEnd w:id="16"/>
      <w:r w:rsidRPr="00A552F1">
        <w:rPr>
          <w:i w:val="0"/>
          <w:color w:val="000000" w:themeColor="text1"/>
          <w:sz w:val="22"/>
          <w:szCs w:val="22"/>
        </w:rPr>
        <w:t>.  Impact of correction to equation (9) of FISHERIES/2017/FEB/SWG-DEM/07.</w:t>
      </w:r>
    </w:p>
    <w:p w14:paraId="610F18A7" w14:textId="575D6D37" w:rsidR="008F26A9" w:rsidRPr="008F26A9" w:rsidRDefault="008F26A9" w:rsidP="007B6B25">
      <w:pPr>
        <w:tabs>
          <w:tab w:val="left" w:pos="1161"/>
        </w:tabs>
      </w:pPr>
    </w:p>
    <w:sectPr w:rsidR="008F26A9" w:rsidRPr="008F26A9" w:rsidSect="0031458A">
      <w:pgSz w:w="11906" w:h="16838"/>
      <w:pgMar w:top="1600" w:right="1191" w:bottom="1191"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DF3B4C" w14:textId="77777777" w:rsidR="00157543" w:rsidRDefault="00157543" w:rsidP="007A5241">
      <w:pPr>
        <w:spacing w:after="0" w:line="240" w:lineRule="auto"/>
      </w:pPr>
      <w:r>
        <w:separator/>
      </w:r>
    </w:p>
  </w:endnote>
  <w:endnote w:type="continuationSeparator" w:id="0">
    <w:p w14:paraId="3E33506F" w14:textId="77777777" w:rsidR="00157543" w:rsidRDefault="00157543" w:rsidP="007A5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1027538"/>
      <w:docPartObj>
        <w:docPartGallery w:val="Page Numbers (Bottom of Page)"/>
        <w:docPartUnique/>
      </w:docPartObj>
    </w:sdtPr>
    <w:sdtEndPr>
      <w:rPr>
        <w:noProof/>
      </w:rPr>
    </w:sdtEndPr>
    <w:sdtContent>
      <w:p w14:paraId="2F5A1C7A" w14:textId="109084B5" w:rsidR="00C77B21" w:rsidRDefault="00C77B2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AB1C0EF" w14:textId="77777777" w:rsidR="00C77B21" w:rsidRDefault="00C77B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6841174"/>
      <w:docPartObj>
        <w:docPartGallery w:val="Page Numbers (Bottom of Page)"/>
        <w:docPartUnique/>
      </w:docPartObj>
    </w:sdtPr>
    <w:sdtEndPr>
      <w:rPr>
        <w:noProof/>
      </w:rPr>
    </w:sdtEndPr>
    <w:sdtContent>
      <w:p w14:paraId="1413E145" w14:textId="77777777" w:rsidR="00C77B21" w:rsidRDefault="00C77B21">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59B5D747" w14:textId="77777777" w:rsidR="00C77B21" w:rsidRDefault="00C77B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39F0A2" w14:textId="77777777" w:rsidR="00157543" w:rsidRDefault="00157543" w:rsidP="007A5241">
      <w:pPr>
        <w:spacing w:after="0" w:line="240" w:lineRule="auto"/>
      </w:pPr>
      <w:r>
        <w:separator/>
      </w:r>
    </w:p>
  </w:footnote>
  <w:footnote w:type="continuationSeparator" w:id="0">
    <w:p w14:paraId="2B16D0B2" w14:textId="77777777" w:rsidR="00157543" w:rsidRDefault="00157543" w:rsidP="007A5241">
      <w:pPr>
        <w:spacing w:after="0" w:line="240" w:lineRule="auto"/>
      </w:pPr>
      <w:r>
        <w:continuationSeparator/>
      </w:r>
    </w:p>
  </w:footnote>
  <w:footnote w:id="1">
    <w:p w14:paraId="7B1C214D" w14:textId="21581CB5" w:rsidR="00C77B21" w:rsidRDefault="00C77B21" w:rsidP="00D76125">
      <w:pPr>
        <w:pStyle w:val="FootnoteText"/>
        <w:jc w:val="both"/>
      </w:pPr>
      <w:r>
        <w:rPr>
          <w:rStyle w:val="FootnoteReference"/>
        </w:rPr>
        <w:footnoteRef/>
      </w:r>
      <w:r>
        <w:t xml:space="preserve"> Strictly speaking Models 7-10 should have been carried out as variants of Model 6, which is the RC model contained in the current Reference Set. However, Models 7-10 were completed before Model 6, and it was not considered worth the effort to redo the runs, as these are sufficient for the comparisons in relative terms which are the purpose of this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5A19FA" w14:textId="726AF8E6" w:rsidR="00C77B21" w:rsidRPr="008C112D" w:rsidRDefault="00C77B21" w:rsidP="00D26CD8">
    <w:pPr>
      <w:pStyle w:val="Header"/>
      <w:jc w:val="right"/>
      <w:rPr>
        <w:i/>
      </w:rPr>
    </w:pPr>
    <w:r>
      <w:rPr>
        <w:i/>
      </w:rPr>
      <w:tab/>
    </w:r>
    <w:r>
      <w:rPr>
        <w:i/>
      </w:rPr>
      <w:tab/>
    </w:r>
    <w:r w:rsidRPr="000D172D">
      <w:t>MARAM/IWS/2018/Hake/P</w:t>
    </w:r>
    <w:r>
      <w:t>2rev</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D3C4D8" w14:textId="29FD5BA1" w:rsidR="00C77B21" w:rsidRDefault="00C77B21" w:rsidP="00974D42">
    <w:pPr>
      <w:pStyle w:val="Header"/>
      <w:jc w:val="right"/>
    </w:pPr>
    <w:r>
      <w:t>MARAM/IWS/2018/Hake/P2</w:t>
    </w:r>
    <w:r w:rsidR="00A552F1">
      <w:t>rev</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67864"/>
    <w:multiLevelType w:val="multilevel"/>
    <w:tmpl w:val="A74448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B9259BA"/>
    <w:multiLevelType w:val="multilevel"/>
    <w:tmpl w:val="122EAC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7285F5E"/>
    <w:multiLevelType w:val="hybridMultilevel"/>
    <w:tmpl w:val="3106225C"/>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B28502E"/>
    <w:multiLevelType w:val="multilevel"/>
    <w:tmpl w:val="996ADE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BFF0958"/>
    <w:multiLevelType w:val="hybridMultilevel"/>
    <w:tmpl w:val="5E1CD02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39831E20"/>
    <w:multiLevelType w:val="hybridMultilevel"/>
    <w:tmpl w:val="F47E1FD4"/>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45476895"/>
    <w:multiLevelType w:val="multilevel"/>
    <w:tmpl w:val="F61892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91C0138"/>
    <w:multiLevelType w:val="hybridMultilevel"/>
    <w:tmpl w:val="D8500BA8"/>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5AB23916"/>
    <w:multiLevelType w:val="hybridMultilevel"/>
    <w:tmpl w:val="87C8997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65EA0BC4"/>
    <w:multiLevelType w:val="multilevel"/>
    <w:tmpl w:val="3BB2942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9F61B74"/>
    <w:multiLevelType w:val="multilevel"/>
    <w:tmpl w:val="E1AAC1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2"/>
  </w:num>
  <w:num w:numId="3">
    <w:abstractNumId w:val="7"/>
  </w:num>
  <w:num w:numId="4">
    <w:abstractNumId w:val="4"/>
  </w:num>
  <w:num w:numId="5">
    <w:abstractNumId w:val="3"/>
  </w:num>
  <w:num w:numId="6">
    <w:abstractNumId w:val="10"/>
  </w:num>
  <w:num w:numId="7">
    <w:abstractNumId w:val="9"/>
  </w:num>
  <w:num w:numId="8">
    <w:abstractNumId w:val="0"/>
  </w:num>
  <w:num w:numId="9">
    <w:abstractNumId w:val="6"/>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C06"/>
    <w:rsid w:val="0000067E"/>
    <w:rsid w:val="00016FFE"/>
    <w:rsid w:val="00017232"/>
    <w:rsid w:val="00021572"/>
    <w:rsid w:val="00045D81"/>
    <w:rsid w:val="00051A39"/>
    <w:rsid w:val="000616DD"/>
    <w:rsid w:val="000671DE"/>
    <w:rsid w:val="00076CEF"/>
    <w:rsid w:val="00084570"/>
    <w:rsid w:val="000859D8"/>
    <w:rsid w:val="00086335"/>
    <w:rsid w:val="00092CCF"/>
    <w:rsid w:val="000C6F05"/>
    <w:rsid w:val="000D0C11"/>
    <w:rsid w:val="000D172D"/>
    <w:rsid w:val="000D3297"/>
    <w:rsid w:val="000E2006"/>
    <w:rsid w:val="000E2E7F"/>
    <w:rsid w:val="0010328E"/>
    <w:rsid w:val="001430E0"/>
    <w:rsid w:val="0015152B"/>
    <w:rsid w:val="00152490"/>
    <w:rsid w:val="0015304B"/>
    <w:rsid w:val="001535E7"/>
    <w:rsid w:val="00157543"/>
    <w:rsid w:val="00163EBE"/>
    <w:rsid w:val="001661D7"/>
    <w:rsid w:val="001802D0"/>
    <w:rsid w:val="00190B6A"/>
    <w:rsid w:val="001926CB"/>
    <w:rsid w:val="001A42ED"/>
    <w:rsid w:val="001B00CB"/>
    <w:rsid w:val="001B32C1"/>
    <w:rsid w:val="001B76A9"/>
    <w:rsid w:val="001C13FE"/>
    <w:rsid w:val="001C3088"/>
    <w:rsid w:val="001D3ADC"/>
    <w:rsid w:val="001D59A6"/>
    <w:rsid w:val="001D6FAD"/>
    <w:rsid w:val="00203E80"/>
    <w:rsid w:val="002070DB"/>
    <w:rsid w:val="002310C1"/>
    <w:rsid w:val="00241A85"/>
    <w:rsid w:val="002429E9"/>
    <w:rsid w:val="00244569"/>
    <w:rsid w:val="002577FA"/>
    <w:rsid w:val="0026174D"/>
    <w:rsid w:val="00265011"/>
    <w:rsid w:val="002A796C"/>
    <w:rsid w:val="002B61F3"/>
    <w:rsid w:val="002E3B8A"/>
    <w:rsid w:val="002F64E0"/>
    <w:rsid w:val="00300CF5"/>
    <w:rsid w:val="003050B0"/>
    <w:rsid w:val="00306861"/>
    <w:rsid w:val="0031458A"/>
    <w:rsid w:val="00330B5A"/>
    <w:rsid w:val="00340315"/>
    <w:rsid w:val="003407C4"/>
    <w:rsid w:val="0035449E"/>
    <w:rsid w:val="00367C06"/>
    <w:rsid w:val="003776A2"/>
    <w:rsid w:val="00393DEC"/>
    <w:rsid w:val="003961B4"/>
    <w:rsid w:val="003B0DC2"/>
    <w:rsid w:val="003C5670"/>
    <w:rsid w:val="003C735F"/>
    <w:rsid w:val="00401D8D"/>
    <w:rsid w:val="004227DA"/>
    <w:rsid w:val="00434F86"/>
    <w:rsid w:val="00435898"/>
    <w:rsid w:val="00453CC0"/>
    <w:rsid w:val="00466D02"/>
    <w:rsid w:val="00467E9F"/>
    <w:rsid w:val="00492A01"/>
    <w:rsid w:val="004A5955"/>
    <w:rsid w:val="004B33FD"/>
    <w:rsid w:val="004B42AF"/>
    <w:rsid w:val="004B6337"/>
    <w:rsid w:val="004D462E"/>
    <w:rsid w:val="004E19A5"/>
    <w:rsid w:val="004F119E"/>
    <w:rsid w:val="004F571F"/>
    <w:rsid w:val="005067BA"/>
    <w:rsid w:val="0053585F"/>
    <w:rsid w:val="00540E47"/>
    <w:rsid w:val="0054142C"/>
    <w:rsid w:val="00544D9B"/>
    <w:rsid w:val="005457BC"/>
    <w:rsid w:val="00554020"/>
    <w:rsid w:val="005771C3"/>
    <w:rsid w:val="005A3591"/>
    <w:rsid w:val="005A3648"/>
    <w:rsid w:val="005A3EBF"/>
    <w:rsid w:val="005B05BC"/>
    <w:rsid w:val="005E3E51"/>
    <w:rsid w:val="005E41DA"/>
    <w:rsid w:val="005E452B"/>
    <w:rsid w:val="005F068E"/>
    <w:rsid w:val="006100D3"/>
    <w:rsid w:val="00615A4A"/>
    <w:rsid w:val="006160CE"/>
    <w:rsid w:val="0063315E"/>
    <w:rsid w:val="00633A23"/>
    <w:rsid w:val="00654026"/>
    <w:rsid w:val="006550C9"/>
    <w:rsid w:val="00655160"/>
    <w:rsid w:val="00663BA6"/>
    <w:rsid w:val="0067157C"/>
    <w:rsid w:val="00673FA4"/>
    <w:rsid w:val="00675838"/>
    <w:rsid w:val="00677824"/>
    <w:rsid w:val="00683E16"/>
    <w:rsid w:val="006879AC"/>
    <w:rsid w:val="00690A90"/>
    <w:rsid w:val="006A65E0"/>
    <w:rsid w:val="006E0B95"/>
    <w:rsid w:val="006E4775"/>
    <w:rsid w:val="006E5069"/>
    <w:rsid w:val="006F55FB"/>
    <w:rsid w:val="00702BEE"/>
    <w:rsid w:val="007126B2"/>
    <w:rsid w:val="007476A3"/>
    <w:rsid w:val="00756CCA"/>
    <w:rsid w:val="007701CC"/>
    <w:rsid w:val="00783841"/>
    <w:rsid w:val="007838A2"/>
    <w:rsid w:val="007A5241"/>
    <w:rsid w:val="007B6B25"/>
    <w:rsid w:val="007C53E5"/>
    <w:rsid w:val="007D435A"/>
    <w:rsid w:val="007F2215"/>
    <w:rsid w:val="007F5C69"/>
    <w:rsid w:val="007F709B"/>
    <w:rsid w:val="007F7479"/>
    <w:rsid w:val="00824C5D"/>
    <w:rsid w:val="00824E3C"/>
    <w:rsid w:val="00830BA5"/>
    <w:rsid w:val="00840599"/>
    <w:rsid w:val="00854AF4"/>
    <w:rsid w:val="008608D4"/>
    <w:rsid w:val="008757AD"/>
    <w:rsid w:val="0087690B"/>
    <w:rsid w:val="00882BE3"/>
    <w:rsid w:val="00893FE1"/>
    <w:rsid w:val="008B02CC"/>
    <w:rsid w:val="008C112D"/>
    <w:rsid w:val="008D5523"/>
    <w:rsid w:val="008E3A84"/>
    <w:rsid w:val="008E712F"/>
    <w:rsid w:val="008F26A9"/>
    <w:rsid w:val="008F29E1"/>
    <w:rsid w:val="00905361"/>
    <w:rsid w:val="0091021E"/>
    <w:rsid w:val="00911D43"/>
    <w:rsid w:val="00924783"/>
    <w:rsid w:val="00943212"/>
    <w:rsid w:val="00954AB3"/>
    <w:rsid w:val="00962966"/>
    <w:rsid w:val="00970FFF"/>
    <w:rsid w:val="00974D42"/>
    <w:rsid w:val="00995A95"/>
    <w:rsid w:val="00996764"/>
    <w:rsid w:val="009D40BC"/>
    <w:rsid w:val="009D43B7"/>
    <w:rsid w:val="009D71CA"/>
    <w:rsid w:val="009F4557"/>
    <w:rsid w:val="009F4746"/>
    <w:rsid w:val="009F4E44"/>
    <w:rsid w:val="00A1172B"/>
    <w:rsid w:val="00A13AE2"/>
    <w:rsid w:val="00A14B14"/>
    <w:rsid w:val="00A2526A"/>
    <w:rsid w:val="00A4109C"/>
    <w:rsid w:val="00A52269"/>
    <w:rsid w:val="00A552F1"/>
    <w:rsid w:val="00A55EA3"/>
    <w:rsid w:val="00A64D14"/>
    <w:rsid w:val="00A73EB2"/>
    <w:rsid w:val="00A90AED"/>
    <w:rsid w:val="00A96B23"/>
    <w:rsid w:val="00AB4512"/>
    <w:rsid w:val="00AE5017"/>
    <w:rsid w:val="00B16DB0"/>
    <w:rsid w:val="00B1720A"/>
    <w:rsid w:val="00B432B0"/>
    <w:rsid w:val="00B46587"/>
    <w:rsid w:val="00B47F26"/>
    <w:rsid w:val="00B506E9"/>
    <w:rsid w:val="00B50919"/>
    <w:rsid w:val="00B55A8C"/>
    <w:rsid w:val="00B5710C"/>
    <w:rsid w:val="00B660E1"/>
    <w:rsid w:val="00B77A8F"/>
    <w:rsid w:val="00B80BFB"/>
    <w:rsid w:val="00B92BE4"/>
    <w:rsid w:val="00B95659"/>
    <w:rsid w:val="00B968E0"/>
    <w:rsid w:val="00BA25A6"/>
    <w:rsid w:val="00BA3953"/>
    <w:rsid w:val="00BB0353"/>
    <w:rsid w:val="00BC784C"/>
    <w:rsid w:val="00BD4134"/>
    <w:rsid w:val="00BF2654"/>
    <w:rsid w:val="00BF7AE1"/>
    <w:rsid w:val="00C12930"/>
    <w:rsid w:val="00C30A5A"/>
    <w:rsid w:val="00C44BC3"/>
    <w:rsid w:val="00C64242"/>
    <w:rsid w:val="00C64C1F"/>
    <w:rsid w:val="00C77B21"/>
    <w:rsid w:val="00C8097F"/>
    <w:rsid w:val="00C924F0"/>
    <w:rsid w:val="00CC1647"/>
    <w:rsid w:val="00CC4896"/>
    <w:rsid w:val="00CE59E5"/>
    <w:rsid w:val="00D17CD0"/>
    <w:rsid w:val="00D243E4"/>
    <w:rsid w:val="00D26CD8"/>
    <w:rsid w:val="00D73784"/>
    <w:rsid w:val="00D76125"/>
    <w:rsid w:val="00D7760B"/>
    <w:rsid w:val="00D80D44"/>
    <w:rsid w:val="00DC200F"/>
    <w:rsid w:val="00DD69E9"/>
    <w:rsid w:val="00DE4DAF"/>
    <w:rsid w:val="00E22D5F"/>
    <w:rsid w:val="00E323AB"/>
    <w:rsid w:val="00E32986"/>
    <w:rsid w:val="00E46A32"/>
    <w:rsid w:val="00E5254C"/>
    <w:rsid w:val="00E621F4"/>
    <w:rsid w:val="00E76CB8"/>
    <w:rsid w:val="00E93C32"/>
    <w:rsid w:val="00EB1FD1"/>
    <w:rsid w:val="00EB4952"/>
    <w:rsid w:val="00EF5838"/>
    <w:rsid w:val="00F02149"/>
    <w:rsid w:val="00F264E8"/>
    <w:rsid w:val="00F274F5"/>
    <w:rsid w:val="00F62A94"/>
    <w:rsid w:val="00F6558E"/>
    <w:rsid w:val="00F67C42"/>
    <w:rsid w:val="00F93D71"/>
    <w:rsid w:val="00FA49AF"/>
    <w:rsid w:val="00FD1674"/>
    <w:rsid w:val="00FE5A45"/>
    <w:rsid w:val="00FF705C"/>
    <w:rsid w:val="00FF747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938A66"/>
  <w15:docId w15:val="{6F19BC36-AAF3-442C-8C12-D22039CE6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67E9F"/>
    <w:rPr>
      <w:sz w:val="20"/>
    </w:rPr>
  </w:style>
  <w:style w:type="paragraph" w:styleId="Heading1">
    <w:name w:val="heading 1"/>
    <w:basedOn w:val="Normal"/>
    <w:next w:val="Normal"/>
    <w:link w:val="Heading1Char"/>
    <w:uiPriority w:val="9"/>
    <w:qFormat/>
    <w:rsid w:val="00D26CD8"/>
    <w:pPr>
      <w:keepNext/>
      <w:keepLines/>
      <w:spacing w:before="240" w:after="120"/>
      <w:outlineLvl w:val="0"/>
    </w:pPr>
    <w:rPr>
      <w:rFonts w:ascii="Calibri" w:eastAsiaTheme="majorEastAsia" w:hAnsi="Calibri" w:cstheme="majorBidi"/>
      <w:b/>
      <w:sz w:val="24"/>
      <w:szCs w:val="32"/>
    </w:rPr>
  </w:style>
  <w:style w:type="paragraph" w:styleId="Heading2">
    <w:name w:val="heading 2"/>
    <w:basedOn w:val="Normal"/>
    <w:next w:val="Normal"/>
    <w:link w:val="Heading2Char"/>
    <w:uiPriority w:val="9"/>
    <w:semiHidden/>
    <w:unhideWhenUsed/>
    <w:qFormat/>
    <w:rsid w:val="00CE59E5"/>
    <w:pPr>
      <w:keepNext/>
      <w:keepLines/>
      <w:spacing w:before="240" w:after="120"/>
      <w:outlineLvl w:val="1"/>
    </w:pPr>
    <w:rPr>
      <w:rFonts w:ascii="Calibri" w:eastAsiaTheme="majorEastAsia" w:hAnsi="Calibri" w:cstheme="majorBidi"/>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6CD8"/>
    <w:rPr>
      <w:rFonts w:ascii="Calibri" w:eastAsiaTheme="majorEastAsia" w:hAnsi="Calibri" w:cstheme="majorBidi"/>
      <w:b/>
      <w:sz w:val="24"/>
      <w:szCs w:val="32"/>
    </w:rPr>
  </w:style>
  <w:style w:type="paragraph" w:styleId="ListParagraph">
    <w:name w:val="List Paragraph"/>
    <w:basedOn w:val="Normal"/>
    <w:uiPriority w:val="34"/>
    <w:qFormat/>
    <w:rsid w:val="00B16DB0"/>
    <w:pPr>
      <w:ind w:left="720"/>
      <w:contextualSpacing/>
    </w:pPr>
  </w:style>
  <w:style w:type="paragraph" w:styleId="BalloonText">
    <w:name w:val="Balloon Text"/>
    <w:basedOn w:val="Normal"/>
    <w:link w:val="BalloonTextChar"/>
    <w:uiPriority w:val="99"/>
    <w:semiHidden/>
    <w:unhideWhenUsed/>
    <w:rsid w:val="00A64D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4D14"/>
    <w:rPr>
      <w:rFonts w:ascii="Segoe UI" w:hAnsi="Segoe UI" w:cs="Segoe UI"/>
      <w:sz w:val="18"/>
      <w:szCs w:val="18"/>
    </w:rPr>
  </w:style>
  <w:style w:type="paragraph" w:styleId="Caption">
    <w:name w:val="caption"/>
    <w:basedOn w:val="Normal"/>
    <w:next w:val="Normal"/>
    <w:uiPriority w:val="35"/>
    <w:unhideWhenUsed/>
    <w:qFormat/>
    <w:rsid w:val="00152490"/>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2310C1"/>
    <w:rPr>
      <w:sz w:val="16"/>
      <w:szCs w:val="16"/>
    </w:rPr>
  </w:style>
  <w:style w:type="paragraph" w:styleId="CommentText">
    <w:name w:val="annotation text"/>
    <w:basedOn w:val="Normal"/>
    <w:link w:val="CommentTextChar"/>
    <w:uiPriority w:val="99"/>
    <w:semiHidden/>
    <w:unhideWhenUsed/>
    <w:rsid w:val="002310C1"/>
    <w:pPr>
      <w:spacing w:line="240" w:lineRule="auto"/>
    </w:pPr>
    <w:rPr>
      <w:szCs w:val="20"/>
    </w:rPr>
  </w:style>
  <w:style w:type="character" w:customStyle="1" w:styleId="CommentTextChar">
    <w:name w:val="Comment Text Char"/>
    <w:basedOn w:val="DefaultParagraphFont"/>
    <w:link w:val="CommentText"/>
    <w:uiPriority w:val="99"/>
    <w:semiHidden/>
    <w:rsid w:val="002310C1"/>
    <w:rPr>
      <w:sz w:val="20"/>
      <w:szCs w:val="20"/>
    </w:rPr>
  </w:style>
  <w:style w:type="paragraph" w:styleId="CommentSubject">
    <w:name w:val="annotation subject"/>
    <w:basedOn w:val="CommentText"/>
    <w:next w:val="CommentText"/>
    <w:link w:val="CommentSubjectChar"/>
    <w:uiPriority w:val="99"/>
    <w:semiHidden/>
    <w:unhideWhenUsed/>
    <w:rsid w:val="002310C1"/>
    <w:rPr>
      <w:b/>
      <w:bCs/>
    </w:rPr>
  </w:style>
  <w:style w:type="character" w:customStyle="1" w:styleId="CommentSubjectChar">
    <w:name w:val="Comment Subject Char"/>
    <w:basedOn w:val="CommentTextChar"/>
    <w:link w:val="CommentSubject"/>
    <w:uiPriority w:val="99"/>
    <w:semiHidden/>
    <w:rsid w:val="002310C1"/>
    <w:rPr>
      <w:b/>
      <w:bCs/>
      <w:sz w:val="20"/>
      <w:szCs w:val="20"/>
    </w:rPr>
  </w:style>
  <w:style w:type="paragraph" w:styleId="Header">
    <w:name w:val="header"/>
    <w:basedOn w:val="Normal"/>
    <w:link w:val="HeaderChar"/>
    <w:uiPriority w:val="99"/>
    <w:unhideWhenUsed/>
    <w:rsid w:val="007A52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5241"/>
  </w:style>
  <w:style w:type="paragraph" w:styleId="Footer">
    <w:name w:val="footer"/>
    <w:basedOn w:val="Normal"/>
    <w:link w:val="FooterChar"/>
    <w:uiPriority w:val="99"/>
    <w:unhideWhenUsed/>
    <w:rsid w:val="007A52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5241"/>
  </w:style>
  <w:style w:type="paragraph" w:styleId="FootnoteText">
    <w:name w:val="footnote text"/>
    <w:basedOn w:val="Normal"/>
    <w:link w:val="FootnoteTextChar"/>
    <w:uiPriority w:val="99"/>
    <w:semiHidden/>
    <w:unhideWhenUsed/>
    <w:rsid w:val="00A96B23"/>
    <w:pPr>
      <w:spacing w:after="0" w:line="240" w:lineRule="auto"/>
    </w:pPr>
    <w:rPr>
      <w:szCs w:val="20"/>
    </w:rPr>
  </w:style>
  <w:style w:type="character" w:customStyle="1" w:styleId="FootnoteTextChar">
    <w:name w:val="Footnote Text Char"/>
    <w:basedOn w:val="DefaultParagraphFont"/>
    <w:link w:val="FootnoteText"/>
    <w:uiPriority w:val="99"/>
    <w:semiHidden/>
    <w:rsid w:val="00A96B23"/>
    <w:rPr>
      <w:sz w:val="20"/>
      <w:szCs w:val="20"/>
    </w:rPr>
  </w:style>
  <w:style w:type="character" w:styleId="FootnoteReference">
    <w:name w:val="footnote reference"/>
    <w:basedOn w:val="DefaultParagraphFont"/>
    <w:uiPriority w:val="99"/>
    <w:semiHidden/>
    <w:unhideWhenUsed/>
    <w:rsid w:val="00A96B23"/>
    <w:rPr>
      <w:vertAlign w:val="superscript"/>
    </w:rPr>
  </w:style>
  <w:style w:type="table" w:styleId="TableGrid">
    <w:name w:val="Table Grid"/>
    <w:basedOn w:val="TableNormal"/>
    <w:uiPriority w:val="59"/>
    <w:rsid w:val="00673F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467E9F"/>
    <w:pPr>
      <w:spacing w:after="0" w:line="240" w:lineRule="auto"/>
    </w:pPr>
    <w:rPr>
      <w:rFonts w:ascii="Times New Roman" w:eastAsia="Times New Roman" w:hAnsi="Times New Roman" w:cs="Times New Roman"/>
      <w:sz w:val="32"/>
      <w:szCs w:val="24"/>
      <w:lang w:val="en-GB"/>
    </w:rPr>
  </w:style>
  <w:style w:type="character" w:customStyle="1" w:styleId="BodyTextChar">
    <w:name w:val="Body Text Char"/>
    <w:basedOn w:val="DefaultParagraphFont"/>
    <w:link w:val="BodyText"/>
    <w:rsid w:val="00467E9F"/>
    <w:rPr>
      <w:rFonts w:ascii="Times New Roman" w:eastAsia="Times New Roman" w:hAnsi="Times New Roman" w:cs="Times New Roman"/>
      <w:sz w:val="32"/>
      <w:szCs w:val="24"/>
      <w:lang w:val="en-GB"/>
    </w:rPr>
  </w:style>
  <w:style w:type="paragraph" w:customStyle="1" w:styleId="m2872068658633804092msolistparagraph">
    <w:name w:val="m_2872068658633804092msolistparagraph"/>
    <w:basedOn w:val="Normal"/>
    <w:rsid w:val="00467E9F"/>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Heading2Char">
    <w:name w:val="Heading 2 Char"/>
    <w:basedOn w:val="DefaultParagraphFont"/>
    <w:link w:val="Heading2"/>
    <w:uiPriority w:val="9"/>
    <w:semiHidden/>
    <w:rsid w:val="00CE59E5"/>
    <w:rPr>
      <w:rFonts w:ascii="Calibri" w:eastAsiaTheme="majorEastAsia" w:hAnsi="Calibri" w:cstheme="majorBidi"/>
      <w:b/>
      <w:sz w:val="24"/>
      <w:szCs w:val="26"/>
    </w:rPr>
  </w:style>
  <w:style w:type="paragraph" w:styleId="Revision">
    <w:name w:val="Revision"/>
    <w:hidden/>
    <w:uiPriority w:val="99"/>
    <w:semiHidden/>
    <w:rsid w:val="007B6B25"/>
    <w:pPr>
      <w:spacing w:after="0" w:line="240" w:lineRule="auto"/>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999027">
      <w:bodyDiv w:val="1"/>
      <w:marLeft w:val="0"/>
      <w:marRight w:val="0"/>
      <w:marTop w:val="0"/>
      <w:marBottom w:val="0"/>
      <w:divBdr>
        <w:top w:val="none" w:sz="0" w:space="0" w:color="auto"/>
        <w:left w:val="none" w:sz="0" w:space="0" w:color="auto"/>
        <w:bottom w:val="none" w:sz="0" w:space="0" w:color="auto"/>
        <w:right w:val="none" w:sz="0" w:space="0" w:color="auto"/>
      </w:divBdr>
    </w:div>
    <w:div w:id="276527629">
      <w:bodyDiv w:val="1"/>
      <w:marLeft w:val="0"/>
      <w:marRight w:val="0"/>
      <w:marTop w:val="0"/>
      <w:marBottom w:val="0"/>
      <w:divBdr>
        <w:top w:val="none" w:sz="0" w:space="0" w:color="auto"/>
        <w:left w:val="none" w:sz="0" w:space="0" w:color="auto"/>
        <w:bottom w:val="none" w:sz="0" w:space="0" w:color="auto"/>
        <w:right w:val="none" w:sz="0" w:space="0" w:color="auto"/>
      </w:divBdr>
    </w:div>
    <w:div w:id="481197165">
      <w:bodyDiv w:val="1"/>
      <w:marLeft w:val="0"/>
      <w:marRight w:val="0"/>
      <w:marTop w:val="0"/>
      <w:marBottom w:val="0"/>
      <w:divBdr>
        <w:top w:val="none" w:sz="0" w:space="0" w:color="auto"/>
        <w:left w:val="none" w:sz="0" w:space="0" w:color="auto"/>
        <w:bottom w:val="none" w:sz="0" w:space="0" w:color="auto"/>
        <w:right w:val="none" w:sz="0" w:space="0" w:color="auto"/>
      </w:divBdr>
    </w:div>
    <w:div w:id="536359222">
      <w:bodyDiv w:val="1"/>
      <w:marLeft w:val="0"/>
      <w:marRight w:val="0"/>
      <w:marTop w:val="0"/>
      <w:marBottom w:val="0"/>
      <w:divBdr>
        <w:top w:val="none" w:sz="0" w:space="0" w:color="auto"/>
        <w:left w:val="none" w:sz="0" w:space="0" w:color="auto"/>
        <w:bottom w:val="none" w:sz="0" w:space="0" w:color="auto"/>
        <w:right w:val="none" w:sz="0" w:space="0" w:color="auto"/>
      </w:divBdr>
    </w:div>
    <w:div w:id="567807350">
      <w:bodyDiv w:val="1"/>
      <w:marLeft w:val="0"/>
      <w:marRight w:val="0"/>
      <w:marTop w:val="0"/>
      <w:marBottom w:val="0"/>
      <w:divBdr>
        <w:top w:val="none" w:sz="0" w:space="0" w:color="auto"/>
        <w:left w:val="none" w:sz="0" w:space="0" w:color="auto"/>
        <w:bottom w:val="none" w:sz="0" w:space="0" w:color="auto"/>
        <w:right w:val="none" w:sz="0" w:space="0" w:color="auto"/>
      </w:divBdr>
    </w:div>
    <w:div w:id="1042438681">
      <w:bodyDiv w:val="1"/>
      <w:marLeft w:val="0"/>
      <w:marRight w:val="0"/>
      <w:marTop w:val="0"/>
      <w:marBottom w:val="0"/>
      <w:divBdr>
        <w:top w:val="none" w:sz="0" w:space="0" w:color="auto"/>
        <w:left w:val="none" w:sz="0" w:space="0" w:color="auto"/>
        <w:bottom w:val="none" w:sz="0" w:space="0" w:color="auto"/>
        <w:right w:val="none" w:sz="0" w:space="0" w:color="auto"/>
      </w:divBdr>
    </w:div>
    <w:div w:id="1180898429">
      <w:bodyDiv w:val="1"/>
      <w:marLeft w:val="0"/>
      <w:marRight w:val="0"/>
      <w:marTop w:val="0"/>
      <w:marBottom w:val="0"/>
      <w:divBdr>
        <w:top w:val="none" w:sz="0" w:space="0" w:color="auto"/>
        <w:left w:val="none" w:sz="0" w:space="0" w:color="auto"/>
        <w:bottom w:val="none" w:sz="0" w:space="0" w:color="auto"/>
        <w:right w:val="none" w:sz="0" w:space="0" w:color="auto"/>
      </w:divBdr>
    </w:div>
    <w:div w:id="1404063414">
      <w:bodyDiv w:val="1"/>
      <w:marLeft w:val="0"/>
      <w:marRight w:val="0"/>
      <w:marTop w:val="0"/>
      <w:marBottom w:val="0"/>
      <w:divBdr>
        <w:top w:val="none" w:sz="0" w:space="0" w:color="auto"/>
        <w:left w:val="none" w:sz="0" w:space="0" w:color="auto"/>
        <w:bottom w:val="none" w:sz="0" w:space="0" w:color="auto"/>
        <w:right w:val="none" w:sz="0" w:space="0" w:color="auto"/>
      </w:divBdr>
    </w:div>
    <w:div w:id="1432357611">
      <w:bodyDiv w:val="1"/>
      <w:marLeft w:val="0"/>
      <w:marRight w:val="0"/>
      <w:marTop w:val="0"/>
      <w:marBottom w:val="0"/>
      <w:divBdr>
        <w:top w:val="none" w:sz="0" w:space="0" w:color="auto"/>
        <w:left w:val="none" w:sz="0" w:space="0" w:color="auto"/>
        <w:bottom w:val="none" w:sz="0" w:space="0" w:color="auto"/>
        <w:right w:val="none" w:sz="0" w:space="0" w:color="auto"/>
      </w:divBdr>
    </w:div>
    <w:div w:id="1488939643">
      <w:bodyDiv w:val="1"/>
      <w:marLeft w:val="0"/>
      <w:marRight w:val="0"/>
      <w:marTop w:val="0"/>
      <w:marBottom w:val="0"/>
      <w:divBdr>
        <w:top w:val="none" w:sz="0" w:space="0" w:color="auto"/>
        <w:left w:val="none" w:sz="0" w:space="0" w:color="auto"/>
        <w:bottom w:val="none" w:sz="0" w:space="0" w:color="auto"/>
        <w:right w:val="none" w:sz="0" w:space="0" w:color="auto"/>
      </w:divBdr>
    </w:div>
    <w:div w:id="1561939647">
      <w:bodyDiv w:val="1"/>
      <w:marLeft w:val="0"/>
      <w:marRight w:val="0"/>
      <w:marTop w:val="0"/>
      <w:marBottom w:val="0"/>
      <w:divBdr>
        <w:top w:val="none" w:sz="0" w:space="0" w:color="auto"/>
        <w:left w:val="none" w:sz="0" w:space="0" w:color="auto"/>
        <w:bottom w:val="none" w:sz="0" w:space="0" w:color="auto"/>
        <w:right w:val="none" w:sz="0" w:space="0" w:color="auto"/>
      </w:divBdr>
    </w:div>
    <w:div w:id="1598521326">
      <w:bodyDiv w:val="1"/>
      <w:marLeft w:val="0"/>
      <w:marRight w:val="0"/>
      <w:marTop w:val="0"/>
      <w:marBottom w:val="0"/>
      <w:divBdr>
        <w:top w:val="none" w:sz="0" w:space="0" w:color="auto"/>
        <w:left w:val="none" w:sz="0" w:space="0" w:color="auto"/>
        <w:bottom w:val="none" w:sz="0" w:space="0" w:color="auto"/>
        <w:right w:val="none" w:sz="0" w:space="0" w:color="auto"/>
      </w:divBdr>
    </w:div>
    <w:div w:id="1829205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image" Target="media/image6.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10" Type="http://schemas.openxmlformats.org/officeDocument/2006/relationships/image" Target="media/image1.jpg"/><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3D60A8-03ED-4A87-BBAD-E72571D25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22</Pages>
  <Words>4562</Words>
  <Characters>26008</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mlland028@myuct.ac.za</dc:creator>
  <cp:lastModifiedBy>MLLAND028@myuct.ac.za</cp:lastModifiedBy>
  <cp:revision>3</cp:revision>
  <dcterms:created xsi:type="dcterms:W3CDTF">2018-12-17T21:17:00Z</dcterms:created>
  <dcterms:modified xsi:type="dcterms:W3CDTF">2018-12-18T08:29:00Z</dcterms:modified>
</cp:coreProperties>
</file>