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72E" w:rsidRPr="009A785C" w:rsidRDefault="008214B7" w:rsidP="00A4372E">
      <w:pPr>
        <w:pStyle w:val="ListParagraph"/>
        <w:jc w:val="center"/>
        <w:rPr>
          <w:rFonts w:cs="Calibri"/>
          <w:b/>
          <w:sz w:val="24"/>
          <w:szCs w:val="24"/>
          <w:u w:val="single"/>
          <w:lang w:val="en-US"/>
        </w:rPr>
      </w:pPr>
      <w:r>
        <w:rPr>
          <w:b/>
          <w:noProof/>
          <w:sz w:val="24"/>
          <w:szCs w:val="24"/>
          <w:u w:val="single"/>
          <w:lang w:val="en-ZA" w:eastAsia="en-ZA"/>
        </w:rPr>
        <w:drawing>
          <wp:anchor distT="0" distB="0" distL="114300" distR="114300" simplePos="0" relativeHeight="251659264" behindDoc="1" locked="0" layoutInCell="1" allowOverlap="1" wp14:anchorId="0A206CD1" wp14:editId="18FB4274">
            <wp:simplePos x="0" y="0"/>
            <wp:positionH relativeFrom="column">
              <wp:posOffset>4576445</wp:posOffset>
            </wp:positionH>
            <wp:positionV relativeFrom="paragraph">
              <wp:posOffset>-582930</wp:posOffset>
            </wp:positionV>
            <wp:extent cx="1768475" cy="1041400"/>
            <wp:effectExtent l="0" t="0" r="3175" b="6350"/>
            <wp:wrapTight wrapText="bothSides">
              <wp:wrapPolygon edited="0">
                <wp:start x="0" y="0"/>
                <wp:lineTo x="0" y="21337"/>
                <wp:lineTo x="21406" y="21337"/>
                <wp:lineTo x="21406" y="0"/>
                <wp:lineTo x="0" y="0"/>
              </wp:wrapPolygon>
            </wp:wrapTight>
            <wp:docPr id="1" name="Picture 1" descr="Description: C:\Users\User\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scription: C:\Users\User\Desktop\unname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8475" cy="1041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372E" w:rsidRPr="009A785C">
        <w:rPr>
          <w:rFonts w:cs="Calibri"/>
          <w:b/>
          <w:sz w:val="24"/>
          <w:szCs w:val="24"/>
          <w:u w:val="single"/>
          <w:lang w:val="en-US"/>
        </w:rPr>
        <w:t>Essay Logic – Thesis statement/argument</w:t>
      </w:r>
    </w:p>
    <w:p w:rsidR="00A4372E" w:rsidRPr="009A785C" w:rsidRDefault="00A4372E" w:rsidP="00A4372E">
      <w:pPr>
        <w:pStyle w:val="ListParagraph"/>
        <w:jc w:val="center"/>
        <w:rPr>
          <w:rFonts w:cs="Calibri"/>
          <w:b/>
          <w:sz w:val="24"/>
          <w:szCs w:val="24"/>
          <w:u w:val="single"/>
          <w:lang w:val="en-US"/>
        </w:rPr>
      </w:pPr>
      <w:r w:rsidRPr="009A785C">
        <w:rPr>
          <w:rFonts w:cs="Calibri"/>
          <w:b/>
          <w:sz w:val="24"/>
          <w:szCs w:val="24"/>
          <w:u w:val="single"/>
          <w:lang w:val="en-US"/>
        </w:rPr>
        <w:t>Activity 2</w:t>
      </w:r>
    </w:p>
    <w:p w:rsidR="00A4372E" w:rsidRPr="009A785C" w:rsidRDefault="00A4372E" w:rsidP="009A785C">
      <w:pPr>
        <w:jc w:val="center"/>
        <w:rPr>
          <w:rFonts w:cs="Calibri"/>
          <w:i/>
          <w:color w:val="4F81BD" w:themeColor="accent1"/>
          <w:sz w:val="24"/>
          <w:szCs w:val="24"/>
          <w:lang w:val="en-US"/>
        </w:rPr>
      </w:pPr>
      <w:r w:rsidRPr="009A785C">
        <w:rPr>
          <w:rFonts w:cs="Calibri"/>
          <w:i/>
          <w:color w:val="4F81BD" w:themeColor="accent1"/>
          <w:sz w:val="24"/>
          <w:szCs w:val="24"/>
          <w:lang w:val="en-US"/>
        </w:rPr>
        <w:t>Look at the sentences below and ch</w:t>
      </w:r>
      <w:r w:rsidR="00EA658B" w:rsidRPr="009A785C">
        <w:rPr>
          <w:rFonts w:cs="Calibri"/>
          <w:i/>
          <w:color w:val="4F81BD" w:themeColor="accent1"/>
          <w:sz w:val="24"/>
          <w:szCs w:val="24"/>
          <w:lang w:val="en-US"/>
        </w:rPr>
        <w:t>os</w:t>
      </w:r>
      <w:r w:rsidR="000F3946" w:rsidRPr="009A785C">
        <w:rPr>
          <w:rFonts w:cs="Calibri"/>
          <w:i/>
          <w:color w:val="4F81BD" w:themeColor="accent1"/>
          <w:sz w:val="24"/>
          <w:szCs w:val="24"/>
          <w:lang w:val="en-US"/>
        </w:rPr>
        <w:t xml:space="preserve">e suitable statements, arguments </w:t>
      </w:r>
      <w:r w:rsidR="00EA658B" w:rsidRPr="009A785C">
        <w:rPr>
          <w:rFonts w:cs="Calibri"/>
          <w:i/>
          <w:color w:val="4F81BD" w:themeColor="accent1"/>
          <w:sz w:val="24"/>
          <w:szCs w:val="24"/>
          <w:lang w:val="en-US"/>
        </w:rPr>
        <w:t xml:space="preserve">or </w:t>
      </w:r>
      <w:r w:rsidRPr="009A785C">
        <w:rPr>
          <w:rFonts w:cs="Calibri"/>
          <w:i/>
          <w:color w:val="4F81BD" w:themeColor="accent1"/>
          <w:sz w:val="24"/>
          <w:szCs w:val="24"/>
          <w:lang w:val="en-US"/>
        </w:rPr>
        <w:t>claim</w:t>
      </w:r>
      <w:r w:rsidR="000F3946" w:rsidRPr="009A785C">
        <w:rPr>
          <w:rFonts w:cs="Calibri"/>
          <w:i/>
          <w:color w:val="4F81BD" w:themeColor="accent1"/>
          <w:sz w:val="24"/>
          <w:szCs w:val="24"/>
          <w:lang w:val="en-US"/>
        </w:rPr>
        <w:t>s</w:t>
      </w:r>
      <w:r w:rsidR="00C844B8" w:rsidRPr="009A785C">
        <w:rPr>
          <w:rFonts w:cs="Calibri"/>
          <w:i/>
          <w:color w:val="4F81BD" w:themeColor="accent1"/>
          <w:sz w:val="24"/>
          <w:szCs w:val="24"/>
          <w:lang w:val="en-US"/>
        </w:rPr>
        <w:t xml:space="preserve"> which correspond</w:t>
      </w:r>
      <w:r w:rsidRPr="009A785C">
        <w:rPr>
          <w:rFonts w:cs="Calibri"/>
          <w:i/>
          <w:color w:val="4F81BD" w:themeColor="accent1"/>
          <w:sz w:val="24"/>
          <w:szCs w:val="24"/>
          <w:lang w:val="en-US"/>
        </w:rPr>
        <w:t xml:space="preserve"> with </w:t>
      </w:r>
      <w:r w:rsidR="000F3946" w:rsidRPr="009A785C">
        <w:rPr>
          <w:rFonts w:cs="Calibri"/>
          <w:i/>
          <w:color w:val="4F81BD" w:themeColor="accent1"/>
          <w:sz w:val="24"/>
          <w:szCs w:val="24"/>
          <w:lang w:val="en-US"/>
        </w:rPr>
        <w:t xml:space="preserve">the sentences and </w:t>
      </w:r>
      <w:r w:rsidR="00BE6AC7" w:rsidRPr="009A785C">
        <w:rPr>
          <w:rFonts w:cs="Calibri"/>
          <w:i/>
          <w:color w:val="4F81BD" w:themeColor="accent1"/>
          <w:sz w:val="24"/>
          <w:szCs w:val="24"/>
          <w:lang w:val="en-US"/>
        </w:rPr>
        <w:t xml:space="preserve">evidence (Note: </w:t>
      </w:r>
      <w:r w:rsidR="0004206C" w:rsidRPr="009A785C">
        <w:rPr>
          <w:rFonts w:cs="Calibri"/>
          <w:i/>
          <w:color w:val="4F81BD" w:themeColor="accent1"/>
          <w:sz w:val="24"/>
          <w:szCs w:val="24"/>
          <w:lang w:val="en-US"/>
        </w:rPr>
        <w:t xml:space="preserve">the answer must be chosen from the provided information and </w:t>
      </w:r>
      <w:r w:rsidR="00BE6AC7" w:rsidRPr="009A785C">
        <w:rPr>
          <w:rFonts w:cs="Calibri"/>
          <w:i/>
          <w:color w:val="4F81BD" w:themeColor="accent1"/>
          <w:sz w:val="24"/>
          <w:szCs w:val="24"/>
          <w:lang w:val="en-US"/>
        </w:rPr>
        <w:t>there may be more than one correct answer</w:t>
      </w:r>
      <w:r w:rsidR="009A53D9" w:rsidRPr="009A785C">
        <w:rPr>
          <w:rFonts w:cs="Calibri"/>
          <w:i/>
          <w:color w:val="4F81BD" w:themeColor="accent1"/>
          <w:sz w:val="24"/>
          <w:szCs w:val="24"/>
          <w:lang w:val="en-US"/>
        </w:rPr>
        <w:t>.</w:t>
      </w:r>
      <w:r w:rsidR="00BE6AC7" w:rsidRPr="009A785C">
        <w:rPr>
          <w:rFonts w:cs="Calibri"/>
          <w:i/>
          <w:color w:val="4F81BD" w:themeColor="accent1"/>
          <w:sz w:val="24"/>
          <w:szCs w:val="24"/>
          <w:lang w:val="en-US"/>
        </w:rPr>
        <w:t>)</w:t>
      </w:r>
    </w:p>
    <w:p w:rsidR="00A4372E" w:rsidRPr="00B00F84" w:rsidRDefault="00A4372E" w:rsidP="00A4372E">
      <w:pPr>
        <w:pStyle w:val="ListParagraph"/>
        <w:numPr>
          <w:ilvl w:val="0"/>
          <w:numId w:val="1"/>
        </w:numPr>
        <w:jc w:val="both"/>
        <w:rPr>
          <w:rFonts w:cs="Calibri"/>
          <w:color w:val="000000" w:themeColor="text1"/>
          <w:sz w:val="24"/>
          <w:szCs w:val="24"/>
          <w:lang w:val="en-US"/>
        </w:rPr>
      </w:pPr>
      <w:r w:rsidRPr="00B00F84">
        <w:rPr>
          <w:rFonts w:cs="Calibri"/>
          <w:color w:val="000000" w:themeColor="text1"/>
          <w:sz w:val="24"/>
          <w:szCs w:val="24"/>
          <w:lang w:val="en-US"/>
        </w:rPr>
        <w:t xml:space="preserve">Besides large quantities of oil and gas reserves, Africa is blessed with vast reserves of valuable </w:t>
      </w:r>
      <w:r w:rsidR="0004206C" w:rsidRPr="00B00F84">
        <w:rPr>
          <w:rFonts w:cs="Calibri"/>
          <w:color w:val="000000" w:themeColor="text1"/>
          <w:sz w:val="24"/>
          <w:szCs w:val="24"/>
          <w:lang w:val="en-US"/>
        </w:rPr>
        <w:t>commodities</w:t>
      </w:r>
      <w:r w:rsidRPr="00B00F84">
        <w:rPr>
          <w:rFonts w:cs="Calibri"/>
          <w:color w:val="000000" w:themeColor="text1"/>
          <w:sz w:val="24"/>
          <w:szCs w:val="24"/>
          <w:lang w:val="en-US"/>
        </w:rPr>
        <w:t xml:space="preserve"> such as platinum, cobalt, tin, uranium, gold and diamonds. South Africa alone holds around 80% of known platinum reserves; Guinea has one of the largest deposits of iron-ore in the world while the Democratic Republic of Congo has large rese</w:t>
      </w:r>
      <w:r w:rsidR="002723A5" w:rsidRPr="00B00F84">
        <w:rPr>
          <w:rFonts w:cs="Calibri"/>
          <w:color w:val="000000" w:themeColor="text1"/>
          <w:sz w:val="24"/>
          <w:szCs w:val="24"/>
          <w:lang w:val="en-US"/>
        </w:rPr>
        <w:t xml:space="preserve">rves of Cobalt, Copper and tin. While Africa contains potentially profitable commodities, </w:t>
      </w:r>
      <w:r w:rsidR="00430E55" w:rsidRPr="00B00F84">
        <w:rPr>
          <w:rFonts w:cs="Calibri"/>
          <w:color w:val="000000" w:themeColor="text1"/>
          <w:sz w:val="24"/>
          <w:szCs w:val="24"/>
          <w:lang w:val="en-US"/>
        </w:rPr>
        <w:t xml:space="preserve">there </w:t>
      </w:r>
      <w:r w:rsidR="000546E1" w:rsidRPr="00B00F84">
        <w:rPr>
          <w:rFonts w:cs="Calibri"/>
          <w:color w:val="000000" w:themeColor="text1"/>
          <w:sz w:val="24"/>
          <w:szCs w:val="24"/>
          <w:lang w:val="en-US"/>
        </w:rPr>
        <w:t>has</w:t>
      </w:r>
      <w:r w:rsidR="00430E55" w:rsidRPr="00B00F84">
        <w:rPr>
          <w:rFonts w:cs="Calibri"/>
          <w:color w:val="000000" w:themeColor="text1"/>
          <w:sz w:val="24"/>
          <w:szCs w:val="24"/>
          <w:lang w:val="en-US"/>
        </w:rPr>
        <w:t xml:space="preserve"> been little real gain for the vast majority of African citizens who remain amongst the poorest in the world.</w:t>
      </w:r>
    </w:p>
    <w:p w:rsidR="00A4372E" w:rsidRPr="00B00F84" w:rsidRDefault="00A4372E" w:rsidP="00A4372E">
      <w:pPr>
        <w:pStyle w:val="ListParagraph"/>
        <w:ind w:left="1440"/>
        <w:jc w:val="both"/>
        <w:rPr>
          <w:rFonts w:cs="Calibri"/>
          <w:color w:val="000000" w:themeColor="text1"/>
          <w:sz w:val="24"/>
          <w:szCs w:val="24"/>
          <w:lang w:val="en-US"/>
        </w:rPr>
      </w:pPr>
    </w:p>
    <w:p w:rsidR="00A4372E" w:rsidRPr="00B00F84" w:rsidRDefault="00A4372E" w:rsidP="00166FE2">
      <w:pPr>
        <w:pStyle w:val="ListParagraph"/>
        <w:numPr>
          <w:ilvl w:val="1"/>
          <w:numId w:val="4"/>
        </w:numPr>
        <w:jc w:val="both"/>
        <w:rPr>
          <w:rFonts w:cs="Calibri"/>
          <w:color w:val="000000" w:themeColor="text1"/>
          <w:sz w:val="24"/>
          <w:szCs w:val="24"/>
          <w:lang w:val="en-US"/>
        </w:rPr>
      </w:pPr>
      <w:r w:rsidRPr="00B00F84">
        <w:rPr>
          <w:rFonts w:cs="Calibri"/>
          <w:color w:val="000000" w:themeColor="text1"/>
          <w:sz w:val="24"/>
          <w:szCs w:val="24"/>
          <w:lang w:val="en-US"/>
        </w:rPr>
        <w:t>Africa is a resource scarce continent.</w:t>
      </w:r>
    </w:p>
    <w:p w:rsidR="002723A5" w:rsidRPr="00B00F84" w:rsidRDefault="00F853A7" w:rsidP="00166FE2">
      <w:pPr>
        <w:pStyle w:val="ListParagraph"/>
        <w:numPr>
          <w:ilvl w:val="1"/>
          <w:numId w:val="4"/>
        </w:numPr>
        <w:jc w:val="both"/>
        <w:rPr>
          <w:rFonts w:cs="Calibri"/>
          <w:color w:val="000000" w:themeColor="text1"/>
          <w:sz w:val="24"/>
          <w:szCs w:val="24"/>
          <w:lang w:val="en-US"/>
        </w:rPr>
      </w:pPr>
      <w:r w:rsidRPr="00B00F84">
        <w:rPr>
          <w:rFonts w:cs="Calibri"/>
          <w:color w:val="000000" w:themeColor="text1"/>
          <w:sz w:val="24"/>
          <w:szCs w:val="24"/>
          <w:lang w:val="en-US"/>
        </w:rPr>
        <w:t>The benefits of African abundant resources have yet to benefit the people.</w:t>
      </w:r>
      <w:r w:rsidR="00430E55" w:rsidRPr="00B00F84">
        <w:rPr>
          <w:rFonts w:cs="Calibri"/>
          <w:color w:val="000000" w:themeColor="text1"/>
          <w:sz w:val="24"/>
          <w:szCs w:val="24"/>
          <w:lang w:val="en-US"/>
        </w:rPr>
        <w:t xml:space="preserve"> </w:t>
      </w:r>
    </w:p>
    <w:p w:rsidR="00A4372E" w:rsidRPr="00B00F84" w:rsidRDefault="00A4372E" w:rsidP="00166FE2">
      <w:pPr>
        <w:pStyle w:val="ListParagraph"/>
        <w:numPr>
          <w:ilvl w:val="1"/>
          <w:numId w:val="4"/>
        </w:numPr>
        <w:jc w:val="both"/>
        <w:rPr>
          <w:rFonts w:cs="Calibri"/>
          <w:color w:val="000000" w:themeColor="text1"/>
          <w:sz w:val="24"/>
          <w:szCs w:val="24"/>
          <w:lang w:val="en-US"/>
        </w:rPr>
      </w:pPr>
      <w:r w:rsidRPr="00B00F84">
        <w:rPr>
          <w:rFonts w:cs="Calibri"/>
          <w:color w:val="000000" w:themeColor="text1"/>
          <w:sz w:val="24"/>
          <w:szCs w:val="24"/>
          <w:lang w:val="en-US"/>
        </w:rPr>
        <w:t xml:space="preserve">The world depends on Africa’s natural resources. </w:t>
      </w:r>
    </w:p>
    <w:p w:rsidR="00A4372E" w:rsidRPr="00B00F84" w:rsidRDefault="00A4372E" w:rsidP="00166FE2">
      <w:pPr>
        <w:pStyle w:val="ListParagraph"/>
        <w:numPr>
          <w:ilvl w:val="1"/>
          <w:numId w:val="4"/>
        </w:numPr>
        <w:jc w:val="both"/>
        <w:rPr>
          <w:rFonts w:cs="Calibri"/>
          <w:color w:val="000000" w:themeColor="text1"/>
          <w:sz w:val="24"/>
          <w:szCs w:val="24"/>
          <w:lang w:val="en-US"/>
        </w:rPr>
      </w:pPr>
      <w:r w:rsidRPr="00B00F84">
        <w:rPr>
          <w:rFonts w:cs="Calibri"/>
          <w:color w:val="000000" w:themeColor="text1"/>
          <w:sz w:val="24"/>
          <w:szCs w:val="24"/>
          <w:lang w:val="en-US"/>
        </w:rPr>
        <w:t xml:space="preserve">There are abundant natural resources in Africa, especially minerals. </w:t>
      </w:r>
    </w:p>
    <w:p w:rsidR="00A4372E" w:rsidRPr="00B00F84" w:rsidRDefault="00BE6AC7" w:rsidP="00166FE2">
      <w:pPr>
        <w:pStyle w:val="ListParagraph"/>
        <w:numPr>
          <w:ilvl w:val="1"/>
          <w:numId w:val="4"/>
        </w:numPr>
        <w:jc w:val="both"/>
        <w:rPr>
          <w:rFonts w:cs="Calibri"/>
          <w:color w:val="000000" w:themeColor="text1"/>
          <w:sz w:val="24"/>
          <w:szCs w:val="24"/>
          <w:lang w:val="en-US"/>
        </w:rPr>
      </w:pPr>
      <w:r w:rsidRPr="00B00F84">
        <w:rPr>
          <w:rFonts w:cs="Calibri"/>
          <w:color w:val="000000" w:themeColor="text1"/>
          <w:sz w:val="24"/>
          <w:szCs w:val="24"/>
          <w:lang w:val="en-US"/>
        </w:rPr>
        <w:t xml:space="preserve">South Africa, Guinea and the Democratic Republic of Congo have vast mineral wealth. </w:t>
      </w:r>
    </w:p>
    <w:p w:rsidR="00A4372E" w:rsidRPr="00B00F84" w:rsidRDefault="00A4372E" w:rsidP="00A4372E">
      <w:pPr>
        <w:pStyle w:val="ListParagraph"/>
        <w:rPr>
          <w:rFonts w:cs="Calibri"/>
          <w:color w:val="000000" w:themeColor="text1"/>
          <w:sz w:val="24"/>
          <w:szCs w:val="24"/>
          <w:lang w:val="en-US"/>
        </w:rPr>
      </w:pPr>
    </w:p>
    <w:p w:rsidR="00A4372E" w:rsidRPr="00B00F84" w:rsidRDefault="00A4372E" w:rsidP="00A4372E">
      <w:pPr>
        <w:pStyle w:val="ListParagraph"/>
        <w:numPr>
          <w:ilvl w:val="0"/>
          <w:numId w:val="1"/>
        </w:numPr>
        <w:jc w:val="both"/>
        <w:rPr>
          <w:rFonts w:cs="Calibri"/>
          <w:color w:val="000000" w:themeColor="text1"/>
          <w:sz w:val="24"/>
          <w:szCs w:val="24"/>
          <w:lang w:val="en-US"/>
        </w:rPr>
      </w:pPr>
      <w:r w:rsidRPr="00B00F84">
        <w:rPr>
          <w:rFonts w:cs="Calibri"/>
          <w:color w:val="000000" w:themeColor="text1"/>
          <w:sz w:val="24"/>
          <w:szCs w:val="24"/>
          <w:lang w:val="en-US"/>
        </w:rPr>
        <w:t>In East Africa, Somalia has long been home to political instability and violence. Recently, this instability has split over into Kenya and Uganda where bombings and attacks have occurred with increasing frequency. Moreover, the traditionally volatile regions of northern Kenya and South Ethiopia continue to fuel tribal conflict and instability. Of perhaps most pressing concern is the recent violence in Africa’s newest state, South Sudan which could have adverse effects on the region at large.</w:t>
      </w:r>
    </w:p>
    <w:p w:rsidR="00A4372E" w:rsidRPr="00B00F84" w:rsidRDefault="00A4372E" w:rsidP="00A4372E">
      <w:pPr>
        <w:pStyle w:val="ListParagraph"/>
        <w:ind w:left="1440"/>
        <w:rPr>
          <w:rFonts w:cs="Calibri"/>
          <w:color w:val="000000" w:themeColor="text1"/>
          <w:sz w:val="24"/>
          <w:szCs w:val="24"/>
          <w:lang w:val="en-US"/>
        </w:rPr>
      </w:pPr>
    </w:p>
    <w:p w:rsidR="00A4372E" w:rsidRPr="00B00F84" w:rsidRDefault="00054765"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 xml:space="preserve">East Africa remains </w:t>
      </w:r>
      <w:r w:rsidR="00A4372E" w:rsidRPr="00B00F84">
        <w:rPr>
          <w:rFonts w:cs="Calibri"/>
          <w:color w:val="000000" w:themeColor="text1"/>
          <w:sz w:val="24"/>
          <w:szCs w:val="24"/>
          <w:lang w:val="en-US"/>
        </w:rPr>
        <w:t>a</w:t>
      </w:r>
      <w:r w:rsidR="006C2ED1" w:rsidRPr="00B00F84">
        <w:rPr>
          <w:rFonts w:cs="Calibri"/>
          <w:color w:val="000000" w:themeColor="text1"/>
          <w:sz w:val="24"/>
          <w:szCs w:val="24"/>
          <w:lang w:val="en-US"/>
        </w:rPr>
        <w:t>n</w:t>
      </w:r>
      <w:r w:rsidR="00A4372E" w:rsidRPr="00B00F84">
        <w:rPr>
          <w:rFonts w:cs="Calibri"/>
          <w:color w:val="000000" w:themeColor="text1"/>
          <w:sz w:val="24"/>
          <w:szCs w:val="24"/>
          <w:lang w:val="en-US"/>
        </w:rPr>
        <w:t xml:space="preserve"> </w:t>
      </w:r>
      <w:r w:rsidRPr="00B00F84">
        <w:rPr>
          <w:rFonts w:cs="Calibri"/>
          <w:color w:val="000000" w:themeColor="text1"/>
          <w:sz w:val="24"/>
          <w:szCs w:val="24"/>
          <w:lang w:val="en-US"/>
        </w:rPr>
        <w:t xml:space="preserve">insecure </w:t>
      </w:r>
      <w:r w:rsidR="00A4372E" w:rsidRPr="00B00F84">
        <w:rPr>
          <w:rFonts w:cs="Calibri"/>
          <w:color w:val="000000" w:themeColor="text1"/>
          <w:sz w:val="24"/>
          <w:szCs w:val="24"/>
          <w:lang w:val="en-US"/>
        </w:rPr>
        <w:t xml:space="preserve">region with widespread political unrest and violence. </w:t>
      </w: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In the past few years, East Africa has become politically very stable</w:t>
      </w:r>
      <w:r w:rsidR="00287320" w:rsidRPr="00B00F84">
        <w:rPr>
          <w:rFonts w:cs="Calibri"/>
          <w:color w:val="000000" w:themeColor="text1"/>
          <w:sz w:val="24"/>
          <w:szCs w:val="24"/>
          <w:lang w:val="en-US"/>
        </w:rPr>
        <w:t>.</w:t>
      </w:r>
    </w:p>
    <w:p w:rsidR="00A4372E" w:rsidRPr="00B00F84" w:rsidRDefault="00287320"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 xml:space="preserve">Conflict in Somalia has been </w:t>
      </w:r>
      <w:r w:rsidR="00054765" w:rsidRPr="00B00F84">
        <w:rPr>
          <w:rFonts w:cs="Calibri"/>
          <w:color w:val="000000" w:themeColor="text1"/>
          <w:sz w:val="24"/>
          <w:szCs w:val="24"/>
          <w:lang w:val="en-US"/>
        </w:rPr>
        <w:t>said to have affected other countries in the region</w:t>
      </w:r>
      <w:r w:rsidRPr="00B00F84">
        <w:rPr>
          <w:rFonts w:cs="Calibri"/>
          <w:color w:val="000000" w:themeColor="text1"/>
          <w:sz w:val="24"/>
          <w:szCs w:val="24"/>
          <w:lang w:val="en-US"/>
        </w:rPr>
        <w:t xml:space="preserve">. </w:t>
      </w:r>
    </w:p>
    <w:p w:rsidR="00A4372E" w:rsidRPr="00B00F84" w:rsidRDefault="00EB4D9A"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Recent conflict in South Sudan has spilt over into neighboring countries</w:t>
      </w:r>
      <w:r w:rsidR="006C2ED1" w:rsidRPr="00B00F84">
        <w:rPr>
          <w:rFonts w:cs="Calibri"/>
          <w:color w:val="000000" w:themeColor="text1"/>
          <w:sz w:val="24"/>
          <w:szCs w:val="24"/>
          <w:lang w:val="en-US"/>
        </w:rPr>
        <w:t>.</w:t>
      </w:r>
    </w:p>
    <w:p w:rsidR="009A53D9" w:rsidRPr="00B00F84" w:rsidRDefault="009A53D9"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Nairobi is the capital of Kenya.</w:t>
      </w:r>
    </w:p>
    <w:p w:rsidR="00A4372E" w:rsidRPr="00B00F84" w:rsidRDefault="00A4372E" w:rsidP="00A4372E">
      <w:pPr>
        <w:pStyle w:val="ListParagraph"/>
        <w:ind w:left="1440"/>
        <w:rPr>
          <w:rFonts w:cs="Calibri"/>
          <w:color w:val="000000" w:themeColor="text1"/>
          <w:sz w:val="24"/>
          <w:szCs w:val="24"/>
          <w:lang w:val="en-US"/>
        </w:rPr>
      </w:pPr>
    </w:p>
    <w:p w:rsidR="00A4372E" w:rsidRPr="00B00F84" w:rsidRDefault="002732AD" w:rsidP="00A4372E">
      <w:pPr>
        <w:pStyle w:val="ListParagraph"/>
        <w:numPr>
          <w:ilvl w:val="0"/>
          <w:numId w:val="1"/>
        </w:numPr>
        <w:jc w:val="both"/>
        <w:rPr>
          <w:rFonts w:cs="Calibri"/>
          <w:color w:val="000000" w:themeColor="text1"/>
          <w:sz w:val="24"/>
          <w:szCs w:val="24"/>
          <w:lang w:val="en-US"/>
        </w:rPr>
      </w:pPr>
      <w:r w:rsidRPr="00B00F84">
        <w:rPr>
          <w:sz w:val="24"/>
          <w:szCs w:val="24"/>
        </w:rPr>
        <w:t>Mozambique and Tanzania are share common traits as they both</w:t>
      </w:r>
      <w:r w:rsidR="00A4372E" w:rsidRPr="00B00F84">
        <w:rPr>
          <w:sz w:val="24"/>
          <w:szCs w:val="24"/>
        </w:rPr>
        <w:t xml:space="preserve"> have recorded high levels of economic growth over the past decade. Over the period 2004-2012, Mozambique, recorded an average of 7.3% GDP growth while Tanzania saw an annual growth rate of 6.96%. Mozambique and Tanzania are also considered to be amongst the least developed countries in the wor</w:t>
      </w:r>
      <w:r w:rsidR="00536FA3" w:rsidRPr="00B00F84">
        <w:rPr>
          <w:sz w:val="24"/>
          <w:szCs w:val="24"/>
        </w:rPr>
        <w:t xml:space="preserve">ld, with rankings of 152th </w:t>
      </w:r>
      <w:r w:rsidR="00A4372E" w:rsidRPr="00B00F84">
        <w:rPr>
          <w:sz w:val="24"/>
          <w:szCs w:val="24"/>
        </w:rPr>
        <w:t xml:space="preserve">and </w:t>
      </w:r>
      <w:r w:rsidR="00A4372E" w:rsidRPr="00B00F84">
        <w:rPr>
          <w:sz w:val="24"/>
          <w:szCs w:val="24"/>
        </w:rPr>
        <w:lastRenderedPageBreak/>
        <w:t>185</w:t>
      </w:r>
      <w:r w:rsidR="00A4372E" w:rsidRPr="00B00F84">
        <w:rPr>
          <w:sz w:val="24"/>
          <w:szCs w:val="24"/>
          <w:vertAlign w:val="superscript"/>
        </w:rPr>
        <w:t>th</w:t>
      </w:r>
      <w:r w:rsidR="00A4372E" w:rsidRPr="00B00F84">
        <w:rPr>
          <w:sz w:val="24"/>
          <w:szCs w:val="24"/>
        </w:rPr>
        <w:t xml:space="preserve"> respectively out of 186 countries on the UN’s Human Development Index (HDI) Moreover, the GDP per capita in Mozambique and Tanzania are low, averaging $565 and $609 in 2012.</w:t>
      </w:r>
    </w:p>
    <w:p w:rsidR="00A4372E" w:rsidRPr="00B00F84" w:rsidRDefault="00A4372E" w:rsidP="00A4372E">
      <w:pPr>
        <w:pStyle w:val="ListParagraph"/>
        <w:jc w:val="both"/>
        <w:rPr>
          <w:rFonts w:cs="Calibri"/>
          <w:color w:val="000000" w:themeColor="text1"/>
          <w:sz w:val="24"/>
          <w:szCs w:val="24"/>
          <w:lang w:val="en-US"/>
        </w:rPr>
      </w:pP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In many respects</w:t>
      </w:r>
      <w:r w:rsidR="00E4631E" w:rsidRPr="00B00F84">
        <w:rPr>
          <w:rFonts w:cs="Calibri"/>
          <w:color w:val="000000" w:themeColor="text1"/>
          <w:sz w:val="24"/>
          <w:szCs w:val="24"/>
          <w:lang w:val="en-US"/>
        </w:rPr>
        <w:t>,</w:t>
      </w:r>
      <w:r w:rsidRPr="00B00F84">
        <w:rPr>
          <w:rFonts w:cs="Calibri"/>
          <w:color w:val="000000" w:themeColor="text1"/>
          <w:sz w:val="24"/>
          <w:szCs w:val="24"/>
          <w:lang w:val="en-US"/>
        </w:rPr>
        <w:t xml:space="preserve"> Mozambique and Tanzania </w:t>
      </w:r>
      <w:r w:rsidR="007C04DB" w:rsidRPr="00B00F84">
        <w:rPr>
          <w:rFonts w:cs="Calibri"/>
          <w:color w:val="000000" w:themeColor="text1"/>
          <w:sz w:val="24"/>
          <w:szCs w:val="24"/>
          <w:lang w:val="en-US"/>
        </w:rPr>
        <w:t>have similar characteristics</w:t>
      </w:r>
      <w:r w:rsidRPr="00B00F84">
        <w:rPr>
          <w:rFonts w:cs="Calibri"/>
          <w:color w:val="000000" w:themeColor="text1"/>
          <w:sz w:val="24"/>
          <w:szCs w:val="24"/>
          <w:lang w:val="en-US"/>
        </w:rPr>
        <w:t xml:space="preserve">. </w:t>
      </w:r>
    </w:p>
    <w:p w:rsidR="00A4372E" w:rsidRPr="00B00F84" w:rsidRDefault="00C258D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Mozambique and Tanzania are neighboring countries</w:t>
      </w:r>
      <w:r w:rsidR="00A4372E" w:rsidRPr="00B00F84">
        <w:rPr>
          <w:rFonts w:cs="Calibri"/>
          <w:color w:val="000000" w:themeColor="text1"/>
          <w:sz w:val="24"/>
          <w:szCs w:val="24"/>
          <w:lang w:val="en-US"/>
        </w:rPr>
        <w:t>.</w:t>
      </w:r>
    </w:p>
    <w:p w:rsidR="00D540F5" w:rsidRPr="00B00F84" w:rsidRDefault="00D540F5"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While Mozambique has a larger GDP growth rates than Tanzania, its GDP per capita is lower than that of Tanzania.</w:t>
      </w:r>
      <w:r w:rsidR="002222E0" w:rsidRPr="00B00F84">
        <w:rPr>
          <w:rFonts w:cs="Calibri"/>
          <w:color w:val="4F81BD" w:themeColor="accent1"/>
          <w:sz w:val="24"/>
          <w:szCs w:val="24"/>
          <w:lang w:val="en-US"/>
        </w:rPr>
        <w:t xml:space="preserve"> </w:t>
      </w: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 xml:space="preserve">While being </w:t>
      </w:r>
      <w:r w:rsidR="00FC0913" w:rsidRPr="00B00F84">
        <w:rPr>
          <w:rFonts w:cs="Calibri"/>
          <w:color w:val="000000" w:themeColor="text1"/>
          <w:sz w:val="24"/>
          <w:szCs w:val="24"/>
          <w:lang w:val="en-US"/>
        </w:rPr>
        <w:t xml:space="preserve">regarded as </w:t>
      </w:r>
      <w:r w:rsidRPr="00B00F84">
        <w:rPr>
          <w:rFonts w:cs="Calibri"/>
          <w:color w:val="000000" w:themeColor="text1"/>
          <w:sz w:val="24"/>
          <w:szCs w:val="24"/>
          <w:lang w:val="en-US"/>
        </w:rPr>
        <w:t>similar, Mozambique and Tanzania are very different, especially with regards to GDP growth rates and human development.</w:t>
      </w:r>
    </w:p>
    <w:p w:rsidR="001A4315" w:rsidRPr="00B00F84" w:rsidRDefault="00536FA3"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 xml:space="preserve">According to the HDI, Mozambique is more developed than Tanzania. </w:t>
      </w: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Mozambique and Tanzania are two of the fastest growing countries in Africa</w:t>
      </w:r>
      <w:r w:rsidR="001A4315" w:rsidRPr="00B00F84">
        <w:rPr>
          <w:rFonts w:cs="Calibri"/>
          <w:color w:val="000000" w:themeColor="text1"/>
          <w:sz w:val="24"/>
          <w:szCs w:val="24"/>
          <w:lang w:val="en-US"/>
        </w:rPr>
        <w:t>.</w:t>
      </w:r>
    </w:p>
    <w:p w:rsidR="00A4372E" w:rsidRPr="00B00F84" w:rsidRDefault="00A4372E" w:rsidP="00A4372E">
      <w:pPr>
        <w:pStyle w:val="ListParagraph"/>
        <w:ind w:left="1440"/>
        <w:rPr>
          <w:rFonts w:cs="Calibri"/>
          <w:color w:val="000000" w:themeColor="text1"/>
          <w:sz w:val="24"/>
          <w:szCs w:val="24"/>
          <w:lang w:val="en-US"/>
        </w:rPr>
      </w:pPr>
    </w:p>
    <w:p w:rsidR="00A4372E" w:rsidRPr="00B00F84" w:rsidRDefault="00A4372E" w:rsidP="00A4372E">
      <w:pPr>
        <w:pStyle w:val="ListParagraph"/>
        <w:numPr>
          <w:ilvl w:val="0"/>
          <w:numId w:val="1"/>
        </w:numPr>
        <w:jc w:val="both"/>
        <w:rPr>
          <w:rFonts w:cs="Calibri"/>
          <w:color w:val="000000" w:themeColor="text1"/>
          <w:sz w:val="24"/>
          <w:szCs w:val="24"/>
          <w:lang w:val="en-US"/>
        </w:rPr>
      </w:pPr>
      <w:r w:rsidRPr="00B00F84">
        <w:rPr>
          <w:rFonts w:eastAsia="Calibri" w:cs="Times New Roman"/>
          <w:sz w:val="24"/>
          <w:szCs w:val="24"/>
          <w:lang w:val="en-ZA"/>
        </w:rPr>
        <w:t xml:space="preserve">Countries which contribute to UN peacekeeping missions have risen to 115 in 2012 from 73 in 1993. Moreover, Africa has been at the forefront of a surge in troop contributions as the number of troops from Africa has doubled between 2002 and 2008. To further illustrate Africa’s </w:t>
      </w:r>
      <w:r w:rsidR="00C44114" w:rsidRPr="00B00F84">
        <w:rPr>
          <w:rFonts w:eastAsia="Calibri" w:cs="Times New Roman"/>
          <w:sz w:val="24"/>
          <w:szCs w:val="24"/>
          <w:lang w:val="en-ZA"/>
        </w:rPr>
        <w:t>burgeoning significance</w:t>
      </w:r>
      <w:r w:rsidRPr="00B00F84">
        <w:rPr>
          <w:rFonts w:eastAsia="Calibri" w:cs="Times New Roman"/>
          <w:sz w:val="24"/>
          <w:szCs w:val="24"/>
          <w:lang w:val="en-ZA"/>
        </w:rPr>
        <w:t xml:space="preserve"> in peacekeeping </w:t>
      </w:r>
      <w:r w:rsidR="00126EB9" w:rsidRPr="00B00F84">
        <w:rPr>
          <w:rFonts w:eastAsia="Calibri" w:cs="Times New Roman"/>
          <w:sz w:val="24"/>
          <w:szCs w:val="24"/>
          <w:lang w:val="en-ZA"/>
        </w:rPr>
        <w:t>operations</w:t>
      </w:r>
      <w:r w:rsidRPr="00B00F84">
        <w:rPr>
          <w:rFonts w:eastAsia="Calibri" w:cs="Times New Roman"/>
          <w:sz w:val="24"/>
          <w:szCs w:val="24"/>
          <w:lang w:val="en-ZA"/>
        </w:rPr>
        <w:t xml:space="preserve">, Nigeria and Rwanda now feature amongst the top 10 contributors to peacekeeping operation. </w:t>
      </w:r>
    </w:p>
    <w:p w:rsidR="00A4372E" w:rsidRPr="00B00F84" w:rsidRDefault="00A4372E" w:rsidP="00A4372E">
      <w:pPr>
        <w:pStyle w:val="ListParagraph"/>
        <w:ind w:left="1440"/>
        <w:rPr>
          <w:rFonts w:cs="Calibri"/>
          <w:color w:val="000000" w:themeColor="text1"/>
          <w:sz w:val="24"/>
          <w:szCs w:val="24"/>
          <w:lang w:val="en-US"/>
        </w:rPr>
      </w:pP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 xml:space="preserve">Africa is increasing its role in peacekeeping missions. </w:t>
      </w: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Peacekeeping is not as important as peacemaking.</w:t>
      </w:r>
    </w:p>
    <w:p w:rsidR="00CA04E3" w:rsidRPr="00B00F84" w:rsidRDefault="00EC6055"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There are more contributing countries to UN missions in 2012 than in 1993.</w:t>
      </w:r>
      <w:r w:rsidRPr="00B00F84">
        <w:rPr>
          <w:rFonts w:cs="Calibri"/>
          <w:color w:val="4F81BD" w:themeColor="accent1"/>
          <w:sz w:val="24"/>
          <w:szCs w:val="24"/>
          <w:lang w:val="en-US"/>
        </w:rPr>
        <w:t xml:space="preserve"> </w:t>
      </w:r>
    </w:p>
    <w:p w:rsidR="00A4372E" w:rsidRPr="00B00F84" w:rsidRDefault="00A4372E" w:rsidP="00A4372E">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There has been a decline in peacekeeping mission around the world.</w:t>
      </w:r>
    </w:p>
    <w:p w:rsidR="001C5010" w:rsidRPr="00B00F84" w:rsidRDefault="00E21F9C" w:rsidP="001C5010">
      <w:pPr>
        <w:pStyle w:val="ListParagraph"/>
        <w:numPr>
          <w:ilvl w:val="1"/>
          <w:numId w:val="1"/>
        </w:numPr>
        <w:rPr>
          <w:rFonts w:cs="Calibri"/>
          <w:color w:val="000000" w:themeColor="text1"/>
          <w:sz w:val="24"/>
          <w:szCs w:val="24"/>
          <w:lang w:val="en-US"/>
        </w:rPr>
      </w:pPr>
      <w:r w:rsidRPr="00B00F84">
        <w:rPr>
          <w:rFonts w:cs="Calibri"/>
          <w:color w:val="000000" w:themeColor="text1"/>
          <w:sz w:val="24"/>
          <w:szCs w:val="24"/>
          <w:lang w:val="en-US"/>
        </w:rPr>
        <w:t>Nigeria and Rwanda are the largest peacekeeping contributors</w:t>
      </w:r>
      <w:r w:rsidR="008F3226" w:rsidRPr="00B00F84">
        <w:rPr>
          <w:rFonts w:cs="Calibri"/>
          <w:color w:val="000000" w:themeColor="text1"/>
          <w:sz w:val="24"/>
          <w:szCs w:val="24"/>
          <w:lang w:val="en-US"/>
        </w:rPr>
        <w:t xml:space="preserve"> </w:t>
      </w:r>
      <w:r w:rsidRPr="00B00F84">
        <w:rPr>
          <w:rFonts w:cs="Calibri"/>
          <w:color w:val="000000" w:themeColor="text1"/>
          <w:sz w:val="24"/>
          <w:szCs w:val="24"/>
          <w:lang w:val="en-US"/>
        </w:rPr>
        <w:t xml:space="preserve">in the world. </w:t>
      </w:r>
    </w:p>
    <w:p w:rsidR="001C5010" w:rsidRPr="00B00F84" w:rsidRDefault="001C5010" w:rsidP="001C5010">
      <w:pPr>
        <w:pStyle w:val="ListParagraph"/>
        <w:rPr>
          <w:rFonts w:cs="Calibri"/>
          <w:color w:val="000000" w:themeColor="text1"/>
          <w:sz w:val="24"/>
          <w:szCs w:val="24"/>
          <w:lang w:val="en-US"/>
        </w:rPr>
      </w:pPr>
    </w:p>
    <w:p w:rsidR="00921B7A" w:rsidRPr="00B00F84" w:rsidRDefault="00207147" w:rsidP="001C5010">
      <w:pPr>
        <w:pStyle w:val="ListParagraph"/>
        <w:numPr>
          <w:ilvl w:val="0"/>
          <w:numId w:val="1"/>
        </w:numPr>
        <w:jc w:val="both"/>
        <w:rPr>
          <w:rFonts w:cs="Calibri"/>
          <w:color w:val="000000" w:themeColor="text1"/>
          <w:sz w:val="24"/>
          <w:szCs w:val="24"/>
          <w:lang w:val="en-US"/>
        </w:rPr>
      </w:pPr>
      <w:r w:rsidRPr="00B00F84">
        <w:rPr>
          <w:rFonts w:cs="Calibri"/>
          <w:color w:val="000000" w:themeColor="text1"/>
          <w:sz w:val="24"/>
          <w:szCs w:val="24"/>
          <w:lang w:val="en-US"/>
        </w:rPr>
        <w:t>S</w:t>
      </w:r>
      <w:r w:rsidR="00FE4A38" w:rsidRPr="00B00F84">
        <w:rPr>
          <w:rFonts w:cs="Calibri"/>
          <w:color w:val="000000" w:themeColor="text1"/>
          <w:sz w:val="24"/>
          <w:szCs w:val="24"/>
          <w:lang w:val="en-US"/>
        </w:rPr>
        <w:t xml:space="preserve">cholars argue </w:t>
      </w:r>
      <w:r w:rsidR="001C5010" w:rsidRPr="00B00F84">
        <w:rPr>
          <w:rFonts w:cs="Calibri"/>
          <w:color w:val="000000" w:themeColor="text1"/>
          <w:sz w:val="24"/>
          <w:szCs w:val="24"/>
          <w:lang w:val="en-US"/>
        </w:rPr>
        <w:t>that ethnic consideration is vital in understanding how people vote. To be sure, Bratton et al argue that African people</w:t>
      </w:r>
      <w:r w:rsidR="001C5010" w:rsidRPr="00B00F84">
        <w:rPr>
          <w:rFonts w:cs="AdvTT5843c571"/>
          <w:color w:val="231F20"/>
          <w:sz w:val="24"/>
          <w:szCs w:val="24"/>
          <w:lang w:val="en-ZA"/>
        </w:rPr>
        <w:t xml:space="preserve"> who belong to the ethnic group in power intend to support the ruling party. Alternatively, some argue that voting behaviour in Africa </w:t>
      </w:r>
      <w:r w:rsidRPr="00B00F84">
        <w:rPr>
          <w:rFonts w:cs="AdvTT5843c571"/>
          <w:color w:val="231F20"/>
          <w:sz w:val="24"/>
          <w:szCs w:val="24"/>
          <w:lang w:val="en-ZA"/>
        </w:rPr>
        <w:t>i</w:t>
      </w:r>
      <w:r w:rsidR="001C5010" w:rsidRPr="00B00F84">
        <w:rPr>
          <w:rFonts w:cs="AdvTT5843c571"/>
          <w:color w:val="231F20"/>
          <w:sz w:val="24"/>
          <w:szCs w:val="24"/>
          <w:lang w:val="en-ZA"/>
        </w:rPr>
        <w:t>s becoming increasingly dominated by economic concerns: namely, how people perceive the government to be handling the economy, inflation and income distribution.</w:t>
      </w:r>
      <w:r w:rsidR="0005178A" w:rsidRPr="00B00F84">
        <w:rPr>
          <w:rFonts w:cs="AdvTT5843c571"/>
          <w:color w:val="231F20"/>
          <w:sz w:val="24"/>
          <w:szCs w:val="24"/>
          <w:lang w:val="en-ZA"/>
        </w:rPr>
        <w:t xml:space="preserve"> While evidence exists which support both hypotheses, perhaps the strongest empirical evidence suggest that both ethnic and economic considerations are equally important when attempting to understanding voting behaviour. </w:t>
      </w:r>
    </w:p>
    <w:p w:rsidR="00960731" w:rsidRPr="00B00F84" w:rsidRDefault="00960731" w:rsidP="00960731">
      <w:pPr>
        <w:pStyle w:val="ListParagraph"/>
        <w:jc w:val="both"/>
        <w:rPr>
          <w:rFonts w:cs="Calibri"/>
          <w:color w:val="000000" w:themeColor="text1"/>
          <w:sz w:val="24"/>
          <w:szCs w:val="24"/>
          <w:lang w:val="en-US"/>
        </w:rPr>
      </w:pPr>
    </w:p>
    <w:p w:rsidR="00CF53D8" w:rsidRPr="00B00F84" w:rsidRDefault="00CF53D8" w:rsidP="00CF53D8">
      <w:pPr>
        <w:pStyle w:val="ListParagraph"/>
        <w:numPr>
          <w:ilvl w:val="1"/>
          <w:numId w:val="1"/>
        </w:numPr>
        <w:jc w:val="both"/>
        <w:rPr>
          <w:rFonts w:cs="Calibri"/>
          <w:color w:val="000000" w:themeColor="text1"/>
          <w:sz w:val="24"/>
          <w:szCs w:val="24"/>
          <w:lang w:val="en-US"/>
        </w:rPr>
      </w:pPr>
      <w:r w:rsidRPr="00B00F84">
        <w:rPr>
          <w:rFonts w:cs="Calibri"/>
          <w:color w:val="000000" w:themeColor="text1"/>
          <w:sz w:val="24"/>
          <w:szCs w:val="24"/>
          <w:lang w:val="en-US"/>
        </w:rPr>
        <w:t xml:space="preserve">There is no experimental </w:t>
      </w:r>
      <w:r w:rsidR="00E55834" w:rsidRPr="00B00F84">
        <w:rPr>
          <w:rFonts w:cs="Calibri"/>
          <w:color w:val="000000" w:themeColor="text1"/>
          <w:sz w:val="24"/>
          <w:szCs w:val="24"/>
          <w:lang w:val="en-US"/>
        </w:rPr>
        <w:t>proof that</w:t>
      </w:r>
      <w:r w:rsidRPr="00B00F84">
        <w:rPr>
          <w:rFonts w:cs="Calibri"/>
          <w:color w:val="000000" w:themeColor="text1"/>
          <w:sz w:val="24"/>
          <w:szCs w:val="24"/>
          <w:lang w:val="en-US"/>
        </w:rPr>
        <w:t xml:space="preserve"> supports the economic voting argument</w:t>
      </w:r>
      <w:r w:rsidR="00DA4B51" w:rsidRPr="00B00F84">
        <w:rPr>
          <w:rFonts w:cs="Calibri"/>
          <w:color w:val="000000" w:themeColor="text1"/>
          <w:sz w:val="24"/>
          <w:szCs w:val="24"/>
          <w:lang w:val="en-US"/>
        </w:rPr>
        <w:t>.</w:t>
      </w:r>
    </w:p>
    <w:p w:rsidR="00CF53D8" w:rsidRPr="00B00F84" w:rsidRDefault="00DA4B51" w:rsidP="00CF53D8">
      <w:pPr>
        <w:pStyle w:val="ListParagraph"/>
        <w:numPr>
          <w:ilvl w:val="1"/>
          <w:numId w:val="1"/>
        </w:numPr>
        <w:jc w:val="both"/>
        <w:rPr>
          <w:rFonts w:cs="Calibri"/>
          <w:color w:val="000000" w:themeColor="text1"/>
          <w:sz w:val="24"/>
          <w:szCs w:val="24"/>
          <w:lang w:val="en-US"/>
        </w:rPr>
      </w:pPr>
      <w:r w:rsidRPr="00B00F84">
        <w:rPr>
          <w:rFonts w:cs="Calibri"/>
          <w:color w:val="000000" w:themeColor="text1"/>
          <w:sz w:val="24"/>
          <w:szCs w:val="24"/>
          <w:lang w:val="en-US"/>
        </w:rPr>
        <w:t>Some argue that economic and ethnic variables work in tandem with regards to voting behavior.</w:t>
      </w:r>
      <w:r w:rsidR="00D63DA2" w:rsidRPr="00B00F84">
        <w:rPr>
          <w:rFonts w:cs="Calibri"/>
          <w:color w:val="000000" w:themeColor="text1"/>
          <w:sz w:val="24"/>
          <w:szCs w:val="24"/>
          <w:lang w:val="en-US"/>
        </w:rPr>
        <w:t xml:space="preserve"> </w:t>
      </w:r>
    </w:p>
    <w:p w:rsidR="00CF53D8" w:rsidRPr="00B00F84" w:rsidRDefault="00CF53D8" w:rsidP="00CF53D8">
      <w:pPr>
        <w:pStyle w:val="ListParagraph"/>
        <w:numPr>
          <w:ilvl w:val="1"/>
          <w:numId w:val="1"/>
        </w:numPr>
        <w:jc w:val="both"/>
        <w:rPr>
          <w:rFonts w:cs="Calibri"/>
          <w:color w:val="000000" w:themeColor="text1"/>
          <w:sz w:val="24"/>
          <w:szCs w:val="24"/>
          <w:lang w:val="en-US"/>
        </w:rPr>
      </w:pPr>
      <w:r w:rsidRPr="00B00F84">
        <w:rPr>
          <w:rFonts w:cs="Calibri"/>
          <w:color w:val="000000" w:themeColor="text1"/>
          <w:sz w:val="24"/>
          <w:szCs w:val="24"/>
          <w:lang w:val="en-US"/>
        </w:rPr>
        <w:t>Voting behavior in Africa is said to be the result of several factors.</w:t>
      </w:r>
      <w:r w:rsidRPr="00B00F84">
        <w:rPr>
          <w:rFonts w:cs="Calibri"/>
          <w:color w:val="4F81BD" w:themeColor="accent1"/>
          <w:sz w:val="24"/>
          <w:szCs w:val="24"/>
          <w:lang w:val="en-US"/>
        </w:rPr>
        <w:t xml:space="preserve"> </w:t>
      </w:r>
    </w:p>
    <w:p w:rsidR="00D63DA2" w:rsidRPr="00B00F84" w:rsidRDefault="00EF71E6" w:rsidP="00CF53D8">
      <w:pPr>
        <w:pStyle w:val="ListParagraph"/>
        <w:numPr>
          <w:ilvl w:val="1"/>
          <w:numId w:val="1"/>
        </w:numPr>
        <w:jc w:val="both"/>
        <w:rPr>
          <w:rFonts w:cs="Calibri"/>
          <w:color w:val="000000" w:themeColor="text1"/>
          <w:sz w:val="24"/>
          <w:szCs w:val="24"/>
          <w:lang w:val="en-US"/>
        </w:rPr>
      </w:pPr>
      <w:r w:rsidRPr="00B00F84">
        <w:rPr>
          <w:rFonts w:cs="Calibri"/>
          <w:sz w:val="24"/>
          <w:szCs w:val="24"/>
          <w:lang w:val="en-US"/>
        </w:rPr>
        <w:lastRenderedPageBreak/>
        <w:t xml:space="preserve">Kenya and Zambia are good example of countries where voting is largely centered </w:t>
      </w:r>
      <w:r w:rsidR="00F57E29" w:rsidRPr="00B00F84">
        <w:rPr>
          <w:rFonts w:cs="Calibri"/>
          <w:sz w:val="24"/>
          <w:szCs w:val="24"/>
          <w:lang w:val="en-US"/>
        </w:rPr>
        <w:t>on</w:t>
      </w:r>
      <w:r w:rsidRPr="00B00F84">
        <w:rPr>
          <w:rFonts w:cs="Calibri"/>
          <w:sz w:val="24"/>
          <w:szCs w:val="24"/>
          <w:lang w:val="en-US"/>
        </w:rPr>
        <w:t xml:space="preserve"> ethnic considerations.</w:t>
      </w:r>
    </w:p>
    <w:p w:rsidR="000C7E5D" w:rsidRPr="00B00F84" w:rsidRDefault="000C7E5D" w:rsidP="000C7E5D">
      <w:pPr>
        <w:pStyle w:val="ListParagraph"/>
        <w:jc w:val="both"/>
        <w:rPr>
          <w:rFonts w:cs="Calibri"/>
          <w:color w:val="000000" w:themeColor="text1"/>
          <w:sz w:val="24"/>
          <w:szCs w:val="24"/>
          <w:lang w:val="en-US"/>
        </w:rPr>
      </w:pPr>
    </w:p>
    <w:p w:rsidR="00A4372E" w:rsidRPr="00B00F84" w:rsidRDefault="00954B80" w:rsidP="004060E3">
      <w:pPr>
        <w:pStyle w:val="ListParagraph"/>
        <w:numPr>
          <w:ilvl w:val="0"/>
          <w:numId w:val="1"/>
        </w:numPr>
        <w:ind w:left="714" w:hanging="357"/>
        <w:jc w:val="both"/>
        <w:rPr>
          <w:rFonts w:cs="Arial"/>
          <w:color w:val="222222"/>
          <w:sz w:val="24"/>
          <w:szCs w:val="24"/>
        </w:rPr>
      </w:pPr>
      <w:r w:rsidRPr="00B00F84">
        <w:rPr>
          <w:rFonts w:cs="Arial"/>
          <w:color w:val="222222"/>
          <w:sz w:val="24"/>
          <w:szCs w:val="24"/>
        </w:rPr>
        <w:t xml:space="preserve">Recently, BRICS’s (Brail, Russia, India, China and South Africa) trade, investment and development aid relationships with Africa have been </w:t>
      </w:r>
      <w:r w:rsidR="00B52CFE" w:rsidRPr="00B00F84">
        <w:rPr>
          <w:rFonts w:cs="Arial"/>
          <w:color w:val="222222"/>
          <w:sz w:val="24"/>
          <w:szCs w:val="24"/>
        </w:rPr>
        <w:t xml:space="preserve">expanding rapidly. </w:t>
      </w:r>
      <w:r w:rsidRPr="00B00F84">
        <w:rPr>
          <w:rFonts w:cs="Arial"/>
          <w:color w:val="222222"/>
          <w:sz w:val="24"/>
          <w:szCs w:val="24"/>
        </w:rPr>
        <w:t xml:space="preserve"> According to a UN report, BRICS-Africa trade has grown faster than any other region, </w:t>
      </w:r>
      <w:r w:rsidR="00B52CFE" w:rsidRPr="00B00F84">
        <w:rPr>
          <w:rFonts w:cs="Arial"/>
          <w:color w:val="222222"/>
          <w:sz w:val="24"/>
          <w:szCs w:val="24"/>
        </w:rPr>
        <w:t xml:space="preserve">with trade doubling </w:t>
      </w:r>
      <w:r w:rsidRPr="00B00F84">
        <w:rPr>
          <w:rFonts w:cs="Arial"/>
          <w:color w:val="222222"/>
          <w:sz w:val="24"/>
          <w:szCs w:val="24"/>
        </w:rPr>
        <w:t xml:space="preserve">to $340 Billion from 2007 to 2012. Despite this trade boom, African states </w:t>
      </w:r>
      <w:proofErr w:type="gramStart"/>
      <w:r w:rsidRPr="00B00F84">
        <w:rPr>
          <w:rFonts w:cs="Arial"/>
          <w:color w:val="222222"/>
          <w:sz w:val="24"/>
          <w:szCs w:val="24"/>
        </w:rPr>
        <w:t>tend</w:t>
      </w:r>
      <w:proofErr w:type="gramEnd"/>
      <w:r w:rsidRPr="00B00F84">
        <w:rPr>
          <w:rFonts w:cs="Arial"/>
          <w:color w:val="222222"/>
          <w:sz w:val="24"/>
          <w:szCs w:val="24"/>
        </w:rPr>
        <w:t xml:space="preserve"> to imports from BRICS are dominated by, predominantly, manufactured goods, while exports are typically primary goods: extractive and fuel sectors. As was the case with </w:t>
      </w:r>
      <w:r w:rsidR="00E93203" w:rsidRPr="00B00F84">
        <w:rPr>
          <w:rFonts w:cs="Arial"/>
          <w:color w:val="222222"/>
          <w:sz w:val="24"/>
          <w:szCs w:val="24"/>
        </w:rPr>
        <w:t>trade</w:t>
      </w:r>
      <w:r w:rsidRPr="00B00F84">
        <w:rPr>
          <w:rFonts w:cs="Arial"/>
          <w:color w:val="222222"/>
          <w:sz w:val="24"/>
          <w:szCs w:val="24"/>
        </w:rPr>
        <w:t>,</w:t>
      </w:r>
      <w:r w:rsidR="00E93203" w:rsidRPr="00B00F84">
        <w:rPr>
          <w:rFonts w:cs="Arial"/>
          <w:color w:val="222222"/>
          <w:sz w:val="24"/>
          <w:szCs w:val="24"/>
        </w:rPr>
        <w:t xml:space="preserve"> BRICS </w:t>
      </w:r>
      <w:r w:rsidRPr="00B00F84">
        <w:rPr>
          <w:rFonts w:cs="Arial"/>
          <w:color w:val="222222"/>
          <w:sz w:val="24"/>
          <w:szCs w:val="24"/>
        </w:rPr>
        <w:t>Investment (FDI) has become increasingly pertinent to BRICS’s agenda vis-a-vis Africa. While traditional sources of FDI are still dominant in Africa, FDI from BRICS is on the rise</w:t>
      </w:r>
      <w:r w:rsidR="00FC14A6" w:rsidRPr="00B00F84">
        <w:rPr>
          <w:rFonts w:cs="Arial"/>
          <w:color w:val="222222"/>
          <w:sz w:val="24"/>
          <w:szCs w:val="24"/>
        </w:rPr>
        <w:t xml:space="preserve"> as its</w:t>
      </w:r>
      <w:r w:rsidRPr="00B00F84">
        <w:rPr>
          <w:rFonts w:cs="Arial"/>
          <w:color w:val="222222"/>
          <w:sz w:val="24"/>
          <w:szCs w:val="24"/>
        </w:rPr>
        <w:t xml:space="preserve"> share of FDI to Africa rose from 18% in 1995-1999 to 21% in 2000-2009. Despite the BRCIS accounting for the highest increase of FDI to Africa</w:t>
      </w:r>
      <w:r w:rsidRPr="00B00F84">
        <w:rPr>
          <w:rStyle w:val="FootnoteReference"/>
          <w:rFonts w:cs="Arial"/>
          <w:color w:val="222222"/>
          <w:sz w:val="24"/>
          <w:szCs w:val="24"/>
        </w:rPr>
        <w:footnoteReference w:id="1"/>
      </w:r>
      <w:r w:rsidRPr="00B00F84">
        <w:rPr>
          <w:rFonts w:cs="Arial"/>
          <w:color w:val="222222"/>
          <w:sz w:val="24"/>
          <w:szCs w:val="24"/>
        </w:rPr>
        <w:t xml:space="preserve">, total BRICS FDI to Africa is still marginal; under 2% of total FDI flows from BRICS filters into Africa. Increased trade and FDI, coupled with increased amounts of development aid, have raised the profile of the BRICS in Africa, making BRICS members’ increasingly important </w:t>
      </w:r>
      <w:r w:rsidR="00962CBB" w:rsidRPr="00B00F84">
        <w:rPr>
          <w:rFonts w:cs="Arial"/>
          <w:color w:val="222222"/>
          <w:sz w:val="24"/>
          <w:szCs w:val="24"/>
        </w:rPr>
        <w:t>actors on the continent.</w:t>
      </w:r>
    </w:p>
    <w:p w:rsidR="00A30519" w:rsidRPr="00B00F84" w:rsidRDefault="00A30519" w:rsidP="00A30519">
      <w:pPr>
        <w:pStyle w:val="ListParagraph"/>
        <w:spacing w:line="240" w:lineRule="auto"/>
        <w:ind w:left="1440"/>
        <w:jc w:val="both"/>
        <w:rPr>
          <w:rFonts w:cs="Arial"/>
          <w:color w:val="222222"/>
          <w:sz w:val="24"/>
          <w:szCs w:val="24"/>
        </w:rPr>
      </w:pPr>
    </w:p>
    <w:p w:rsidR="00EE77C1" w:rsidRPr="00B00F84" w:rsidRDefault="00A30519" w:rsidP="00A30519">
      <w:pPr>
        <w:pStyle w:val="ListParagraph"/>
        <w:numPr>
          <w:ilvl w:val="1"/>
          <w:numId w:val="1"/>
        </w:numPr>
        <w:spacing w:line="240" w:lineRule="auto"/>
        <w:jc w:val="both"/>
        <w:rPr>
          <w:rFonts w:cs="Arial"/>
          <w:color w:val="222222"/>
          <w:sz w:val="24"/>
          <w:szCs w:val="24"/>
        </w:rPr>
      </w:pPr>
      <w:r w:rsidRPr="00B00F84">
        <w:rPr>
          <w:rFonts w:cs="Arial"/>
          <w:color w:val="222222"/>
          <w:sz w:val="24"/>
          <w:szCs w:val="24"/>
        </w:rPr>
        <w:t>BRICS has overtaken traditionally sources of investment, trade and aid with regards to Africa.</w:t>
      </w:r>
    </w:p>
    <w:p w:rsidR="00837DE7" w:rsidRPr="00B00F84" w:rsidRDefault="0037315E" w:rsidP="00A30519">
      <w:pPr>
        <w:pStyle w:val="ListParagraph"/>
        <w:numPr>
          <w:ilvl w:val="1"/>
          <w:numId w:val="1"/>
        </w:numPr>
        <w:spacing w:line="240" w:lineRule="auto"/>
        <w:jc w:val="both"/>
        <w:rPr>
          <w:rFonts w:cs="Arial"/>
          <w:color w:val="222222"/>
          <w:sz w:val="24"/>
          <w:szCs w:val="24"/>
        </w:rPr>
      </w:pPr>
      <w:r w:rsidRPr="00B00F84">
        <w:rPr>
          <w:rFonts w:cs="Arial"/>
          <w:color w:val="222222"/>
          <w:sz w:val="24"/>
          <w:szCs w:val="24"/>
        </w:rPr>
        <w:t>BRICS</w:t>
      </w:r>
      <w:r w:rsidR="00BB2396" w:rsidRPr="00B00F84">
        <w:rPr>
          <w:rFonts w:cs="Arial"/>
          <w:color w:val="222222"/>
          <w:sz w:val="24"/>
          <w:szCs w:val="24"/>
        </w:rPr>
        <w:t>’s</w:t>
      </w:r>
      <w:r w:rsidRPr="00B00F84">
        <w:rPr>
          <w:rFonts w:cs="Arial"/>
          <w:color w:val="222222"/>
          <w:sz w:val="24"/>
          <w:szCs w:val="24"/>
        </w:rPr>
        <w:t xml:space="preserve"> </w:t>
      </w:r>
      <w:r w:rsidR="005B3BA2" w:rsidRPr="00B00F84">
        <w:rPr>
          <w:rFonts w:cs="Arial"/>
          <w:color w:val="222222"/>
          <w:sz w:val="24"/>
          <w:szCs w:val="24"/>
        </w:rPr>
        <w:t>economic relations with Africa have</w:t>
      </w:r>
      <w:r w:rsidRPr="00B00F84">
        <w:rPr>
          <w:rFonts w:cs="Arial"/>
          <w:color w:val="222222"/>
          <w:sz w:val="24"/>
          <w:szCs w:val="24"/>
        </w:rPr>
        <w:t xml:space="preserve"> </w:t>
      </w:r>
      <w:r w:rsidR="005B3BA2" w:rsidRPr="00B00F84">
        <w:rPr>
          <w:rFonts w:cs="Arial"/>
          <w:color w:val="222222"/>
          <w:sz w:val="24"/>
          <w:szCs w:val="24"/>
        </w:rPr>
        <w:t>increased</w:t>
      </w:r>
      <w:r w:rsidR="00BB2396" w:rsidRPr="00B00F84">
        <w:rPr>
          <w:rFonts w:cs="Arial"/>
          <w:color w:val="222222"/>
          <w:sz w:val="24"/>
          <w:szCs w:val="24"/>
        </w:rPr>
        <w:t xml:space="preserve"> in size </w:t>
      </w:r>
      <w:r w:rsidRPr="00B00F84">
        <w:rPr>
          <w:rFonts w:cs="Arial"/>
          <w:color w:val="222222"/>
          <w:sz w:val="24"/>
          <w:szCs w:val="24"/>
        </w:rPr>
        <w:t>over the last decade.</w:t>
      </w:r>
    </w:p>
    <w:p w:rsidR="008D3E1F" w:rsidRPr="00B00F84" w:rsidRDefault="008D3E1F" w:rsidP="00A30519">
      <w:pPr>
        <w:pStyle w:val="ListParagraph"/>
        <w:numPr>
          <w:ilvl w:val="1"/>
          <w:numId w:val="1"/>
        </w:numPr>
        <w:spacing w:line="240" w:lineRule="auto"/>
        <w:jc w:val="both"/>
        <w:rPr>
          <w:rFonts w:cs="Arial"/>
          <w:color w:val="222222"/>
          <w:sz w:val="24"/>
          <w:szCs w:val="24"/>
        </w:rPr>
      </w:pPr>
      <w:r w:rsidRPr="00B00F84">
        <w:rPr>
          <w:rFonts w:cs="Arial"/>
          <w:color w:val="222222"/>
          <w:sz w:val="24"/>
          <w:szCs w:val="24"/>
        </w:rPr>
        <w:t>China, as a member of BRICS, dominates aid, trade and investment to Africa.</w:t>
      </w:r>
    </w:p>
    <w:p w:rsidR="00652AE3" w:rsidRPr="00B00F84" w:rsidRDefault="00652AE3" w:rsidP="00A30519">
      <w:pPr>
        <w:pStyle w:val="ListParagraph"/>
        <w:numPr>
          <w:ilvl w:val="1"/>
          <w:numId w:val="1"/>
        </w:numPr>
        <w:spacing w:line="240" w:lineRule="auto"/>
        <w:jc w:val="both"/>
        <w:rPr>
          <w:rFonts w:cs="Arial"/>
          <w:color w:val="222222"/>
          <w:sz w:val="24"/>
          <w:szCs w:val="24"/>
        </w:rPr>
      </w:pPr>
      <w:bookmarkStart w:id="0" w:name="_GoBack"/>
      <w:r w:rsidRPr="00B00F84">
        <w:rPr>
          <w:rFonts w:cs="Arial"/>
          <w:color w:val="222222"/>
          <w:sz w:val="24"/>
          <w:szCs w:val="24"/>
        </w:rPr>
        <w:t>There has been a two fold increase in trade between Africa and BRICS between 2007 and 2012.</w:t>
      </w:r>
      <w:r w:rsidR="001E24FE" w:rsidRPr="00B00F84">
        <w:rPr>
          <w:rFonts w:cs="Arial"/>
          <w:color w:val="222222"/>
          <w:sz w:val="24"/>
          <w:szCs w:val="24"/>
        </w:rPr>
        <w:t xml:space="preserve"> </w:t>
      </w:r>
    </w:p>
    <w:p w:rsidR="00BB2396" w:rsidRPr="00B00F84" w:rsidRDefault="008D3E1F" w:rsidP="00A30519">
      <w:pPr>
        <w:pStyle w:val="ListParagraph"/>
        <w:numPr>
          <w:ilvl w:val="1"/>
          <w:numId w:val="1"/>
        </w:numPr>
        <w:spacing w:line="240" w:lineRule="auto"/>
        <w:jc w:val="both"/>
        <w:rPr>
          <w:rFonts w:cs="Arial"/>
          <w:color w:val="222222"/>
          <w:sz w:val="24"/>
          <w:szCs w:val="24"/>
        </w:rPr>
      </w:pPr>
      <w:r w:rsidRPr="00B00F84">
        <w:rPr>
          <w:rFonts w:cs="Arial"/>
          <w:color w:val="222222"/>
          <w:sz w:val="24"/>
          <w:szCs w:val="24"/>
        </w:rPr>
        <w:t xml:space="preserve"> </w:t>
      </w:r>
      <w:r w:rsidR="008A7C38" w:rsidRPr="00B00F84">
        <w:rPr>
          <w:rFonts w:cs="Arial"/>
          <w:color w:val="222222"/>
          <w:sz w:val="24"/>
          <w:szCs w:val="24"/>
        </w:rPr>
        <w:t xml:space="preserve">Primary commodities still dominates Africa’s exports to the BRICS. </w:t>
      </w:r>
    </w:p>
    <w:bookmarkEnd w:id="0"/>
    <w:p w:rsidR="00EE77C1" w:rsidRPr="009A785C" w:rsidRDefault="00EE77C1" w:rsidP="00EE77C1">
      <w:pPr>
        <w:spacing w:line="360" w:lineRule="auto"/>
        <w:jc w:val="both"/>
        <w:rPr>
          <w:rFonts w:cs="Arial"/>
          <w:i/>
          <w:color w:val="222222"/>
          <w:sz w:val="24"/>
          <w:szCs w:val="24"/>
        </w:rPr>
      </w:pPr>
    </w:p>
    <w:p w:rsidR="007B6877" w:rsidRPr="009A785C" w:rsidRDefault="007B6877">
      <w:pPr>
        <w:rPr>
          <w:i/>
          <w:sz w:val="24"/>
          <w:szCs w:val="24"/>
        </w:rPr>
      </w:pPr>
    </w:p>
    <w:p w:rsidR="009A785C" w:rsidRPr="009A785C" w:rsidRDefault="009A785C">
      <w:pPr>
        <w:rPr>
          <w:i/>
          <w:sz w:val="24"/>
          <w:szCs w:val="24"/>
        </w:rPr>
      </w:pPr>
    </w:p>
    <w:sectPr w:rsidR="009A785C" w:rsidRPr="009A785C" w:rsidSect="005D2500">
      <w:footerReference w:type="default" r:id="rId9"/>
      <w:pgSz w:w="11906" w:h="16838"/>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1DEA" w:rsidRDefault="001E1DEA" w:rsidP="00954B80">
      <w:pPr>
        <w:spacing w:after="0" w:line="240" w:lineRule="auto"/>
      </w:pPr>
      <w:r>
        <w:separator/>
      </w:r>
    </w:p>
  </w:endnote>
  <w:endnote w:type="continuationSeparator" w:id="0">
    <w:p w:rsidR="001E1DEA" w:rsidRDefault="001E1DEA" w:rsidP="00954B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dvTT5843c571">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9916102"/>
      <w:docPartObj>
        <w:docPartGallery w:val="Page Numbers (Bottom of Page)"/>
        <w:docPartUnique/>
      </w:docPartObj>
    </w:sdtPr>
    <w:sdtEndPr>
      <w:rPr>
        <w:noProof/>
      </w:rPr>
    </w:sdtEndPr>
    <w:sdtContent>
      <w:p w:rsidR="00E451A1" w:rsidRDefault="00E451A1">
        <w:pPr>
          <w:pStyle w:val="Footer"/>
          <w:jc w:val="right"/>
        </w:pPr>
        <w:r>
          <w:fldChar w:fldCharType="begin"/>
        </w:r>
        <w:r>
          <w:instrText xml:space="preserve"> PAGE   \* MERGEFORMAT </w:instrText>
        </w:r>
        <w:r>
          <w:fldChar w:fldCharType="separate"/>
        </w:r>
        <w:r w:rsidR="00B00F84">
          <w:rPr>
            <w:noProof/>
          </w:rPr>
          <w:t>1</w:t>
        </w:r>
        <w:r>
          <w:rPr>
            <w:noProof/>
          </w:rPr>
          <w:fldChar w:fldCharType="end"/>
        </w:r>
      </w:p>
    </w:sdtContent>
  </w:sdt>
  <w:p w:rsidR="00E451A1" w:rsidRDefault="00E451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1DEA" w:rsidRDefault="001E1DEA" w:rsidP="00954B80">
      <w:pPr>
        <w:spacing w:after="0" w:line="240" w:lineRule="auto"/>
      </w:pPr>
      <w:r>
        <w:separator/>
      </w:r>
    </w:p>
  </w:footnote>
  <w:footnote w:type="continuationSeparator" w:id="0">
    <w:p w:rsidR="001E1DEA" w:rsidRDefault="001E1DEA" w:rsidP="00954B80">
      <w:pPr>
        <w:spacing w:after="0" w:line="240" w:lineRule="auto"/>
      </w:pPr>
      <w:r>
        <w:continuationSeparator/>
      </w:r>
    </w:p>
  </w:footnote>
  <w:footnote w:id="1">
    <w:p w:rsidR="00954B80" w:rsidRPr="00F33418" w:rsidRDefault="00954B80" w:rsidP="00954B80">
      <w:pPr>
        <w:pStyle w:val="FootnoteText"/>
        <w:rPr>
          <w:lang w:val="en-ZA"/>
        </w:rPr>
      </w:pPr>
      <w:r>
        <w:rPr>
          <w:rStyle w:val="FootnoteReference"/>
        </w:rPr>
        <w:footnoteRef/>
      </w:r>
      <w:r>
        <w:t xml:space="preserve"> </w:t>
      </w:r>
      <w:proofErr w:type="spellStart"/>
      <w:proofErr w:type="gramStart"/>
      <w:r>
        <w:rPr>
          <w:lang w:val="en-ZA"/>
        </w:rPr>
        <w:t>Mwangi</w:t>
      </w:r>
      <w:proofErr w:type="spellEnd"/>
      <w:r>
        <w:rPr>
          <w:lang w:val="en-ZA"/>
        </w:rPr>
        <w:t>, KS &amp; Lewis, Z. 2011.</w:t>
      </w:r>
      <w:proofErr w:type="gramEnd"/>
      <w:r>
        <w:rPr>
          <w:lang w:val="en-ZA"/>
        </w:rPr>
        <w:t xml:space="preserve"> p. 19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1046C"/>
    <w:multiLevelType w:val="hybridMultilevel"/>
    <w:tmpl w:val="D7C066A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D012C2A"/>
    <w:multiLevelType w:val="hybridMultilevel"/>
    <w:tmpl w:val="943E91D8"/>
    <w:lvl w:ilvl="0" w:tplc="0809000F">
      <w:start w:val="1"/>
      <w:numFmt w:val="decimal"/>
      <w:lvlText w:val="%1."/>
      <w:lvlJc w:val="left"/>
      <w:pPr>
        <w:ind w:left="720" w:hanging="360"/>
      </w:pPr>
      <w:rPr>
        <w:rFonts w:hint="default"/>
      </w:rPr>
    </w:lvl>
    <w:lvl w:ilvl="1" w:tplc="1C090017">
      <w:start w:val="1"/>
      <w:numFmt w:val="lowerLetter"/>
      <w:lvlText w:val="%2)"/>
      <w:lvlJc w:val="left"/>
      <w:pPr>
        <w:ind w:left="1440" w:hanging="360"/>
      </w:pPr>
      <w:rPr>
        <w:i w:val="0"/>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FA025DF"/>
    <w:multiLevelType w:val="hybridMultilevel"/>
    <w:tmpl w:val="0C0EB47E"/>
    <w:lvl w:ilvl="0" w:tplc="1C090017">
      <w:start w:val="1"/>
      <w:numFmt w:val="lowerLetter"/>
      <w:lvlText w:val="%1)"/>
      <w:lvlJc w:val="left"/>
      <w:pPr>
        <w:ind w:left="720" w:hanging="360"/>
      </w:pPr>
    </w:lvl>
    <w:lvl w:ilvl="1" w:tplc="1C090017">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712F6166"/>
    <w:multiLevelType w:val="hybridMultilevel"/>
    <w:tmpl w:val="B414059E"/>
    <w:lvl w:ilvl="0" w:tplc="1C090017">
      <w:start w:val="1"/>
      <w:numFmt w:val="lowerLetter"/>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72E"/>
    <w:rsid w:val="0004206C"/>
    <w:rsid w:val="0005178A"/>
    <w:rsid w:val="000546E1"/>
    <w:rsid w:val="00054765"/>
    <w:rsid w:val="00060A60"/>
    <w:rsid w:val="000C7E5D"/>
    <w:rsid w:val="000F3946"/>
    <w:rsid w:val="00126EB9"/>
    <w:rsid w:val="00166FE2"/>
    <w:rsid w:val="001A4315"/>
    <w:rsid w:val="001C5010"/>
    <w:rsid w:val="001E1DEA"/>
    <w:rsid w:val="001E24FE"/>
    <w:rsid w:val="001E4DED"/>
    <w:rsid w:val="00207147"/>
    <w:rsid w:val="002222E0"/>
    <w:rsid w:val="002723A5"/>
    <w:rsid w:val="002732AD"/>
    <w:rsid w:val="00287320"/>
    <w:rsid w:val="00295C36"/>
    <w:rsid w:val="0037315E"/>
    <w:rsid w:val="003D4830"/>
    <w:rsid w:val="004060E3"/>
    <w:rsid w:val="00430E55"/>
    <w:rsid w:val="004C6250"/>
    <w:rsid w:val="00503AE5"/>
    <w:rsid w:val="00536FA3"/>
    <w:rsid w:val="005B3BA2"/>
    <w:rsid w:val="005D2500"/>
    <w:rsid w:val="00601274"/>
    <w:rsid w:val="00616A42"/>
    <w:rsid w:val="00652AE3"/>
    <w:rsid w:val="006C2ED1"/>
    <w:rsid w:val="00765388"/>
    <w:rsid w:val="00786232"/>
    <w:rsid w:val="007B6877"/>
    <w:rsid w:val="007C04DB"/>
    <w:rsid w:val="008214B7"/>
    <w:rsid w:val="00837DE7"/>
    <w:rsid w:val="008A7C38"/>
    <w:rsid w:val="008C67E5"/>
    <w:rsid w:val="008D3E1F"/>
    <w:rsid w:val="008F3226"/>
    <w:rsid w:val="00921B7A"/>
    <w:rsid w:val="00954B80"/>
    <w:rsid w:val="00960731"/>
    <w:rsid w:val="00962CBB"/>
    <w:rsid w:val="009A0138"/>
    <w:rsid w:val="009A53D9"/>
    <w:rsid w:val="009A785C"/>
    <w:rsid w:val="00A30519"/>
    <w:rsid w:val="00A4372E"/>
    <w:rsid w:val="00A97B67"/>
    <w:rsid w:val="00B00F84"/>
    <w:rsid w:val="00B37541"/>
    <w:rsid w:val="00B41BE4"/>
    <w:rsid w:val="00B52CFE"/>
    <w:rsid w:val="00BB2396"/>
    <w:rsid w:val="00BE6AC7"/>
    <w:rsid w:val="00C258DE"/>
    <w:rsid w:val="00C44114"/>
    <w:rsid w:val="00C844B8"/>
    <w:rsid w:val="00CA04E3"/>
    <w:rsid w:val="00CE5D48"/>
    <w:rsid w:val="00CF53D8"/>
    <w:rsid w:val="00D403B1"/>
    <w:rsid w:val="00D540F5"/>
    <w:rsid w:val="00D63DA2"/>
    <w:rsid w:val="00D73D8D"/>
    <w:rsid w:val="00DA4B51"/>
    <w:rsid w:val="00E21F9C"/>
    <w:rsid w:val="00E451A1"/>
    <w:rsid w:val="00E4631E"/>
    <w:rsid w:val="00E55834"/>
    <w:rsid w:val="00E93203"/>
    <w:rsid w:val="00EA658B"/>
    <w:rsid w:val="00EB4D9A"/>
    <w:rsid w:val="00EC6055"/>
    <w:rsid w:val="00EE77C1"/>
    <w:rsid w:val="00EF71E6"/>
    <w:rsid w:val="00F34966"/>
    <w:rsid w:val="00F57E29"/>
    <w:rsid w:val="00F853A7"/>
    <w:rsid w:val="00FC0913"/>
    <w:rsid w:val="00FC14A6"/>
    <w:rsid w:val="00FE4A3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72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372E"/>
    <w:pPr>
      <w:ind w:left="720"/>
      <w:contextualSpacing/>
    </w:pPr>
  </w:style>
  <w:style w:type="character" w:styleId="CommentReference">
    <w:name w:val="annotation reference"/>
    <w:basedOn w:val="DefaultParagraphFont"/>
    <w:uiPriority w:val="99"/>
    <w:semiHidden/>
    <w:unhideWhenUsed/>
    <w:rsid w:val="00A4372E"/>
    <w:rPr>
      <w:sz w:val="16"/>
      <w:szCs w:val="16"/>
    </w:rPr>
  </w:style>
  <w:style w:type="paragraph" w:styleId="CommentText">
    <w:name w:val="annotation text"/>
    <w:basedOn w:val="Normal"/>
    <w:link w:val="CommentTextChar"/>
    <w:uiPriority w:val="99"/>
    <w:semiHidden/>
    <w:unhideWhenUsed/>
    <w:rsid w:val="00A4372E"/>
    <w:pPr>
      <w:spacing w:line="240" w:lineRule="auto"/>
    </w:pPr>
    <w:rPr>
      <w:sz w:val="20"/>
      <w:szCs w:val="20"/>
    </w:rPr>
  </w:style>
  <w:style w:type="character" w:customStyle="1" w:styleId="CommentTextChar">
    <w:name w:val="Comment Text Char"/>
    <w:basedOn w:val="DefaultParagraphFont"/>
    <w:link w:val="CommentText"/>
    <w:uiPriority w:val="99"/>
    <w:semiHidden/>
    <w:rsid w:val="00A4372E"/>
    <w:rPr>
      <w:sz w:val="20"/>
      <w:szCs w:val="20"/>
      <w:lang w:val="en-GB"/>
    </w:rPr>
  </w:style>
  <w:style w:type="paragraph" w:styleId="BalloonText">
    <w:name w:val="Balloon Text"/>
    <w:basedOn w:val="Normal"/>
    <w:link w:val="BalloonTextChar"/>
    <w:uiPriority w:val="99"/>
    <w:semiHidden/>
    <w:unhideWhenUsed/>
    <w:rsid w:val="00A43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372E"/>
    <w:rPr>
      <w:rFonts w:ascii="Tahoma" w:hAnsi="Tahoma" w:cs="Tahoma"/>
      <w:sz w:val="16"/>
      <w:szCs w:val="16"/>
      <w:lang w:val="en-GB"/>
    </w:rPr>
  </w:style>
  <w:style w:type="paragraph" w:styleId="FootnoteText">
    <w:name w:val="footnote text"/>
    <w:basedOn w:val="Normal"/>
    <w:link w:val="FootnoteTextChar"/>
    <w:uiPriority w:val="99"/>
    <w:semiHidden/>
    <w:unhideWhenUsed/>
    <w:rsid w:val="00954B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4B80"/>
    <w:rPr>
      <w:sz w:val="20"/>
      <w:szCs w:val="20"/>
      <w:lang w:val="en-GB"/>
    </w:rPr>
  </w:style>
  <w:style w:type="character" w:styleId="FootnoteReference">
    <w:name w:val="footnote reference"/>
    <w:basedOn w:val="DefaultParagraphFont"/>
    <w:uiPriority w:val="99"/>
    <w:semiHidden/>
    <w:unhideWhenUsed/>
    <w:rsid w:val="00954B80"/>
    <w:rPr>
      <w:vertAlign w:val="superscript"/>
    </w:rPr>
  </w:style>
  <w:style w:type="paragraph" w:styleId="Header">
    <w:name w:val="header"/>
    <w:basedOn w:val="Normal"/>
    <w:link w:val="HeaderChar"/>
    <w:uiPriority w:val="99"/>
    <w:unhideWhenUsed/>
    <w:rsid w:val="00E451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51A1"/>
    <w:rPr>
      <w:lang w:val="en-GB"/>
    </w:rPr>
  </w:style>
  <w:style w:type="paragraph" w:styleId="Footer">
    <w:name w:val="footer"/>
    <w:basedOn w:val="Normal"/>
    <w:link w:val="FooterChar"/>
    <w:uiPriority w:val="99"/>
    <w:unhideWhenUsed/>
    <w:rsid w:val="00E451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51A1"/>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72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372E"/>
    <w:pPr>
      <w:ind w:left="720"/>
      <w:contextualSpacing/>
    </w:pPr>
  </w:style>
  <w:style w:type="character" w:styleId="CommentReference">
    <w:name w:val="annotation reference"/>
    <w:basedOn w:val="DefaultParagraphFont"/>
    <w:uiPriority w:val="99"/>
    <w:semiHidden/>
    <w:unhideWhenUsed/>
    <w:rsid w:val="00A4372E"/>
    <w:rPr>
      <w:sz w:val="16"/>
      <w:szCs w:val="16"/>
    </w:rPr>
  </w:style>
  <w:style w:type="paragraph" w:styleId="CommentText">
    <w:name w:val="annotation text"/>
    <w:basedOn w:val="Normal"/>
    <w:link w:val="CommentTextChar"/>
    <w:uiPriority w:val="99"/>
    <w:semiHidden/>
    <w:unhideWhenUsed/>
    <w:rsid w:val="00A4372E"/>
    <w:pPr>
      <w:spacing w:line="240" w:lineRule="auto"/>
    </w:pPr>
    <w:rPr>
      <w:sz w:val="20"/>
      <w:szCs w:val="20"/>
    </w:rPr>
  </w:style>
  <w:style w:type="character" w:customStyle="1" w:styleId="CommentTextChar">
    <w:name w:val="Comment Text Char"/>
    <w:basedOn w:val="DefaultParagraphFont"/>
    <w:link w:val="CommentText"/>
    <w:uiPriority w:val="99"/>
    <w:semiHidden/>
    <w:rsid w:val="00A4372E"/>
    <w:rPr>
      <w:sz w:val="20"/>
      <w:szCs w:val="20"/>
      <w:lang w:val="en-GB"/>
    </w:rPr>
  </w:style>
  <w:style w:type="paragraph" w:styleId="BalloonText">
    <w:name w:val="Balloon Text"/>
    <w:basedOn w:val="Normal"/>
    <w:link w:val="BalloonTextChar"/>
    <w:uiPriority w:val="99"/>
    <w:semiHidden/>
    <w:unhideWhenUsed/>
    <w:rsid w:val="00A43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372E"/>
    <w:rPr>
      <w:rFonts w:ascii="Tahoma" w:hAnsi="Tahoma" w:cs="Tahoma"/>
      <w:sz w:val="16"/>
      <w:szCs w:val="16"/>
      <w:lang w:val="en-GB"/>
    </w:rPr>
  </w:style>
  <w:style w:type="paragraph" w:styleId="FootnoteText">
    <w:name w:val="footnote text"/>
    <w:basedOn w:val="Normal"/>
    <w:link w:val="FootnoteTextChar"/>
    <w:uiPriority w:val="99"/>
    <w:semiHidden/>
    <w:unhideWhenUsed/>
    <w:rsid w:val="00954B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4B80"/>
    <w:rPr>
      <w:sz w:val="20"/>
      <w:szCs w:val="20"/>
      <w:lang w:val="en-GB"/>
    </w:rPr>
  </w:style>
  <w:style w:type="character" w:styleId="FootnoteReference">
    <w:name w:val="footnote reference"/>
    <w:basedOn w:val="DefaultParagraphFont"/>
    <w:uiPriority w:val="99"/>
    <w:semiHidden/>
    <w:unhideWhenUsed/>
    <w:rsid w:val="00954B80"/>
    <w:rPr>
      <w:vertAlign w:val="superscript"/>
    </w:rPr>
  </w:style>
  <w:style w:type="paragraph" w:styleId="Header">
    <w:name w:val="header"/>
    <w:basedOn w:val="Normal"/>
    <w:link w:val="HeaderChar"/>
    <w:uiPriority w:val="99"/>
    <w:unhideWhenUsed/>
    <w:rsid w:val="00E451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51A1"/>
    <w:rPr>
      <w:lang w:val="en-GB"/>
    </w:rPr>
  </w:style>
  <w:style w:type="paragraph" w:styleId="Footer">
    <w:name w:val="footer"/>
    <w:basedOn w:val="Normal"/>
    <w:link w:val="FooterChar"/>
    <w:uiPriority w:val="99"/>
    <w:unhideWhenUsed/>
    <w:rsid w:val="00E451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51A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3</Pages>
  <Words>961</Words>
  <Characters>5479</Characters>
  <Application>Microsoft Office Word</Application>
  <DocSecurity>0</DocSecurity>
  <Lines>45</Lines>
  <Paragraphs>12</Paragraphs>
  <ScaleCrop>false</ScaleCrop>
  <Company>Hewlett-Packard</Company>
  <LinksUpToDate>false</LinksUpToDate>
  <CharactersWithSpaces>6428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dgmoody</dc:creator>
  <cp:lastModifiedBy>dgmoody</cp:lastModifiedBy>
  <cp:revision>111</cp:revision>
  <dcterms:created xsi:type="dcterms:W3CDTF">2014-07-29T06:17:00Z</dcterms:created>
  <dcterms:modified xsi:type="dcterms:W3CDTF">2015-01-20T19:37:00Z</dcterms:modified>
</cp:coreProperties>
</file>