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EAEAEA"/>
  <w:body>
    <w:p w:rsidR="00835282" w:rsidRDefault="00835282">
      <w:pPr>
        <w:pStyle w:val="Heading1"/>
      </w:pPr>
      <w:bookmarkStart w:id="0" w:name="_GoBack"/>
      <w:bookmarkEnd w:id="0"/>
    </w:p>
    <w:p w:rsidR="00835282" w:rsidRDefault="005C044E">
      <w:pPr>
        <w:pStyle w:val="Heading1"/>
      </w:pPr>
      <w:r>
        <w:t>Relay Grading - EEE4089F Practical</w:t>
      </w:r>
    </w:p>
    <w:p w:rsidR="00835282" w:rsidRDefault="005C044E">
      <w:pPr>
        <w:pStyle w:val="Heading5"/>
      </w:pPr>
      <w:r>
        <w:t>Due date:</w:t>
      </w:r>
      <w:r>
        <w:tab/>
        <w:t>12h00 Friday 4 May 2007</w:t>
      </w:r>
    </w:p>
    <w:p w:rsidR="00835282" w:rsidRDefault="005C044E">
      <w:pPr>
        <w:pStyle w:val="Heading5"/>
      </w:pPr>
      <w:r>
        <w:t xml:space="preserve">Please hand-in this completed practical sheet (one sheet per group) to </w:t>
      </w:r>
      <w:proofErr w:type="spellStart"/>
      <w:r>
        <w:t>Heskin</w:t>
      </w:r>
      <w:proofErr w:type="spellEnd"/>
      <w:r>
        <w:t xml:space="preserve"> or </w:t>
      </w:r>
      <w:proofErr w:type="spellStart"/>
      <w:r>
        <w:t>Taru</w:t>
      </w:r>
      <w:proofErr w:type="spellEnd"/>
      <w:r>
        <w:t>, sitting in the office next to Chris in the Machines lab.</w:t>
      </w:r>
    </w:p>
    <w:p w:rsidR="00835282" w:rsidRDefault="005C044E">
      <w:pPr>
        <w:pStyle w:val="Heading5"/>
      </w:pPr>
      <w:r>
        <w:t>Student IDs of group members:</w:t>
      </w:r>
    </w:p>
    <w:p w:rsidR="00835282" w:rsidRDefault="005C044E">
      <w:pPr>
        <w:pStyle w:val="Heading5"/>
      </w:pPr>
      <w:r>
        <w:t>__________________________________________</w:t>
      </w:r>
    </w:p>
    <w:p w:rsidR="00835282" w:rsidRDefault="005C044E">
      <w:pPr>
        <w:pStyle w:val="Heading5"/>
      </w:pPr>
      <w:r>
        <w:t>__________________________________________</w:t>
      </w:r>
    </w:p>
    <w:p w:rsidR="00835282" w:rsidRDefault="005C044E">
      <w:pPr>
        <w:pStyle w:val="Heading5"/>
      </w:pPr>
      <w:r>
        <w:t>__________________________________________</w:t>
      </w:r>
    </w:p>
    <w:p w:rsidR="00835282" w:rsidRDefault="005C044E">
      <w:pPr>
        <w:pStyle w:val="Heading5"/>
      </w:pPr>
      <w:r>
        <w:t>__________________________________________</w:t>
      </w:r>
    </w:p>
    <w:p w:rsidR="00835282" w:rsidRDefault="005C044E">
      <w:pPr>
        <w:pStyle w:val="Heading5"/>
      </w:pPr>
      <w:r>
        <w:t>__________________________________________</w:t>
      </w:r>
    </w:p>
    <w:p w:rsidR="00835282" w:rsidRDefault="009A5032">
      <w:pPr>
        <w:pStyle w:val="H2"/>
        <w:spacing w:line="360" w:lineRule="auto"/>
        <w:jc w:val="left"/>
        <w:rPr>
          <w:rFonts w:ascii="Arial" w:hAnsi="Arial" w:cs="Arial"/>
          <w:caps w:val="0"/>
          <w:szCs w:val="24"/>
          <w:lang w:val="en-ZA"/>
        </w:rPr>
      </w:pPr>
      <w:r>
        <w:rPr>
          <w:rFonts w:ascii="Arial" w:hAnsi="Arial" w:cs="Arial"/>
          <w:caps w:val="0"/>
          <w:szCs w:val="24"/>
          <w:lang w:val="en-Z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164.25pt">
            <v:imagedata r:id="rId6" o:title="protection panel"/>
          </v:shape>
        </w:pict>
      </w:r>
      <w:r w:rsidR="005C044E">
        <w:rPr>
          <w:rFonts w:ascii="Arial" w:hAnsi="Arial" w:cs="Arial"/>
          <w:caps w:val="0"/>
          <w:szCs w:val="24"/>
          <w:lang w:val="en-ZA"/>
        </w:rPr>
        <w:t xml:space="preserve">      </w:t>
      </w:r>
      <w:r>
        <w:rPr>
          <w:rFonts w:ascii="Arial" w:hAnsi="Arial" w:cs="Arial"/>
          <w:caps w:val="0"/>
          <w:szCs w:val="24"/>
          <w:lang w:val="en-ZA"/>
        </w:rPr>
        <w:pict>
          <v:shape id="_x0000_i1026" type="#_x0000_t75" style="width:279pt;height:166.5pt">
            <v:imagedata r:id="rId7" o:title="program"/>
          </v:shape>
        </w:pict>
      </w:r>
    </w:p>
    <w:p w:rsidR="00835282" w:rsidRDefault="005C044E">
      <w:r>
        <w:t>The protection panel in the Power Engineering Lab, shown above left, consists of circuits representing a feeder supplying a motor, together with current and voltage transformers and relays providing protection in the event of faults.  3 phases, phase-to-phase and phase-to-neutral faults can be applied to the feeders by pressing buttons.</w:t>
      </w:r>
    </w:p>
    <w:p w:rsidR="00835282" w:rsidRDefault="005C044E">
      <w:r>
        <w:t xml:space="preserve">The purpose of the practical is to configure the grading of the electro-mechanical over-current (OC) and directional over-current (DOC) relays on the panel, in order to protect the system with maximum discrimination and sensitivity, so that only the minimum part of the system is disconnected as fast as possible during a fault. The </w:t>
      </w:r>
      <w:proofErr w:type="spellStart"/>
      <w:r>
        <w:t>ProtectionPrac</w:t>
      </w:r>
      <w:proofErr w:type="spellEnd"/>
      <w:r>
        <w:t xml:space="preserve"> software, shown above on the right, can be used to assist in grading the relays. </w:t>
      </w:r>
    </w:p>
    <w:p w:rsidR="00835282" w:rsidRDefault="005C044E">
      <w:r>
        <w:t>The practical requires that you establish over-current and directional over-current relay settings for the relays connected to CB1, CB2, CB4 and CB5, to give fast, discriminatory protection for faults F1, F2, F3 and F5, and test the power system to demonstrate relay operation.  The system can be analysed by measuring and recording the duration and magnitude of the input fault current.  You will also be required to monitor voltage dips: the collapse of voltage when there is a fault on another part of the network.  The voltage dip can be measured at the load end.</w:t>
      </w:r>
    </w:p>
    <w:p w:rsidR="00835282" w:rsidRDefault="00835282"/>
    <w:p w:rsidR="00835282" w:rsidRDefault="00835282"/>
    <w:p w:rsidR="00835282" w:rsidRDefault="00835282"/>
    <w:p w:rsidR="00835282" w:rsidRDefault="005C044E">
      <w:pPr>
        <w:pStyle w:val="Heading2"/>
      </w:pPr>
      <w:r>
        <w:lastRenderedPageBreak/>
        <w:t>1 – Find the system layout through measurement</w:t>
      </w:r>
    </w:p>
    <w:p w:rsidR="00835282" w:rsidRDefault="005C044E" w:rsidP="005C044E">
      <w:pPr>
        <w:numPr>
          <w:ilvl w:val="0"/>
          <w:numId w:val="4"/>
        </w:numPr>
      </w:pPr>
      <w:r>
        <w:t>Inhibit all relays, and close all circuit breakers on the protection panel.</w:t>
      </w:r>
    </w:p>
    <w:p w:rsidR="00835282" w:rsidRDefault="005C044E" w:rsidP="005C044E">
      <w:pPr>
        <w:numPr>
          <w:ilvl w:val="0"/>
          <w:numId w:val="4"/>
        </w:numPr>
      </w:pPr>
      <w:r>
        <w:t>Switch on the supply but do not start the motor load.</w:t>
      </w:r>
    </w:p>
    <w:p w:rsidR="00835282" w:rsidRDefault="005C044E" w:rsidP="005C044E">
      <w:pPr>
        <w:numPr>
          <w:ilvl w:val="0"/>
          <w:numId w:val="4"/>
        </w:numPr>
      </w:pPr>
      <w:r>
        <w:t>Zero both the phase-to-neutral voltage and source current meters on the protection panel to increase the accuracy of your measurements.</w:t>
      </w:r>
    </w:p>
    <w:p w:rsidR="00835282" w:rsidRDefault="005C044E" w:rsidP="005C044E">
      <w:pPr>
        <w:numPr>
          <w:ilvl w:val="0"/>
          <w:numId w:val="4"/>
        </w:numPr>
      </w:pPr>
      <w:r>
        <w:t>Measure the phase-to-neutral supply voltage.</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160"/>
      </w:tblGrid>
      <w:tr w:rsidR="00835282">
        <w:trPr>
          <w:trHeight w:val="370"/>
        </w:trPr>
        <w:tc>
          <w:tcPr>
            <w:tcW w:w="1980" w:type="dxa"/>
            <w:vAlign w:val="center"/>
          </w:tcPr>
          <w:p w:rsidR="00835282" w:rsidRDefault="005C044E">
            <w:pPr>
              <w:spacing w:after="0" w:line="240" w:lineRule="auto"/>
              <w:jc w:val="center"/>
              <w:rPr>
                <w:b/>
                <w:bCs/>
                <w:vertAlign w:val="subscript"/>
              </w:rPr>
            </w:pPr>
            <w:r>
              <w:rPr>
                <w:b/>
                <w:bCs/>
              </w:rPr>
              <w:t>Supply Voltage</w:t>
            </w:r>
          </w:p>
        </w:tc>
        <w:tc>
          <w:tcPr>
            <w:tcW w:w="2160" w:type="dxa"/>
            <w:vAlign w:val="center"/>
          </w:tcPr>
          <w:p w:rsidR="00835282" w:rsidRDefault="005C044E">
            <w:pPr>
              <w:spacing w:after="0" w:line="240" w:lineRule="auto"/>
              <w:jc w:val="right"/>
            </w:pPr>
            <w:r>
              <w:rPr>
                <w:color w:val="FF0000"/>
              </w:rPr>
              <w:t xml:space="preserve"> 232</w:t>
            </w:r>
            <w:r>
              <w:t xml:space="preserve"> V</w:t>
            </w:r>
          </w:p>
        </w:tc>
      </w:tr>
    </w:tbl>
    <w:p w:rsidR="00835282" w:rsidRDefault="00835282">
      <w:pPr>
        <w:ind w:left="360"/>
      </w:pPr>
    </w:p>
    <w:p w:rsidR="00835282" w:rsidRDefault="005C044E" w:rsidP="005C044E">
      <w:pPr>
        <w:numPr>
          <w:ilvl w:val="0"/>
          <w:numId w:val="4"/>
        </w:numPr>
      </w:pPr>
      <w:r>
        <w:t xml:space="preserve">With both lines L1 and L2 connected, measure the source current for the three types of faults at F3. Now disconnect line L1 (open CB1) and measure the source current for the three types of faults at F3. </w:t>
      </w:r>
      <w:r>
        <w:rPr>
          <w:b/>
          <w:bCs/>
          <w:i/>
          <w:iCs/>
        </w:rPr>
        <w:t>Don’t allow fault currents in the protection panel to flow for longer than necessary to take accurate measurements.</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0"/>
        <w:gridCol w:w="2160"/>
        <w:gridCol w:w="2520"/>
        <w:gridCol w:w="2268"/>
      </w:tblGrid>
      <w:tr w:rsidR="00835282">
        <w:trPr>
          <w:trHeight w:val="427"/>
        </w:trPr>
        <w:tc>
          <w:tcPr>
            <w:tcW w:w="2700" w:type="dxa"/>
            <w:vAlign w:val="center"/>
          </w:tcPr>
          <w:p w:rsidR="00835282" w:rsidRDefault="00835282">
            <w:pPr>
              <w:pStyle w:val="H2"/>
              <w:spacing w:after="0"/>
              <w:rPr>
                <w:rFonts w:ascii="Arial" w:hAnsi="Arial" w:cs="Arial"/>
                <w:b/>
                <w:bCs/>
                <w:caps w:val="0"/>
                <w:szCs w:val="24"/>
                <w:lang w:val="en-ZA"/>
              </w:rPr>
            </w:pPr>
          </w:p>
        </w:tc>
        <w:tc>
          <w:tcPr>
            <w:tcW w:w="2160" w:type="dxa"/>
            <w:vAlign w:val="center"/>
          </w:tcPr>
          <w:p w:rsidR="00835282" w:rsidRDefault="005C044E">
            <w:pPr>
              <w:spacing w:after="0" w:line="240" w:lineRule="auto"/>
              <w:jc w:val="center"/>
              <w:rPr>
                <w:b/>
                <w:bCs/>
              </w:rPr>
            </w:pPr>
            <w:r>
              <w:rPr>
                <w:b/>
                <w:bCs/>
              </w:rPr>
              <w:t>ph-n fault at F3</w:t>
            </w:r>
          </w:p>
        </w:tc>
        <w:tc>
          <w:tcPr>
            <w:tcW w:w="2520" w:type="dxa"/>
            <w:vAlign w:val="center"/>
          </w:tcPr>
          <w:p w:rsidR="00835282" w:rsidRDefault="005C044E">
            <w:pPr>
              <w:spacing w:after="0" w:line="240" w:lineRule="auto"/>
              <w:jc w:val="center"/>
              <w:rPr>
                <w:b/>
                <w:bCs/>
              </w:rPr>
            </w:pPr>
            <w:r>
              <w:rPr>
                <w:b/>
                <w:bCs/>
              </w:rPr>
              <w:t>ph-ph fault at F3</w:t>
            </w:r>
          </w:p>
        </w:tc>
        <w:tc>
          <w:tcPr>
            <w:tcW w:w="2268" w:type="dxa"/>
            <w:vAlign w:val="center"/>
          </w:tcPr>
          <w:p w:rsidR="00835282" w:rsidRDefault="005C044E">
            <w:pPr>
              <w:spacing w:after="0" w:line="240" w:lineRule="auto"/>
              <w:jc w:val="center"/>
              <w:rPr>
                <w:b/>
                <w:bCs/>
              </w:rPr>
            </w:pPr>
            <w:r>
              <w:rPr>
                <w:b/>
                <w:bCs/>
              </w:rPr>
              <w:t>3ph fault at F3</w:t>
            </w:r>
          </w:p>
        </w:tc>
      </w:tr>
      <w:tr w:rsidR="00835282">
        <w:trPr>
          <w:trHeight w:val="427"/>
        </w:trPr>
        <w:tc>
          <w:tcPr>
            <w:tcW w:w="2700" w:type="dxa"/>
            <w:vAlign w:val="center"/>
          </w:tcPr>
          <w:p w:rsidR="00835282" w:rsidRDefault="005C044E">
            <w:pPr>
              <w:spacing w:after="0" w:line="240" w:lineRule="auto"/>
              <w:jc w:val="center"/>
              <w:rPr>
                <w:b/>
                <w:bCs/>
              </w:rPr>
            </w:pPr>
            <w:r>
              <w:rPr>
                <w:b/>
                <w:bCs/>
              </w:rPr>
              <w:t>I</w:t>
            </w:r>
            <w:r>
              <w:rPr>
                <w:b/>
                <w:bCs/>
                <w:vertAlign w:val="subscript"/>
              </w:rPr>
              <w:t>S</w:t>
            </w:r>
            <w:r>
              <w:rPr>
                <w:b/>
                <w:bCs/>
              </w:rPr>
              <w:t xml:space="preserve"> (L1 and L2 connected)</w:t>
            </w:r>
          </w:p>
        </w:tc>
        <w:tc>
          <w:tcPr>
            <w:tcW w:w="2160" w:type="dxa"/>
            <w:vAlign w:val="center"/>
          </w:tcPr>
          <w:p w:rsidR="00835282" w:rsidRDefault="005C044E">
            <w:pPr>
              <w:pStyle w:val="H2"/>
              <w:spacing w:after="0"/>
              <w:jc w:val="right"/>
              <w:rPr>
                <w:rFonts w:ascii="Arial" w:hAnsi="Arial" w:cs="Arial"/>
                <w:caps w:val="0"/>
                <w:szCs w:val="24"/>
                <w:lang w:val="en-ZA"/>
              </w:rPr>
            </w:pPr>
            <w:r>
              <w:rPr>
                <w:rFonts w:ascii="Arial" w:hAnsi="Arial" w:cs="Arial"/>
                <w:caps w:val="0"/>
                <w:color w:val="FF0000"/>
                <w:szCs w:val="24"/>
                <w:lang w:val="en-ZA"/>
              </w:rPr>
              <w:t>23</w:t>
            </w:r>
            <w:r>
              <w:rPr>
                <w:rFonts w:ascii="Arial" w:hAnsi="Arial" w:cs="Arial"/>
                <w:caps w:val="0"/>
                <w:szCs w:val="24"/>
                <w:lang w:val="en-ZA"/>
              </w:rPr>
              <w:t xml:space="preserve"> A</w:t>
            </w:r>
          </w:p>
        </w:tc>
        <w:tc>
          <w:tcPr>
            <w:tcW w:w="2520" w:type="dxa"/>
            <w:vAlign w:val="center"/>
          </w:tcPr>
          <w:p w:rsidR="00835282" w:rsidRDefault="005C044E">
            <w:pPr>
              <w:spacing w:after="0" w:line="240" w:lineRule="auto"/>
              <w:jc w:val="right"/>
            </w:pPr>
            <w:r>
              <w:rPr>
                <w:color w:val="FF0000"/>
              </w:rPr>
              <w:t>35.5</w:t>
            </w:r>
            <w:r>
              <w:t xml:space="preserve"> A</w:t>
            </w:r>
          </w:p>
        </w:tc>
        <w:tc>
          <w:tcPr>
            <w:tcW w:w="2268" w:type="dxa"/>
            <w:vAlign w:val="center"/>
          </w:tcPr>
          <w:p w:rsidR="00835282" w:rsidRDefault="005C044E">
            <w:pPr>
              <w:spacing w:after="0" w:line="240" w:lineRule="auto"/>
              <w:jc w:val="right"/>
            </w:pPr>
            <w:r>
              <w:rPr>
                <w:color w:val="FF0000"/>
              </w:rPr>
              <w:t>40</w:t>
            </w:r>
            <w:r>
              <w:t xml:space="preserve"> A</w:t>
            </w:r>
          </w:p>
        </w:tc>
      </w:tr>
      <w:tr w:rsidR="00835282">
        <w:trPr>
          <w:trHeight w:val="428"/>
        </w:trPr>
        <w:tc>
          <w:tcPr>
            <w:tcW w:w="2700" w:type="dxa"/>
            <w:vAlign w:val="center"/>
          </w:tcPr>
          <w:p w:rsidR="00835282" w:rsidRDefault="005C044E">
            <w:pPr>
              <w:spacing w:after="0" w:line="240" w:lineRule="auto"/>
              <w:jc w:val="center"/>
              <w:rPr>
                <w:b/>
                <w:bCs/>
              </w:rPr>
            </w:pPr>
            <w:r>
              <w:rPr>
                <w:b/>
                <w:bCs/>
              </w:rPr>
              <w:t>I</w:t>
            </w:r>
            <w:r>
              <w:rPr>
                <w:b/>
                <w:bCs/>
                <w:vertAlign w:val="subscript"/>
              </w:rPr>
              <w:t>S</w:t>
            </w:r>
            <w:r>
              <w:rPr>
                <w:b/>
                <w:bCs/>
              </w:rPr>
              <w:t xml:space="preserve"> (Only L2 connected)</w:t>
            </w:r>
          </w:p>
        </w:tc>
        <w:tc>
          <w:tcPr>
            <w:tcW w:w="2160" w:type="dxa"/>
            <w:vAlign w:val="center"/>
          </w:tcPr>
          <w:p w:rsidR="00835282" w:rsidRDefault="005C044E">
            <w:pPr>
              <w:spacing w:after="0" w:line="240" w:lineRule="auto"/>
              <w:jc w:val="right"/>
            </w:pPr>
            <w:r>
              <w:rPr>
                <w:color w:val="FF0000"/>
              </w:rPr>
              <w:t>21.5</w:t>
            </w:r>
            <w:r>
              <w:t xml:space="preserve"> A</w:t>
            </w:r>
          </w:p>
        </w:tc>
        <w:tc>
          <w:tcPr>
            <w:tcW w:w="2520" w:type="dxa"/>
            <w:vAlign w:val="center"/>
          </w:tcPr>
          <w:p w:rsidR="00835282" w:rsidRDefault="005C044E">
            <w:pPr>
              <w:spacing w:after="0" w:line="240" w:lineRule="auto"/>
              <w:jc w:val="right"/>
            </w:pPr>
            <w:r>
              <w:rPr>
                <w:color w:val="FF0000"/>
              </w:rPr>
              <w:t>31</w:t>
            </w:r>
            <w:r>
              <w:t xml:space="preserve"> A</w:t>
            </w:r>
          </w:p>
        </w:tc>
        <w:tc>
          <w:tcPr>
            <w:tcW w:w="2268" w:type="dxa"/>
            <w:vAlign w:val="center"/>
          </w:tcPr>
          <w:p w:rsidR="00835282" w:rsidRDefault="005C044E">
            <w:pPr>
              <w:spacing w:after="0" w:line="240" w:lineRule="auto"/>
              <w:jc w:val="right"/>
            </w:pPr>
            <w:r>
              <w:rPr>
                <w:color w:val="FF0000"/>
              </w:rPr>
              <w:t>36</w:t>
            </w:r>
            <w:r>
              <w:t xml:space="preserve"> A</w:t>
            </w:r>
          </w:p>
        </w:tc>
      </w:tr>
    </w:tbl>
    <w:p w:rsidR="00835282" w:rsidRDefault="00835282"/>
    <w:p w:rsidR="00835282" w:rsidRDefault="005C044E" w:rsidP="005C044E">
      <w:pPr>
        <w:numPr>
          <w:ilvl w:val="0"/>
          <w:numId w:val="4"/>
        </w:numPr>
      </w:pPr>
      <w:r>
        <w:t xml:space="preserve">Show how you’ve used the measurements in 1d. </w:t>
      </w:r>
      <w:proofErr w:type="gramStart"/>
      <w:r>
        <w:t>and</w:t>
      </w:r>
      <w:proofErr w:type="gramEnd"/>
      <w:r>
        <w:t xml:space="preserve"> 1e. </w:t>
      </w:r>
      <w:proofErr w:type="gramStart"/>
      <w:r>
        <w:t>above</w:t>
      </w:r>
      <w:proofErr w:type="gramEnd"/>
      <w:r>
        <w:t xml:space="preserve"> to calculate the per phase source resistance and line resistance of lines L1 and L2. Assume L1 and L2 have equal resistances. (Hint: you have two unknowns and two equations…)</w:t>
      </w:r>
    </w:p>
    <w:p w:rsidR="00835282" w:rsidRDefault="005C044E">
      <w:pPr>
        <w:jc w:val="center"/>
      </w:pPr>
      <w:r>
        <w:object w:dxaOrig="4185" w:dyaOrig="2169">
          <v:shape id="_x0000_i1027" type="#_x0000_t75" style="width:209.25pt;height:108.75pt" o:ole="">
            <v:imagedata r:id="rId8" o:title=""/>
          </v:shape>
          <o:OLEObject Type="Embed" ProgID="Visio.Drawing.11" ShapeID="_x0000_i1027" DrawAspect="Content" ObjectID="_1461398417" r:id="rId9"/>
        </w:object>
      </w:r>
    </w:p>
    <w:p w:rsidR="00835282" w:rsidRDefault="00835282">
      <w:pPr>
        <w:ind w:left="720"/>
      </w:pPr>
    </w:p>
    <w:p w:rsidR="00835282" w:rsidRDefault="005C044E">
      <w:pPr>
        <w:ind w:left="720"/>
        <w:rPr>
          <w:color w:val="FF0000"/>
        </w:rPr>
      </w:pPr>
      <w:r>
        <w:rPr>
          <w:color w:val="FF0000"/>
        </w:rPr>
        <w:t>V = I x (</w:t>
      </w:r>
      <w:proofErr w:type="spellStart"/>
      <w:r>
        <w:rPr>
          <w:color w:val="FF0000"/>
        </w:rPr>
        <w:t>Rs</w:t>
      </w:r>
      <w:proofErr w:type="spellEnd"/>
      <w:r>
        <w:rPr>
          <w:color w:val="FF0000"/>
        </w:rPr>
        <w:t xml:space="preserve"> + </w:t>
      </w:r>
      <w:proofErr w:type="spellStart"/>
      <w:r>
        <w:rPr>
          <w:color w:val="FF0000"/>
        </w:rPr>
        <w:t>Rfln</w:t>
      </w:r>
      <w:proofErr w:type="spellEnd"/>
      <w:r>
        <w:rPr>
          <w:color w:val="FF0000"/>
        </w:rPr>
        <w:t>/ 2)</w:t>
      </w:r>
      <w:r>
        <w:rPr>
          <w:color w:val="FF0000"/>
        </w:rPr>
        <w:tab/>
      </w:r>
      <w:r>
        <w:rPr>
          <w:color w:val="FF0000"/>
        </w:rPr>
        <w:tab/>
      </w:r>
      <w:proofErr w:type="gramStart"/>
      <w:r>
        <w:rPr>
          <w:color w:val="FF0000"/>
        </w:rPr>
        <w:t>…(</w:t>
      </w:r>
      <w:proofErr w:type="gramEnd"/>
      <w:r>
        <w:rPr>
          <w:color w:val="FF0000"/>
        </w:rPr>
        <w:t>1)</w:t>
      </w:r>
    </w:p>
    <w:p w:rsidR="00835282" w:rsidRDefault="005C044E">
      <w:pPr>
        <w:ind w:left="720"/>
        <w:rPr>
          <w:color w:val="FF0000"/>
        </w:rPr>
      </w:pPr>
      <w:r>
        <w:rPr>
          <w:color w:val="FF0000"/>
        </w:rPr>
        <w:t>V = I x (</w:t>
      </w:r>
      <w:proofErr w:type="spellStart"/>
      <w:r>
        <w:rPr>
          <w:color w:val="FF0000"/>
        </w:rPr>
        <w:t>Rs</w:t>
      </w:r>
      <w:proofErr w:type="spellEnd"/>
      <w:r>
        <w:rPr>
          <w:color w:val="FF0000"/>
        </w:rPr>
        <w:t xml:space="preserve"> + </w:t>
      </w:r>
      <w:proofErr w:type="spellStart"/>
      <w:r>
        <w:rPr>
          <w:color w:val="FF0000"/>
        </w:rPr>
        <w:t>Rln</w:t>
      </w:r>
      <w:proofErr w:type="spellEnd"/>
      <w:r>
        <w:rPr>
          <w:color w:val="FF0000"/>
        </w:rPr>
        <w:t>)</w:t>
      </w:r>
      <w:r>
        <w:rPr>
          <w:color w:val="FF0000"/>
        </w:rPr>
        <w:tab/>
      </w:r>
      <w:r>
        <w:rPr>
          <w:color w:val="FF0000"/>
        </w:rPr>
        <w:tab/>
      </w:r>
      <w:proofErr w:type="gramStart"/>
      <w:r>
        <w:rPr>
          <w:color w:val="FF0000"/>
        </w:rPr>
        <w:t>…(</w:t>
      </w:r>
      <w:proofErr w:type="gramEnd"/>
      <w:r>
        <w:rPr>
          <w:color w:val="FF0000"/>
        </w:rPr>
        <w:t>2)</w:t>
      </w:r>
    </w:p>
    <w:p w:rsidR="00835282" w:rsidRDefault="005C044E">
      <w:pPr>
        <w:ind w:left="720"/>
        <w:rPr>
          <w:color w:val="FF0000"/>
        </w:rPr>
      </w:pPr>
      <w:r>
        <w:rPr>
          <w:color w:val="FF0000"/>
        </w:rPr>
        <w:t xml:space="preserve">Therefore </w:t>
      </w:r>
      <w:proofErr w:type="spellStart"/>
      <w:r>
        <w:rPr>
          <w:color w:val="FF0000"/>
        </w:rPr>
        <w:t>Rln</w:t>
      </w:r>
      <w:proofErr w:type="spellEnd"/>
      <w:r>
        <w:rPr>
          <w:color w:val="FF0000"/>
        </w:rPr>
        <w:t xml:space="preserve"> = 1.407 ohms</w:t>
      </w:r>
    </w:p>
    <w:p w:rsidR="00835282" w:rsidRDefault="005C044E">
      <w:pPr>
        <w:ind w:left="720"/>
      </w:pPr>
      <w:proofErr w:type="gramStart"/>
      <w:r>
        <w:rPr>
          <w:color w:val="FF0000"/>
        </w:rPr>
        <w:t>and</w:t>
      </w:r>
      <w:proofErr w:type="gramEnd"/>
      <w:r>
        <w:rPr>
          <w:color w:val="FF0000"/>
        </w:rPr>
        <w:t xml:space="preserve"> Rs = 9.38 ohms</w:t>
      </w:r>
    </w:p>
    <w:p w:rsidR="00835282" w:rsidRDefault="00835282"/>
    <w:p w:rsidR="00835282" w:rsidRDefault="00835282"/>
    <w:p w:rsidR="00835282" w:rsidRDefault="00835282"/>
    <w:p w:rsidR="00835282" w:rsidRDefault="00835282"/>
    <w:p w:rsidR="00835282" w:rsidRDefault="00835282"/>
    <w:p w:rsidR="00835282" w:rsidRDefault="00835282"/>
    <w:p w:rsidR="00835282" w:rsidRDefault="005C044E" w:rsidP="005C044E">
      <w:pPr>
        <w:numPr>
          <w:ilvl w:val="0"/>
          <w:numId w:val="4"/>
        </w:numPr>
        <w:ind w:left="714" w:hanging="357"/>
      </w:pPr>
      <w:r>
        <w:t>With both lines L1 and L2 connected, measure the source current for the three types of faults at F5. Do the same measurement with only L2 connected.</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20"/>
        <w:gridCol w:w="2340"/>
        <w:gridCol w:w="2520"/>
        <w:gridCol w:w="2268"/>
      </w:tblGrid>
      <w:tr w:rsidR="00835282">
        <w:trPr>
          <w:trHeight w:val="427"/>
        </w:trPr>
        <w:tc>
          <w:tcPr>
            <w:tcW w:w="2520" w:type="dxa"/>
            <w:vAlign w:val="center"/>
          </w:tcPr>
          <w:p w:rsidR="00835282" w:rsidRDefault="00835282">
            <w:pPr>
              <w:pStyle w:val="H2"/>
              <w:spacing w:after="0"/>
              <w:rPr>
                <w:rFonts w:ascii="Arial" w:hAnsi="Arial" w:cs="Arial"/>
                <w:b/>
                <w:bCs/>
                <w:caps w:val="0"/>
                <w:szCs w:val="24"/>
                <w:lang w:val="en-ZA"/>
              </w:rPr>
            </w:pPr>
          </w:p>
        </w:tc>
        <w:tc>
          <w:tcPr>
            <w:tcW w:w="2340" w:type="dxa"/>
            <w:vAlign w:val="center"/>
          </w:tcPr>
          <w:p w:rsidR="00835282" w:rsidRDefault="005C044E">
            <w:pPr>
              <w:spacing w:after="0" w:line="240" w:lineRule="auto"/>
              <w:jc w:val="center"/>
              <w:rPr>
                <w:b/>
                <w:bCs/>
              </w:rPr>
            </w:pPr>
            <w:r>
              <w:rPr>
                <w:b/>
                <w:bCs/>
              </w:rPr>
              <w:t>ph-n fault at F5</w:t>
            </w:r>
          </w:p>
        </w:tc>
        <w:tc>
          <w:tcPr>
            <w:tcW w:w="2520" w:type="dxa"/>
            <w:vAlign w:val="center"/>
          </w:tcPr>
          <w:p w:rsidR="00835282" w:rsidRDefault="005C044E">
            <w:pPr>
              <w:spacing w:after="0" w:line="240" w:lineRule="auto"/>
              <w:jc w:val="center"/>
              <w:rPr>
                <w:b/>
                <w:bCs/>
              </w:rPr>
            </w:pPr>
            <w:r>
              <w:rPr>
                <w:b/>
                <w:bCs/>
              </w:rPr>
              <w:t>ph-ph fault at F5</w:t>
            </w:r>
          </w:p>
        </w:tc>
        <w:tc>
          <w:tcPr>
            <w:tcW w:w="2268" w:type="dxa"/>
            <w:vAlign w:val="center"/>
          </w:tcPr>
          <w:p w:rsidR="00835282" w:rsidRDefault="005C044E">
            <w:pPr>
              <w:spacing w:after="0" w:line="240" w:lineRule="auto"/>
              <w:jc w:val="center"/>
              <w:rPr>
                <w:b/>
                <w:bCs/>
              </w:rPr>
            </w:pPr>
            <w:r>
              <w:rPr>
                <w:b/>
                <w:bCs/>
              </w:rPr>
              <w:t>3ph fault at F5</w:t>
            </w:r>
          </w:p>
        </w:tc>
      </w:tr>
      <w:tr w:rsidR="00835282">
        <w:trPr>
          <w:trHeight w:val="427"/>
        </w:trPr>
        <w:tc>
          <w:tcPr>
            <w:tcW w:w="2520" w:type="dxa"/>
            <w:vAlign w:val="center"/>
          </w:tcPr>
          <w:p w:rsidR="00835282" w:rsidRDefault="005C044E">
            <w:pPr>
              <w:spacing w:after="0" w:line="240" w:lineRule="auto"/>
              <w:jc w:val="center"/>
              <w:rPr>
                <w:b/>
                <w:bCs/>
              </w:rPr>
            </w:pPr>
            <w:r>
              <w:rPr>
                <w:b/>
                <w:bCs/>
              </w:rPr>
              <w:t>I</w:t>
            </w:r>
            <w:r>
              <w:rPr>
                <w:b/>
                <w:bCs/>
                <w:vertAlign w:val="subscript"/>
              </w:rPr>
              <w:t>S</w:t>
            </w:r>
            <w:r>
              <w:rPr>
                <w:b/>
                <w:bCs/>
              </w:rPr>
              <w:t xml:space="preserve"> (L1 and L2 connected)</w:t>
            </w:r>
          </w:p>
        </w:tc>
        <w:tc>
          <w:tcPr>
            <w:tcW w:w="2340" w:type="dxa"/>
            <w:vAlign w:val="center"/>
          </w:tcPr>
          <w:p w:rsidR="00835282" w:rsidRDefault="005C044E">
            <w:pPr>
              <w:pStyle w:val="H2"/>
              <w:spacing w:after="0"/>
              <w:jc w:val="right"/>
              <w:rPr>
                <w:rFonts w:ascii="Arial" w:hAnsi="Arial" w:cs="Arial"/>
                <w:caps w:val="0"/>
                <w:szCs w:val="24"/>
                <w:lang w:val="en-ZA"/>
              </w:rPr>
            </w:pPr>
            <w:r>
              <w:rPr>
                <w:rFonts w:ascii="Arial" w:hAnsi="Arial" w:cs="Arial"/>
                <w:caps w:val="0"/>
                <w:color w:val="FF0000"/>
                <w:szCs w:val="24"/>
                <w:lang w:val="en-ZA"/>
              </w:rPr>
              <w:t>21</w:t>
            </w:r>
            <w:r>
              <w:rPr>
                <w:rFonts w:ascii="Arial" w:hAnsi="Arial" w:cs="Arial"/>
                <w:caps w:val="0"/>
                <w:szCs w:val="24"/>
                <w:lang w:val="en-ZA"/>
              </w:rPr>
              <w:t xml:space="preserve"> A</w:t>
            </w:r>
          </w:p>
        </w:tc>
        <w:tc>
          <w:tcPr>
            <w:tcW w:w="2520" w:type="dxa"/>
            <w:vAlign w:val="center"/>
          </w:tcPr>
          <w:p w:rsidR="00835282" w:rsidRDefault="005C044E">
            <w:pPr>
              <w:spacing w:after="0" w:line="240" w:lineRule="auto"/>
              <w:jc w:val="right"/>
            </w:pPr>
            <w:r>
              <w:rPr>
                <w:color w:val="FF0000"/>
              </w:rPr>
              <w:t xml:space="preserve">27 </w:t>
            </w:r>
            <w:r>
              <w:t>A</w:t>
            </w:r>
          </w:p>
        </w:tc>
        <w:tc>
          <w:tcPr>
            <w:tcW w:w="2268" w:type="dxa"/>
            <w:vAlign w:val="center"/>
          </w:tcPr>
          <w:p w:rsidR="00835282" w:rsidRDefault="005C044E">
            <w:pPr>
              <w:spacing w:after="0" w:line="240" w:lineRule="auto"/>
              <w:jc w:val="right"/>
            </w:pPr>
            <w:r>
              <w:rPr>
                <w:color w:val="FF0000"/>
              </w:rPr>
              <w:t>31</w:t>
            </w:r>
            <w:r>
              <w:t xml:space="preserve"> A</w:t>
            </w:r>
          </w:p>
        </w:tc>
      </w:tr>
      <w:tr w:rsidR="00835282">
        <w:trPr>
          <w:trHeight w:val="427"/>
        </w:trPr>
        <w:tc>
          <w:tcPr>
            <w:tcW w:w="2520" w:type="dxa"/>
            <w:vAlign w:val="center"/>
          </w:tcPr>
          <w:p w:rsidR="00835282" w:rsidRDefault="005C044E">
            <w:pPr>
              <w:spacing w:after="0" w:line="240" w:lineRule="auto"/>
              <w:jc w:val="center"/>
              <w:rPr>
                <w:b/>
                <w:bCs/>
              </w:rPr>
            </w:pPr>
            <w:r>
              <w:rPr>
                <w:b/>
                <w:bCs/>
              </w:rPr>
              <w:t>I</w:t>
            </w:r>
            <w:r>
              <w:rPr>
                <w:b/>
                <w:bCs/>
                <w:vertAlign w:val="subscript"/>
              </w:rPr>
              <w:t>S</w:t>
            </w:r>
            <w:r>
              <w:rPr>
                <w:b/>
                <w:bCs/>
              </w:rPr>
              <w:t xml:space="preserve"> (Only L2 connected)</w:t>
            </w:r>
          </w:p>
        </w:tc>
        <w:tc>
          <w:tcPr>
            <w:tcW w:w="2340" w:type="dxa"/>
            <w:vAlign w:val="center"/>
          </w:tcPr>
          <w:p w:rsidR="00835282" w:rsidRDefault="005C044E">
            <w:pPr>
              <w:pStyle w:val="H2"/>
              <w:spacing w:after="0"/>
              <w:jc w:val="right"/>
              <w:rPr>
                <w:rFonts w:ascii="Arial" w:hAnsi="Arial" w:cs="Arial"/>
                <w:caps w:val="0"/>
                <w:szCs w:val="24"/>
                <w:lang w:val="en-ZA"/>
              </w:rPr>
            </w:pPr>
            <w:r>
              <w:rPr>
                <w:rFonts w:ascii="Arial" w:hAnsi="Arial" w:cs="Arial"/>
                <w:caps w:val="0"/>
                <w:color w:val="FF0000"/>
                <w:szCs w:val="24"/>
                <w:lang w:val="en-ZA"/>
              </w:rPr>
              <w:t>18</w:t>
            </w:r>
            <w:r>
              <w:rPr>
                <w:rFonts w:ascii="Arial" w:hAnsi="Arial" w:cs="Arial"/>
                <w:caps w:val="0"/>
                <w:szCs w:val="24"/>
                <w:lang w:val="en-ZA"/>
              </w:rPr>
              <w:t xml:space="preserve"> A</w:t>
            </w:r>
          </w:p>
        </w:tc>
        <w:tc>
          <w:tcPr>
            <w:tcW w:w="2520" w:type="dxa"/>
            <w:vAlign w:val="center"/>
          </w:tcPr>
          <w:p w:rsidR="00835282" w:rsidRDefault="005C044E">
            <w:pPr>
              <w:spacing w:after="0" w:line="240" w:lineRule="auto"/>
              <w:jc w:val="right"/>
            </w:pPr>
            <w:r>
              <w:rPr>
                <w:color w:val="FF0000"/>
              </w:rPr>
              <w:t xml:space="preserve">23 </w:t>
            </w:r>
            <w:r>
              <w:t>A</w:t>
            </w:r>
          </w:p>
        </w:tc>
        <w:tc>
          <w:tcPr>
            <w:tcW w:w="2268" w:type="dxa"/>
            <w:vAlign w:val="center"/>
          </w:tcPr>
          <w:p w:rsidR="00835282" w:rsidRDefault="005C044E">
            <w:pPr>
              <w:spacing w:after="0" w:line="240" w:lineRule="auto"/>
              <w:jc w:val="right"/>
            </w:pPr>
            <w:r>
              <w:rPr>
                <w:color w:val="FF0000"/>
              </w:rPr>
              <w:t>26.5</w:t>
            </w:r>
            <w:r>
              <w:t xml:space="preserve"> A</w:t>
            </w:r>
          </w:p>
        </w:tc>
      </w:tr>
    </w:tbl>
    <w:p w:rsidR="00835282" w:rsidRDefault="00835282">
      <w:pPr>
        <w:ind w:left="360"/>
      </w:pPr>
    </w:p>
    <w:p w:rsidR="00835282" w:rsidRDefault="005C044E" w:rsidP="005C044E">
      <w:pPr>
        <w:numPr>
          <w:ilvl w:val="0"/>
          <w:numId w:val="4"/>
        </w:numPr>
      </w:pPr>
      <w:r>
        <w:t>Show how you will calculate the per phase resistance of the feeder section between bus B and fault F5</w:t>
      </w:r>
    </w:p>
    <w:p w:rsidR="00835282" w:rsidRDefault="005C044E">
      <w:pPr>
        <w:ind w:left="360"/>
        <w:rPr>
          <w:color w:val="FF0000"/>
        </w:rPr>
      </w:pPr>
      <w:r>
        <w:rPr>
          <w:color w:val="FF0000"/>
        </w:rPr>
        <w:t xml:space="preserve">V = I x </w:t>
      </w:r>
      <w:proofErr w:type="spellStart"/>
      <w:r>
        <w:rPr>
          <w:color w:val="FF0000"/>
        </w:rPr>
        <w:t>Rtotal</w:t>
      </w:r>
      <w:proofErr w:type="spellEnd"/>
      <w:r>
        <w:rPr>
          <w:color w:val="FF0000"/>
        </w:rPr>
        <w:t xml:space="preserve">, therefore </w:t>
      </w:r>
      <w:proofErr w:type="spellStart"/>
      <w:r>
        <w:rPr>
          <w:color w:val="FF0000"/>
        </w:rPr>
        <w:t>Rtotal</w:t>
      </w:r>
      <w:proofErr w:type="spellEnd"/>
      <w:r>
        <w:rPr>
          <w:color w:val="FF0000"/>
        </w:rPr>
        <w:t xml:space="preserve"> = 11.05 ohms, therefore </w:t>
      </w:r>
      <w:proofErr w:type="spellStart"/>
      <w:proofErr w:type="gramStart"/>
      <w:r>
        <w:rPr>
          <w:color w:val="FF0000"/>
        </w:rPr>
        <w:t>Rf</w:t>
      </w:r>
      <w:proofErr w:type="spellEnd"/>
      <w:proofErr w:type="gramEnd"/>
      <w:r>
        <w:rPr>
          <w:color w:val="FF0000"/>
        </w:rPr>
        <w:t xml:space="preserve"> = 0.964 ohms</w:t>
      </w:r>
    </w:p>
    <w:p w:rsidR="00835282" w:rsidRDefault="00835282">
      <w:pPr>
        <w:ind w:left="360"/>
      </w:pPr>
    </w:p>
    <w:p w:rsidR="00835282" w:rsidRDefault="00835282"/>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5C044E">
      <w:pPr>
        <w:pStyle w:val="Heading2"/>
      </w:pPr>
      <w:r>
        <w:t>2 – Find the fault currents to be used for relay grading</w:t>
      </w:r>
    </w:p>
    <w:p w:rsidR="00835282" w:rsidRDefault="005C044E">
      <w:pPr>
        <w:ind w:left="360"/>
      </w:pPr>
      <w:r>
        <w:t>The electromechanical IDMT OC relays at CB1, CB2 and CB5 on the protection panel are wired as shown below [adapted from 1], while the directional IDMT OC relays at CB4 each monitor one phase, and will only operate for a current flowing from bus B to bus A.</w:t>
      </w:r>
    </w:p>
    <w:p w:rsidR="00835282" w:rsidRDefault="009A5032">
      <w:pPr>
        <w:ind w:left="360"/>
        <w:jc w:val="center"/>
      </w:pPr>
      <w:r>
        <w:pict>
          <v:shape id="_x0000_i1028" type="#_x0000_t75" style="width:161.25pt;height:196.5pt">
            <v:imagedata r:id="rId10" o:title="4-6"/>
          </v:shape>
        </w:pict>
      </w:r>
    </w:p>
    <w:p w:rsidR="00835282" w:rsidRDefault="005C044E" w:rsidP="005C044E">
      <w:pPr>
        <w:numPr>
          <w:ilvl w:val="0"/>
          <w:numId w:val="5"/>
        </w:numPr>
      </w:pPr>
      <w:r>
        <w:t>Explain why you will use the three-phase and not the phase-to-phase fault currents to grade the phase-fault relays.</w:t>
      </w:r>
    </w:p>
    <w:p w:rsidR="00835282" w:rsidRDefault="005C044E">
      <w:pPr>
        <w:pStyle w:val="BodyTextIndent"/>
        <w:rPr>
          <w:color w:val="FF0000"/>
        </w:rPr>
      </w:pPr>
      <w:r>
        <w:rPr>
          <w:color w:val="FF0000"/>
        </w:rPr>
        <w:t>Although it makes sense to use the smallest fault current (i.e. ph-ph) to configure your OC relay for maximum sensitivity, for grading this might mean that there is not sufficient delay between the different relays for discrimination during larger 3ph fault currents, give the shape of the IDMT curve. Grading is therefore done using 3ph fault current values, which means that ph-ph faults will unfortunately take longer to clear.</w:t>
      </w:r>
    </w:p>
    <w:p w:rsidR="00835282" w:rsidRDefault="005C044E" w:rsidP="005C044E">
      <w:pPr>
        <w:pageBreakBefore/>
        <w:numPr>
          <w:ilvl w:val="0"/>
          <w:numId w:val="5"/>
        </w:numPr>
      </w:pPr>
      <w:r>
        <w:t xml:space="preserve">What size fault current flowing from bus B to bus </w:t>
      </w:r>
      <w:proofErr w:type="gramStart"/>
      <w:r>
        <w:t>A</w:t>
      </w:r>
      <w:proofErr w:type="gramEnd"/>
      <w:r>
        <w:t xml:space="preserve"> will you use to configure CB4’s directional relays: any current higher than zero, the ph-n, the ph-ph, or the 3ph fault current? Explain your answer.</w:t>
      </w:r>
    </w:p>
    <w:p w:rsidR="00835282" w:rsidRDefault="005C044E">
      <w:pPr>
        <w:pStyle w:val="BodyTextIndent"/>
        <w:rPr>
          <w:color w:val="FF0000"/>
        </w:rPr>
      </w:pPr>
      <w:r>
        <w:rPr>
          <w:color w:val="FF0000"/>
        </w:rPr>
        <w:t xml:space="preserve">You will use the lowest ph-n fault current, which represents the most sensitive fault current, as the directional relay will not be graded with any other relay, therefore 3ph fault current restriction in 2a) does not apply. Any current higher than zero is too sensitive; it might happen that bus B to A currents </w:t>
      </w:r>
      <w:proofErr w:type="gramStart"/>
      <w:r>
        <w:rPr>
          <w:color w:val="FF0000"/>
        </w:rPr>
        <w:t>do</w:t>
      </w:r>
      <w:proofErr w:type="gramEnd"/>
      <w:r>
        <w:rPr>
          <w:color w:val="FF0000"/>
        </w:rPr>
        <w:t xml:space="preserve"> flow during normal operation.</w:t>
      </w: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5C044E" w:rsidP="005C044E">
      <w:pPr>
        <w:numPr>
          <w:ilvl w:val="0"/>
          <w:numId w:val="5"/>
        </w:numPr>
      </w:pPr>
      <w:r>
        <w:t>Faults F1 and F2 can occur anywhere between buses A and B. At what location between buses A and B will the highest fault currents flow through CB2, and at what location will the lowest fault currents flow through CT4? What will the size of these currents be? Show all calculations.</w:t>
      </w:r>
    </w:p>
    <w:p w:rsidR="00835282" w:rsidRDefault="005C044E">
      <w:pPr>
        <w:ind w:left="720"/>
        <w:rPr>
          <w:color w:val="FF0000"/>
        </w:rPr>
      </w:pPr>
      <w:r>
        <w:rPr>
          <w:color w:val="FF0000"/>
        </w:rPr>
        <w:t>If the fault is right next to bus A, the current through CB2 will be the highest, and the current through CB4 the lowest.</w:t>
      </w:r>
    </w:p>
    <w:p w:rsidR="00835282" w:rsidRDefault="005C044E">
      <w:pPr>
        <w:ind w:left="720"/>
        <w:rPr>
          <w:color w:val="FF0000"/>
        </w:rPr>
      </w:pPr>
      <w:r>
        <w:rPr>
          <w:color w:val="FF0000"/>
        </w:rPr>
        <w:t>With a fault occurring near bus A, the 3ph current through CB2 can be approximated by (9.38+1.407) / 9.38 x 36A = 41.4 A</w:t>
      </w:r>
    </w:p>
    <w:p w:rsidR="00835282" w:rsidRDefault="005C044E">
      <w:pPr>
        <w:ind w:left="720"/>
        <w:rPr>
          <w:color w:val="FF0000"/>
        </w:rPr>
      </w:pPr>
      <w:r>
        <w:rPr>
          <w:color w:val="FF0000"/>
        </w:rPr>
        <w:t>The ph-n current for the same scenario is 1.15 x 21.5A = 24.7 A</w:t>
      </w:r>
    </w:p>
    <w:p w:rsidR="00835282" w:rsidRDefault="005C044E">
      <w:pPr>
        <w:pStyle w:val="BodyTextIndent3"/>
      </w:pPr>
      <w:r>
        <w:t>The smallest ph-n fault current through CB4 when the fault is next to bus A will be negligible while CB2 has not yet tripped, and I = V/R = 232 / (9.38+2x1.407) = 19.02 once CB2 has tripped: so choose 19A as the design fault current for the directional relays.</w:t>
      </w: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5C044E" w:rsidP="005C044E">
      <w:pPr>
        <w:numPr>
          <w:ilvl w:val="0"/>
          <w:numId w:val="5"/>
        </w:numPr>
      </w:pPr>
      <w:r>
        <w:t>With the results of the measurements and calculations above, you will now be able to complete the table below, which shows the fault currents that you will use to configure the relays at CB1, CB2, CB4 and CB5 for optimal grading. Assume that the relays at CB1 and CB2 will be configured in an identical way.</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0"/>
        <w:gridCol w:w="1093"/>
        <w:gridCol w:w="1094"/>
        <w:gridCol w:w="1093"/>
        <w:gridCol w:w="1094"/>
        <w:gridCol w:w="1093"/>
        <w:gridCol w:w="1094"/>
        <w:gridCol w:w="1093"/>
        <w:gridCol w:w="1094"/>
      </w:tblGrid>
      <w:tr w:rsidR="00835282">
        <w:trPr>
          <w:cantSplit/>
          <w:trHeight w:val="427"/>
        </w:trPr>
        <w:tc>
          <w:tcPr>
            <w:tcW w:w="1260" w:type="dxa"/>
            <w:vAlign w:val="center"/>
          </w:tcPr>
          <w:p w:rsidR="00835282" w:rsidRDefault="005C044E">
            <w:pPr>
              <w:pStyle w:val="H2"/>
              <w:spacing w:after="0"/>
              <w:rPr>
                <w:rFonts w:ascii="Arial" w:hAnsi="Arial" w:cs="Arial"/>
                <w:b/>
                <w:bCs/>
                <w:caps w:val="0"/>
                <w:szCs w:val="24"/>
                <w:lang w:val="en-ZA"/>
              </w:rPr>
            </w:pPr>
            <w:r>
              <w:t xml:space="preserve"> </w:t>
            </w:r>
          </w:p>
        </w:tc>
        <w:tc>
          <w:tcPr>
            <w:tcW w:w="2187" w:type="dxa"/>
            <w:gridSpan w:val="2"/>
            <w:vAlign w:val="center"/>
          </w:tcPr>
          <w:p w:rsidR="00835282" w:rsidRDefault="005C044E">
            <w:pPr>
              <w:pStyle w:val="Heading6"/>
            </w:pPr>
            <w:r>
              <w:t>Fault at F1</w:t>
            </w:r>
          </w:p>
        </w:tc>
        <w:tc>
          <w:tcPr>
            <w:tcW w:w="2187" w:type="dxa"/>
            <w:gridSpan w:val="2"/>
            <w:vAlign w:val="center"/>
          </w:tcPr>
          <w:p w:rsidR="00835282" w:rsidRDefault="005C044E">
            <w:pPr>
              <w:spacing w:after="0" w:line="240" w:lineRule="auto"/>
              <w:jc w:val="center"/>
              <w:rPr>
                <w:b/>
                <w:bCs/>
              </w:rPr>
            </w:pPr>
            <w:r>
              <w:rPr>
                <w:b/>
                <w:bCs/>
              </w:rPr>
              <w:t>Fault at F2</w:t>
            </w:r>
          </w:p>
        </w:tc>
        <w:tc>
          <w:tcPr>
            <w:tcW w:w="2187" w:type="dxa"/>
            <w:gridSpan w:val="2"/>
            <w:vAlign w:val="center"/>
          </w:tcPr>
          <w:p w:rsidR="00835282" w:rsidRDefault="005C044E">
            <w:pPr>
              <w:spacing w:after="0" w:line="240" w:lineRule="auto"/>
              <w:jc w:val="center"/>
              <w:rPr>
                <w:b/>
                <w:bCs/>
              </w:rPr>
            </w:pPr>
            <w:r>
              <w:rPr>
                <w:b/>
                <w:bCs/>
              </w:rPr>
              <w:t>Fault at F3</w:t>
            </w:r>
          </w:p>
        </w:tc>
        <w:tc>
          <w:tcPr>
            <w:tcW w:w="2187" w:type="dxa"/>
            <w:gridSpan w:val="2"/>
            <w:vAlign w:val="center"/>
          </w:tcPr>
          <w:p w:rsidR="00835282" w:rsidRDefault="005C044E">
            <w:pPr>
              <w:spacing w:after="0" w:line="240" w:lineRule="auto"/>
              <w:jc w:val="center"/>
              <w:rPr>
                <w:b/>
                <w:bCs/>
              </w:rPr>
            </w:pPr>
            <w:r>
              <w:rPr>
                <w:b/>
                <w:bCs/>
              </w:rPr>
              <w:t>Fault at F5</w:t>
            </w:r>
          </w:p>
        </w:tc>
      </w:tr>
      <w:tr w:rsidR="00835282">
        <w:trPr>
          <w:trHeight w:val="427"/>
        </w:trPr>
        <w:tc>
          <w:tcPr>
            <w:tcW w:w="1260" w:type="dxa"/>
            <w:vAlign w:val="center"/>
          </w:tcPr>
          <w:p w:rsidR="00835282" w:rsidRDefault="00835282">
            <w:pPr>
              <w:spacing w:after="0" w:line="240" w:lineRule="auto"/>
              <w:jc w:val="center"/>
              <w:rPr>
                <w:b/>
                <w:bCs/>
              </w:rPr>
            </w:pPr>
          </w:p>
        </w:tc>
        <w:tc>
          <w:tcPr>
            <w:tcW w:w="1093" w:type="dxa"/>
            <w:vAlign w:val="center"/>
          </w:tcPr>
          <w:p w:rsidR="00835282" w:rsidRDefault="005C044E">
            <w:pPr>
              <w:pStyle w:val="H2"/>
              <w:spacing w:after="0"/>
              <w:rPr>
                <w:rFonts w:ascii="Arial" w:hAnsi="Arial" w:cs="Arial"/>
                <w:caps w:val="0"/>
                <w:szCs w:val="24"/>
                <w:lang w:val="en-ZA"/>
              </w:rPr>
            </w:pPr>
            <w:r>
              <w:rPr>
                <w:rFonts w:ascii="Arial" w:hAnsi="Arial" w:cs="Arial"/>
                <w:caps w:val="0"/>
                <w:szCs w:val="24"/>
                <w:lang w:val="en-ZA"/>
              </w:rPr>
              <w:t>Earth-fault</w:t>
            </w:r>
          </w:p>
        </w:tc>
        <w:tc>
          <w:tcPr>
            <w:tcW w:w="1094" w:type="dxa"/>
            <w:vAlign w:val="center"/>
          </w:tcPr>
          <w:p w:rsidR="00835282" w:rsidRDefault="005C044E">
            <w:pPr>
              <w:pStyle w:val="H2"/>
              <w:spacing w:after="0"/>
              <w:rPr>
                <w:rFonts w:ascii="Arial" w:hAnsi="Arial" w:cs="Arial"/>
                <w:caps w:val="0"/>
                <w:szCs w:val="24"/>
                <w:lang w:val="en-ZA"/>
              </w:rPr>
            </w:pPr>
            <w:r>
              <w:rPr>
                <w:rFonts w:ascii="Arial" w:hAnsi="Arial" w:cs="Arial"/>
                <w:caps w:val="0"/>
                <w:szCs w:val="24"/>
                <w:lang w:val="en-ZA"/>
              </w:rPr>
              <w:t>Phase fault</w:t>
            </w:r>
          </w:p>
        </w:tc>
        <w:tc>
          <w:tcPr>
            <w:tcW w:w="1093" w:type="dxa"/>
            <w:vAlign w:val="center"/>
          </w:tcPr>
          <w:p w:rsidR="00835282" w:rsidRDefault="005C044E">
            <w:pPr>
              <w:pStyle w:val="H2"/>
              <w:spacing w:after="0"/>
              <w:rPr>
                <w:rFonts w:ascii="Arial" w:hAnsi="Arial" w:cs="Arial"/>
                <w:caps w:val="0"/>
                <w:szCs w:val="24"/>
                <w:lang w:val="en-ZA"/>
              </w:rPr>
            </w:pPr>
            <w:r>
              <w:rPr>
                <w:rFonts w:ascii="Arial" w:hAnsi="Arial" w:cs="Arial"/>
                <w:caps w:val="0"/>
                <w:szCs w:val="24"/>
                <w:lang w:val="en-ZA"/>
              </w:rPr>
              <w:t>Earth-fault</w:t>
            </w:r>
          </w:p>
        </w:tc>
        <w:tc>
          <w:tcPr>
            <w:tcW w:w="1094" w:type="dxa"/>
            <w:vAlign w:val="center"/>
          </w:tcPr>
          <w:p w:rsidR="00835282" w:rsidRDefault="005C044E">
            <w:pPr>
              <w:pStyle w:val="H2"/>
              <w:spacing w:after="0"/>
              <w:rPr>
                <w:rFonts w:ascii="Arial" w:hAnsi="Arial" w:cs="Arial"/>
                <w:caps w:val="0"/>
                <w:szCs w:val="24"/>
                <w:lang w:val="en-ZA"/>
              </w:rPr>
            </w:pPr>
            <w:r>
              <w:rPr>
                <w:rFonts w:ascii="Arial" w:hAnsi="Arial" w:cs="Arial"/>
                <w:caps w:val="0"/>
                <w:szCs w:val="24"/>
                <w:lang w:val="en-ZA"/>
              </w:rPr>
              <w:t>Phase fault</w:t>
            </w:r>
          </w:p>
        </w:tc>
        <w:tc>
          <w:tcPr>
            <w:tcW w:w="1093" w:type="dxa"/>
            <w:vAlign w:val="center"/>
          </w:tcPr>
          <w:p w:rsidR="00835282" w:rsidRDefault="005C044E">
            <w:pPr>
              <w:pStyle w:val="H2"/>
              <w:spacing w:after="0"/>
              <w:rPr>
                <w:rFonts w:ascii="Arial" w:hAnsi="Arial" w:cs="Arial"/>
                <w:caps w:val="0"/>
                <w:szCs w:val="24"/>
                <w:lang w:val="en-ZA"/>
              </w:rPr>
            </w:pPr>
            <w:r>
              <w:rPr>
                <w:rFonts w:ascii="Arial" w:hAnsi="Arial" w:cs="Arial"/>
                <w:caps w:val="0"/>
                <w:szCs w:val="24"/>
                <w:lang w:val="en-ZA"/>
              </w:rPr>
              <w:t>Earth-fault</w:t>
            </w:r>
          </w:p>
        </w:tc>
        <w:tc>
          <w:tcPr>
            <w:tcW w:w="1094" w:type="dxa"/>
            <w:vAlign w:val="center"/>
          </w:tcPr>
          <w:p w:rsidR="00835282" w:rsidRDefault="005C044E">
            <w:pPr>
              <w:pStyle w:val="H2"/>
              <w:spacing w:after="0"/>
              <w:rPr>
                <w:rFonts w:ascii="Arial" w:hAnsi="Arial" w:cs="Arial"/>
                <w:caps w:val="0"/>
                <w:szCs w:val="24"/>
                <w:lang w:val="en-ZA"/>
              </w:rPr>
            </w:pPr>
            <w:r>
              <w:rPr>
                <w:rFonts w:ascii="Arial" w:hAnsi="Arial" w:cs="Arial"/>
                <w:caps w:val="0"/>
                <w:szCs w:val="24"/>
                <w:lang w:val="en-ZA"/>
              </w:rPr>
              <w:t>Phase fault</w:t>
            </w:r>
          </w:p>
        </w:tc>
        <w:tc>
          <w:tcPr>
            <w:tcW w:w="1093" w:type="dxa"/>
            <w:vAlign w:val="center"/>
          </w:tcPr>
          <w:p w:rsidR="00835282" w:rsidRDefault="005C044E">
            <w:pPr>
              <w:pStyle w:val="H2"/>
              <w:spacing w:after="0"/>
              <w:rPr>
                <w:rFonts w:ascii="Arial" w:hAnsi="Arial" w:cs="Arial"/>
                <w:caps w:val="0"/>
                <w:szCs w:val="24"/>
                <w:lang w:val="en-ZA"/>
              </w:rPr>
            </w:pPr>
            <w:r>
              <w:rPr>
                <w:rFonts w:ascii="Arial" w:hAnsi="Arial" w:cs="Arial"/>
                <w:caps w:val="0"/>
                <w:szCs w:val="24"/>
                <w:lang w:val="en-ZA"/>
              </w:rPr>
              <w:t>Earth-fault</w:t>
            </w:r>
          </w:p>
        </w:tc>
        <w:tc>
          <w:tcPr>
            <w:tcW w:w="1094" w:type="dxa"/>
            <w:vAlign w:val="center"/>
          </w:tcPr>
          <w:p w:rsidR="00835282" w:rsidRDefault="005C044E">
            <w:pPr>
              <w:pStyle w:val="H2"/>
              <w:spacing w:after="0"/>
              <w:rPr>
                <w:rFonts w:ascii="Arial" w:hAnsi="Arial" w:cs="Arial"/>
                <w:caps w:val="0"/>
                <w:szCs w:val="24"/>
                <w:lang w:val="en-ZA"/>
              </w:rPr>
            </w:pPr>
            <w:r>
              <w:rPr>
                <w:rFonts w:ascii="Arial" w:hAnsi="Arial" w:cs="Arial"/>
                <w:caps w:val="0"/>
                <w:szCs w:val="24"/>
                <w:lang w:val="en-ZA"/>
              </w:rPr>
              <w:t>Phase fault</w:t>
            </w:r>
          </w:p>
        </w:tc>
      </w:tr>
      <w:tr w:rsidR="00835282">
        <w:trPr>
          <w:trHeight w:val="427"/>
        </w:trPr>
        <w:tc>
          <w:tcPr>
            <w:tcW w:w="1260" w:type="dxa"/>
            <w:vAlign w:val="center"/>
          </w:tcPr>
          <w:p w:rsidR="00835282" w:rsidRDefault="005C044E">
            <w:pPr>
              <w:spacing w:after="0" w:line="240" w:lineRule="auto"/>
              <w:jc w:val="center"/>
              <w:rPr>
                <w:b/>
                <w:bCs/>
              </w:rPr>
            </w:pPr>
            <w:r>
              <w:rPr>
                <w:b/>
                <w:bCs/>
              </w:rPr>
              <w:t>Relays @ CB1, CB2</w:t>
            </w:r>
          </w:p>
        </w:tc>
        <w:tc>
          <w:tcPr>
            <w:tcW w:w="1093" w:type="dxa"/>
            <w:vAlign w:val="center"/>
          </w:tcPr>
          <w:p w:rsidR="00835282" w:rsidRDefault="005C044E">
            <w:pPr>
              <w:pStyle w:val="H2"/>
              <w:spacing w:after="0"/>
              <w:jc w:val="right"/>
              <w:rPr>
                <w:rFonts w:ascii="Arial" w:hAnsi="Arial" w:cs="Arial"/>
                <w:caps w:val="0"/>
                <w:szCs w:val="24"/>
                <w:lang w:val="en-ZA"/>
              </w:rPr>
            </w:pPr>
            <w:r>
              <w:rPr>
                <w:rFonts w:ascii="Arial" w:hAnsi="Arial" w:cs="Arial"/>
                <w:caps w:val="0"/>
                <w:color w:val="FF0000"/>
                <w:szCs w:val="24"/>
                <w:lang w:val="en-ZA"/>
              </w:rPr>
              <w:t>24.7</w:t>
            </w:r>
            <w:r>
              <w:rPr>
                <w:rFonts w:ascii="Arial" w:hAnsi="Arial" w:cs="Arial"/>
                <w:caps w:val="0"/>
                <w:szCs w:val="24"/>
                <w:lang w:val="en-ZA"/>
              </w:rPr>
              <w:t xml:space="preserve"> A</w:t>
            </w:r>
          </w:p>
        </w:tc>
        <w:tc>
          <w:tcPr>
            <w:tcW w:w="1094" w:type="dxa"/>
            <w:vAlign w:val="center"/>
          </w:tcPr>
          <w:p w:rsidR="00835282" w:rsidRDefault="005C044E">
            <w:pPr>
              <w:pStyle w:val="H2"/>
              <w:spacing w:after="0"/>
              <w:jc w:val="right"/>
              <w:rPr>
                <w:rFonts w:ascii="Arial" w:hAnsi="Arial" w:cs="Arial"/>
                <w:caps w:val="0"/>
                <w:szCs w:val="24"/>
                <w:lang w:val="en-ZA"/>
              </w:rPr>
            </w:pPr>
            <w:r>
              <w:rPr>
                <w:rFonts w:ascii="Arial" w:hAnsi="Arial" w:cs="Arial"/>
                <w:caps w:val="0"/>
                <w:color w:val="FF0000"/>
                <w:szCs w:val="24"/>
                <w:lang w:val="en-ZA"/>
              </w:rPr>
              <w:t>41.4</w:t>
            </w:r>
            <w:r>
              <w:rPr>
                <w:rFonts w:ascii="Arial" w:hAnsi="Arial" w:cs="Arial"/>
                <w:caps w:val="0"/>
                <w:szCs w:val="24"/>
                <w:lang w:val="en-ZA"/>
              </w:rPr>
              <w:t xml:space="preserve"> A</w:t>
            </w:r>
          </w:p>
        </w:tc>
        <w:tc>
          <w:tcPr>
            <w:tcW w:w="1093" w:type="dxa"/>
            <w:vAlign w:val="center"/>
          </w:tcPr>
          <w:p w:rsidR="00835282" w:rsidRDefault="005C044E">
            <w:pPr>
              <w:pStyle w:val="H2"/>
              <w:spacing w:after="0"/>
              <w:jc w:val="right"/>
              <w:rPr>
                <w:rFonts w:ascii="Arial" w:hAnsi="Arial" w:cs="Arial"/>
                <w:caps w:val="0"/>
                <w:szCs w:val="24"/>
                <w:lang w:val="en-ZA"/>
              </w:rPr>
            </w:pPr>
            <w:r>
              <w:rPr>
                <w:rFonts w:ascii="Arial" w:hAnsi="Arial" w:cs="Arial"/>
                <w:caps w:val="0"/>
                <w:color w:val="FF0000"/>
                <w:szCs w:val="24"/>
                <w:lang w:val="en-ZA"/>
              </w:rPr>
              <w:t>24.7</w:t>
            </w:r>
            <w:r>
              <w:rPr>
                <w:rFonts w:ascii="Arial" w:hAnsi="Arial" w:cs="Arial"/>
                <w:caps w:val="0"/>
                <w:szCs w:val="24"/>
                <w:lang w:val="en-ZA"/>
              </w:rPr>
              <w:t xml:space="preserve"> A</w:t>
            </w:r>
          </w:p>
        </w:tc>
        <w:tc>
          <w:tcPr>
            <w:tcW w:w="1094" w:type="dxa"/>
            <w:vAlign w:val="center"/>
          </w:tcPr>
          <w:p w:rsidR="00835282" w:rsidRDefault="005C044E">
            <w:pPr>
              <w:pStyle w:val="H2"/>
              <w:spacing w:after="0"/>
              <w:jc w:val="right"/>
              <w:rPr>
                <w:rFonts w:ascii="Arial" w:hAnsi="Arial" w:cs="Arial"/>
                <w:caps w:val="0"/>
                <w:szCs w:val="24"/>
                <w:lang w:val="en-ZA"/>
              </w:rPr>
            </w:pPr>
            <w:r>
              <w:rPr>
                <w:rFonts w:ascii="Arial" w:hAnsi="Arial" w:cs="Arial"/>
                <w:caps w:val="0"/>
                <w:color w:val="FF0000"/>
                <w:szCs w:val="24"/>
                <w:lang w:val="en-ZA"/>
              </w:rPr>
              <w:t>41.4</w:t>
            </w:r>
            <w:r>
              <w:rPr>
                <w:rFonts w:ascii="Arial" w:hAnsi="Arial" w:cs="Arial"/>
                <w:caps w:val="0"/>
                <w:szCs w:val="24"/>
                <w:lang w:val="en-ZA"/>
              </w:rPr>
              <w:t xml:space="preserve"> A</w:t>
            </w:r>
          </w:p>
        </w:tc>
        <w:tc>
          <w:tcPr>
            <w:tcW w:w="1093" w:type="dxa"/>
            <w:vAlign w:val="center"/>
          </w:tcPr>
          <w:p w:rsidR="00835282" w:rsidRDefault="005C044E">
            <w:pPr>
              <w:pStyle w:val="H2"/>
              <w:spacing w:after="0"/>
              <w:jc w:val="right"/>
              <w:rPr>
                <w:rFonts w:ascii="Arial" w:hAnsi="Arial" w:cs="Arial"/>
                <w:caps w:val="0"/>
                <w:szCs w:val="24"/>
                <w:lang w:val="en-ZA"/>
              </w:rPr>
            </w:pPr>
            <w:r>
              <w:rPr>
                <w:rFonts w:ascii="Arial" w:hAnsi="Arial" w:cs="Arial"/>
                <w:caps w:val="0"/>
                <w:color w:val="FF0000"/>
                <w:szCs w:val="24"/>
                <w:lang w:val="en-ZA"/>
              </w:rPr>
              <w:t xml:space="preserve">23 </w:t>
            </w:r>
            <w:r>
              <w:rPr>
                <w:rFonts w:ascii="Arial" w:hAnsi="Arial" w:cs="Arial"/>
                <w:caps w:val="0"/>
                <w:szCs w:val="24"/>
                <w:lang w:val="en-ZA"/>
              </w:rPr>
              <w:t>A</w:t>
            </w:r>
          </w:p>
        </w:tc>
        <w:tc>
          <w:tcPr>
            <w:tcW w:w="1094" w:type="dxa"/>
            <w:vAlign w:val="center"/>
          </w:tcPr>
          <w:p w:rsidR="00835282" w:rsidRDefault="005C044E">
            <w:pPr>
              <w:pStyle w:val="H2"/>
              <w:spacing w:after="0"/>
              <w:jc w:val="right"/>
              <w:rPr>
                <w:rFonts w:ascii="Arial" w:hAnsi="Arial" w:cs="Arial"/>
                <w:caps w:val="0"/>
                <w:szCs w:val="24"/>
                <w:lang w:val="en-ZA"/>
              </w:rPr>
            </w:pPr>
            <w:r>
              <w:rPr>
                <w:rFonts w:ascii="Arial" w:hAnsi="Arial" w:cs="Arial"/>
                <w:caps w:val="0"/>
                <w:color w:val="FF0000"/>
                <w:szCs w:val="24"/>
                <w:lang w:val="en-ZA"/>
              </w:rPr>
              <w:t xml:space="preserve">40 </w:t>
            </w:r>
            <w:r>
              <w:rPr>
                <w:rFonts w:ascii="Arial" w:hAnsi="Arial" w:cs="Arial"/>
                <w:caps w:val="0"/>
                <w:szCs w:val="24"/>
                <w:lang w:val="en-ZA"/>
              </w:rPr>
              <w:t>A</w:t>
            </w:r>
          </w:p>
        </w:tc>
        <w:tc>
          <w:tcPr>
            <w:tcW w:w="1093" w:type="dxa"/>
            <w:vAlign w:val="center"/>
          </w:tcPr>
          <w:p w:rsidR="00835282" w:rsidRDefault="005C044E">
            <w:pPr>
              <w:spacing w:after="0" w:line="240" w:lineRule="auto"/>
              <w:jc w:val="right"/>
            </w:pPr>
            <w:r>
              <w:rPr>
                <w:color w:val="FF0000"/>
              </w:rPr>
              <w:t>18</w:t>
            </w:r>
            <w:r>
              <w:t xml:space="preserve"> A</w:t>
            </w:r>
          </w:p>
        </w:tc>
        <w:tc>
          <w:tcPr>
            <w:tcW w:w="1094" w:type="dxa"/>
            <w:vAlign w:val="center"/>
          </w:tcPr>
          <w:p w:rsidR="00835282" w:rsidRDefault="005C044E">
            <w:pPr>
              <w:spacing w:after="0" w:line="240" w:lineRule="auto"/>
              <w:jc w:val="right"/>
            </w:pPr>
            <w:r>
              <w:rPr>
                <w:color w:val="FF0000"/>
              </w:rPr>
              <w:t>26.5</w:t>
            </w:r>
            <w:r>
              <w:t xml:space="preserve"> A</w:t>
            </w:r>
          </w:p>
        </w:tc>
      </w:tr>
      <w:tr w:rsidR="00835282">
        <w:trPr>
          <w:trHeight w:val="428"/>
        </w:trPr>
        <w:tc>
          <w:tcPr>
            <w:tcW w:w="1260" w:type="dxa"/>
            <w:vAlign w:val="center"/>
          </w:tcPr>
          <w:p w:rsidR="00835282" w:rsidRDefault="005C044E">
            <w:pPr>
              <w:spacing w:after="0" w:line="240" w:lineRule="auto"/>
              <w:jc w:val="center"/>
              <w:rPr>
                <w:b/>
                <w:bCs/>
              </w:rPr>
            </w:pPr>
            <w:r>
              <w:rPr>
                <w:b/>
                <w:bCs/>
              </w:rPr>
              <w:t>Relays @ CB4</w:t>
            </w:r>
          </w:p>
        </w:tc>
        <w:tc>
          <w:tcPr>
            <w:tcW w:w="1093" w:type="dxa"/>
            <w:vAlign w:val="center"/>
          </w:tcPr>
          <w:p w:rsidR="00835282" w:rsidRDefault="005C044E">
            <w:pPr>
              <w:spacing w:after="0" w:line="240" w:lineRule="auto"/>
              <w:jc w:val="right"/>
            </w:pPr>
            <w:r>
              <w:t>------------</w:t>
            </w:r>
          </w:p>
        </w:tc>
        <w:tc>
          <w:tcPr>
            <w:tcW w:w="1094" w:type="dxa"/>
            <w:vAlign w:val="center"/>
          </w:tcPr>
          <w:p w:rsidR="00835282" w:rsidRDefault="005C044E">
            <w:pPr>
              <w:spacing w:after="0" w:line="240" w:lineRule="auto"/>
              <w:jc w:val="right"/>
            </w:pPr>
            <w:r>
              <w:t>------------</w:t>
            </w:r>
          </w:p>
        </w:tc>
        <w:tc>
          <w:tcPr>
            <w:tcW w:w="1093" w:type="dxa"/>
            <w:vAlign w:val="center"/>
          </w:tcPr>
          <w:p w:rsidR="00835282" w:rsidRDefault="005C044E">
            <w:pPr>
              <w:spacing w:after="0" w:line="240" w:lineRule="auto"/>
              <w:jc w:val="right"/>
            </w:pPr>
            <w:r>
              <w:t>------------</w:t>
            </w:r>
          </w:p>
        </w:tc>
        <w:tc>
          <w:tcPr>
            <w:tcW w:w="1094" w:type="dxa"/>
            <w:vAlign w:val="center"/>
          </w:tcPr>
          <w:p w:rsidR="00835282" w:rsidRDefault="005C044E">
            <w:pPr>
              <w:spacing w:after="0" w:line="240" w:lineRule="auto"/>
              <w:jc w:val="right"/>
            </w:pPr>
            <w:r>
              <w:rPr>
                <w:color w:val="FF0000"/>
              </w:rPr>
              <w:t>19</w:t>
            </w:r>
            <w:r>
              <w:t xml:space="preserve"> A</w:t>
            </w:r>
          </w:p>
        </w:tc>
        <w:tc>
          <w:tcPr>
            <w:tcW w:w="1093" w:type="dxa"/>
            <w:vAlign w:val="center"/>
          </w:tcPr>
          <w:p w:rsidR="00835282" w:rsidRDefault="005C044E">
            <w:pPr>
              <w:spacing w:after="0" w:line="240" w:lineRule="auto"/>
              <w:jc w:val="right"/>
            </w:pPr>
            <w:r>
              <w:t>------------</w:t>
            </w:r>
          </w:p>
        </w:tc>
        <w:tc>
          <w:tcPr>
            <w:tcW w:w="1094" w:type="dxa"/>
            <w:vAlign w:val="center"/>
          </w:tcPr>
          <w:p w:rsidR="00835282" w:rsidRDefault="005C044E">
            <w:pPr>
              <w:spacing w:after="0" w:line="240" w:lineRule="auto"/>
              <w:jc w:val="right"/>
            </w:pPr>
            <w:r>
              <w:t>------------</w:t>
            </w:r>
          </w:p>
        </w:tc>
        <w:tc>
          <w:tcPr>
            <w:tcW w:w="1093" w:type="dxa"/>
            <w:vAlign w:val="center"/>
          </w:tcPr>
          <w:p w:rsidR="00835282" w:rsidRDefault="005C044E">
            <w:pPr>
              <w:spacing w:after="0" w:line="240" w:lineRule="auto"/>
              <w:jc w:val="center"/>
            </w:pPr>
            <w:r>
              <w:t>------------</w:t>
            </w:r>
          </w:p>
        </w:tc>
        <w:tc>
          <w:tcPr>
            <w:tcW w:w="1094" w:type="dxa"/>
            <w:vAlign w:val="center"/>
          </w:tcPr>
          <w:p w:rsidR="00835282" w:rsidRDefault="005C044E">
            <w:pPr>
              <w:spacing w:after="0" w:line="240" w:lineRule="auto"/>
              <w:jc w:val="right"/>
            </w:pPr>
            <w:r>
              <w:t>------------</w:t>
            </w:r>
          </w:p>
        </w:tc>
      </w:tr>
      <w:tr w:rsidR="00835282">
        <w:trPr>
          <w:trHeight w:val="428"/>
        </w:trPr>
        <w:tc>
          <w:tcPr>
            <w:tcW w:w="1260" w:type="dxa"/>
            <w:vAlign w:val="center"/>
          </w:tcPr>
          <w:p w:rsidR="00835282" w:rsidRDefault="005C044E">
            <w:pPr>
              <w:spacing w:after="0" w:line="240" w:lineRule="auto"/>
              <w:jc w:val="center"/>
              <w:rPr>
                <w:b/>
                <w:bCs/>
              </w:rPr>
            </w:pPr>
            <w:r>
              <w:rPr>
                <w:b/>
                <w:bCs/>
              </w:rPr>
              <w:t>Relays @ CB5</w:t>
            </w:r>
          </w:p>
        </w:tc>
        <w:tc>
          <w:tcPr>
            <w:tcW w:w="1093" w:type="dxa"/>
            <w:vAlign w:val="center"/>
          </w:tcPr>
          <w:p w:rsidR="00835282" w:rsidRDefault="005C044E">
            <w:pPr>
              <w:spacing w:after="0" w:line="240" w:lineRule="auto"/>
              <w:jc w:val="right"/>
            </w:pPr>
            <w:r>
              <w:t>------------</w:t>
            </w:r>
          </w:p>
        </w:tc>
        <w:tc>
          <w:tcPr>
            <w:tcW w:w="1094" w:type="dxa"/>
            <w:vAlign w:val="center"/>
          </w:tcPr>
          <w:p w:rsidR="00835282" w:rsidRDefault="005C044E">
            <w:pPr>
              <w:spacing w:after="0" w:line="240" w:lineRule="auto"/>
              <w:jc w:val="right"/>
            </w:pPr>
            <w:r>
              <w:t>------------</w:t>
            </w:r>
          </w:p>
        </w:tc>
        <w:tc>
          <w:tcPr>
            <w:tcW w:w="1093" w:type="dxa"/>
            <w:vAlign w:val="center"/>
          </w:tcPr>
          <w:p w:rsidR="00835282" w:rsidRDefault="005C044E">
            <w:pPr>
              <w:spacing w:after="0" w:line="240" w:lineRule="auto"/>
              <w:jc w:val="center"/>
            </w:pPr>
            <w:r>
              <w:t>------------</w:t>
            </w:r>
          </w:p>
        </w:tc>
        <w:tc>
          <w:tcPr>
            <w:tcW w:w="1094" w:type="dxa"/>
            <w:vAlign w:val="center"/>
          </w:tcPr>
          <w:p w:rsidR="00835282" w:rsidRDefault="005C044E">
            <w:pPr>
              <w:spacing w:after="0" w:line="240" w:lineRule="auto"/>
              <w:jc w:val="right"/>
            </w:pPr>
            <w:r>
              <w:t>------------</w:t>
            </w:r>
          </w:p>
        </w:tc>
        <w:tc>
          <w:tcPr>
            <w:tcW w:w="1093" w:type="dxa"/>
            <w:vAlign w:val="center"/>
          </w:tcPr>
          <w:p w:rsidR="00835282" w:rsidRDefault="005C044E">
            <w:pPr>
              <w:spacing w:after="0" w:line="240" w:lineRule="auto"/>
              <w:jc w:val="right"/>
            </w:pPr>
            <w:r>
              <w:t>------------</w:t>
            </w:r>
          </w:p>
        </w:tc>
        <w:tc>
          <w:tcPr>
            <w:tcW w:w="1094" w:type="dxa"/>
            <w:vAlign w:val="center"/>
          </w:tcPr>
          <w:p w:rsidR="00835282" w:rsidRDefault="005C044E">
            <w:pPr>
              <w:spacing w:after="0" w:line="240" w:lineRule="auto"/>
              <w:jc w:val="right"/>
            </w:pPr>
            <w:r>
              <w:t>------------</w:t>
            </w:r>
          </w:p>
        </w:tc>
        <w:tc>
          <w:tcPr>
            <w:tcW w:w="1093" w:type="dxa"/>
            <w:vAlign w:val="center"/>
          </w:tcPr>
          <w:p w:rsidR="00835282" w:rsidRDefault="005C044E">
            <w:pPr>
              <w:spacing w:after="0" w:line="240" w:lineRule="auto"/>
              <w:jc w:val="right"/>
            </w:pPr>
            <w:r>
              <w:rPr>
                <w:color w:val="FF0000"/>
              </w:rPr>
              <w:t xml:space="preserve">21 </w:t>
            </w:r>
            <w:r>
              <w:t>A</w:t>
            </w:r>
          </w:p>
        </w:tc>
        <w:tc>
          <w:tcPr>
            <w:tcW w:w="1094" w:type="dxa"/>
            <w:vAlign w:val="center"/>
          </w:tcPr>
          <w:p w:rsidR="00835282" w:rsidRDefault="005C044E">
            <w:pPr>
              <w:spacing w:after="0" w:line="240" w:lineRule="auto"/>
              <w:jc w:val="right"/>
            </w:pPr>
            <w:r>
              <w:rPr>
                <w:color w:val="FF0000"/>
              </w:rPr>
              <w:t>31</w:t>
            </w:r>
            <w:r>
              <w:t xml:space="preserve"> A</w:t>
            </w:r>
          </w:p>
        </w:tc>
      </w:tr>
    </w:tbl>
    <w:p w:rsidR="00835282" w:rsidRDefault="00835282"/>
    <w:p w:rsidR="00835282" w:rsidRDefault="00835282"/>
    <w:p w:rsidR="00835282" w:rsidRDefault="005C044E">
      <w:pPr>
        <w:pStyle w:val="Heading2"/>
      </w:pPr>
      <w:r>
        <w:t>3 – Calculate the correct PS and TMS settings</w:t>
      </w:r>
    </w:p>
    <w:p w:rsidR="00835282" w:rsidRDefault="005C044E" w:rsidP="005C044E">
      <w:pPr>
        <w:numPr>
          <w:ilvl w:val="0"/>
          <w:numId w:val="10"/>
        </w:numPr>
      </w:pPr>
      <w:r>
        <w:t xml:space="preserve">Calculate the TMS and PS values for the phase-fault relays at CB5, which should trip as quickly as possible. Assume a maximum load current of 10A, </w:t>
      </w:r>
      <w:proofErr w:type="gramStart"/>
      <w:r>
        <w:t>a</w:t>
      </w:r>
      <w:proofErr w:type="gramEnd"/>
      <w:r>
        <w:t xml:space="preserve"> IDMT normal inverse characteristic curve and a CT ratio of 10/5. Although the TMS value of a relay can be set to 0, in practice values smaller than 0.08 is not recommended, as the relay will be too sensitive, and might trip even for a small vibration.</w:t>
      </w:r>
    </w:p>
    <w:p w:rsidR="00835282" w:rsidRDefault="005C044E">
      <w:pPr>
        <w:pStyle w:val="BodyTextIndent3"/>
      </w:pPr>
      <w:r>
        <w:t>As the max load current is 10A, choose a PS setting of 5A. Given a CT ratio of 10/5 the relay will never operate for 10A, but will operate for any value above it. Now choose a TMS value using the normal inverse formula, with phase fault current of 31A and a trip time as small as possible. For TMS=0.08 the trip time will be 0.48 seconds.</w:t>
      </w:r>
    </w:p>
    <w:p w:rsidR="00835282" w:rsidRDefault="00835282">
      <w:pPr>
        <w:pStyle w:val="BodyTextIndent3"/>
      </w:pPr>
    </w:p>
    <w:p w:rsidR="00835282" w:rsidRDefault="00835282">
      <w:pPr>
        <w:pStyle w:val="BodyTextIndent3"/>
      </w:pPr>
    </w:p>
    <w:p w:rsidR="00835282" w:rsidRDefault="00835282">
      <w:pPr>
        <w:pStyle w:val="BodyTextIndent3"/>
      </w:pPr>
    </w:p>
    <w:p w:rsidR="00835282" w:rsidRDefault="00835282">
      <w:pPr>
        <w:pStyle w:val="BodyTextIndent3"/>
      </w:pPr>
    </w:p>
    <w:p w:rsidR="00835282" w:rsidRDefault="00835282">
      <w:pPr>
        <w:pStyle w:val="BodyTextIndent3"/>
      </w:pPr>
    </w:p>
    <w:p w:rsidR="00835282" w:rsidRDefault="00835282">
      <w:pPr>
        <w:pStyle w:val="BodyTextIndent3"/>
      </w:pPr>
    </w:p>
    <w:p w:rsidR="00835282" w:rsidRDefault="00835282">
      <w:pPr>
        <w:pStyle w:val="BodyTextIndent3"/>
      </w:pPr>
    </w:p>
    <w:p w:rsidR="00835282" w:rsidRDefault="00835282">
      <w:pPr>
        <w:pStyle w:val="BodyTextIndent3"/>
      </w:pPr>
    </w:p>
    <w:p w:rsidR="00835282" w:rsidRDefault="00835282">
      <w:pPr>
        <w:pStyle w:val="BodyTextIndent3"/>
      </w:pPr>
    </w:p>
    <w:p w:rsidR="00835282" w:rsidRDefault="00835282">
      <w:pPr>
        <w:pStyle w:val="Heading2"/>
      </w:pPr>
    </w:p>
    <w:p w:rsidR="00835282" w:rsidRDefault="005C044E">
      <w:pPr>
        <w:pStyle w:val="Heading2"/>
      </w:pPr>
      <w:r>
        <w:t xml:space="preserve">4 – Open the </w:t>
      </w:r>
      <w:proofErr w:type="spellStart"/>
      <w:r>
        <w:t>ProtectionPrac</w:t>
      </w:r>
      <w:proofErr w:type="spellEnd"/>
      <w:r>
        <w:t xml:space="preserve"> software</w:t>
      </w:r>
    </w:p>
    <w:p w:rsidR="00835282" w:rsidRDefault="005C044E" w:rsidP="005C044E">
      <w:pPr>
        <w:numPr>
          <w:ilvl w:val="0"/>
          <w:numId w:val="6"/>
        </w:numPr>
      </w:pPr>
      <w:r>
        <w:t>Go to Vula, Resources, Tutorials and Tests, and download ‘Advanced Protection - software.exe’</w:t>
      </w:r>
    </w:p>
    <w:p w:rsidR="00835282" w:rsidRDefault="005C044E" w:rsidP="005C044E">
      <w:pPr>
        <w:numPr>
          <w:ilvl w:val="0"/>
          <w:numId w:val="6"/>
        </w:numPr>
      </w:pPr>
      <w:r>
        <w:t>Run this program on your PC, and install into a new folder of your choice, e.g. c:\protection</w:t>
      </w:r>
    </w:p>
    <w:p w:rsidR="00835282" w:rsidRDefault="005C044E" w:rsidP="005C044E">
      <w:pPr>
        <w:numPr>
          <w:ilvl w:val="0"/>
          <w:numId w:val="6"/>
        </w:numPr>
      </w:pPr>
      <w:r>
        <w:t xml:space="preserve">Open </w:t>
      </w:r>
      <w:proofErr w:type="spellStart"/>
      <w:r>
        <w:t>Matlab</w:t>
      </w:r>
      <w:proofErr w:type="spellEnd"/>
    </w:p>
    <w:p w:rsidR="00835282" w:rsidRDefault="005C044E" w:rsidP="005C044E">
      <w:pPr>
        <w:numPr>
          <w:ilvl w:val="0"/>
          <w:numId w:val="6"/>
        </w:numPr>
      </w:pPr>
      <w:r>
        <w:t xml:space="preserve">Change </w:t>
      </w:r>
      <w:proofErr w:type="spellStart"/>
      <w:r>
        <w:t>Matlab’s</w:t>
      </w:r>
      <w:proofErr w:type="spellEnd"/>
      <w:r>
        <w:t xml:space="preserve"> current directory to the folder that you installed into during step b. </w:t>
      </w:r>
    </w:p>
    <w:p w:rsidR="00835282" w:rsidRDefault="005C044E" w:rsidP="005C044E">
      <w:pPr>
        <w:numPr>
          <w:ilvl w:val="0"/>
          <w:numId w:val="6"/>
        </w:numPr>
      </w:pPr>
      <w:r>
        <w:t xml:space="preserve">Run </w:t>
      </w:r>
      <w:proofErr w:type="spellStart"/>
      <w:r>
        <w:rPr>
          <w:i/>
          <w:iCs/>
        </w:rPr>
        <w:t>protectionprac.m</w:t>
      </w:r>
      <w:proofErr w:type="spellEnd"/>
      <w:r>
        <w:rPr>
          <w:i/>
          <w:iCs/>
        </w:rPr>
        <w:t xml:space="preserve"> </w:t>
      </w:r>
      <w:r>
        <w:t xml:space="preserve">in </w:t>
      </w:r>
      <w:proofErr w:type="spellStart"/>
      <w:r>
        <w:t>Matlab</w:t>
      </w:r>
      <w:proofErr w:type="spellEnd"/>
      <w:r>
        <w:t xml:space="preserve"> </w:t>
      </w:r>
    </w:p>
    <w:p w:rsidR="00835282" w:rsidRDefault="00835282">
      <w:pPr>
        <w:ind w:left="360"/>
      </w:pPr>
    </w:p>
    <w:p w:rsidR="00835282" w:rsidRDefault="005C044E">
      <w:pPr>
        <w:pStyle w:val="Heading2"/>
      </w:pPr>
      <w:r>
        <w:t>5 – Calculate the relay settings for optimal grading</w:t>
      </w:r>
    </w:p>
    <w:p w:rsidR="00835282" w:rsidRDefault="005C044E">
      <w:r>
        <w:t xml:space="preserve">Use the </w:t>
      </w:r>
      <w:proofErr w:type="spellStart"/>
      <w:r>
        <w:t>ProtectionPrac</w:t>
      </w:r>
      <w:proofErr w:type="spellEnd"/>
      <w:r>
        <w:t xml:space="preserve"> </w:t>
      </w:r>
      <w:proofErr w:type="spellStart"/>
      <w:r>
        <w:t>Matlab</w:t>
      </w:r>
      <w:proofErr w:type="spellEnd"/>
      <w:r>
        <w:t xml:space="preserve"> software to calculate the protection panel relay settings for optimal grading. The ratios of the CTs used in the protection panel are </w:t>
      </w:r>
      <w:proofErr w:type="spellStart"/>
      <w:proofErr w:type="gramStart"/>
      <w:r>
        <w:t>build</w:t>
      </w:r>
      <w:proofErr w:type="spellEnd"/>
      <w:proofErr w:type="gramEnd"/>
      <w:r>
        <w:t xml:space="preserve"> into the </w:t>
      </w:r>
      <w:proofErr w:type="spellStart"/>
      <w:r>
        <w:t>ProtectionPrac</w:t>
      </w:r>
      <w:proofErr w:type="spellEnd"/>
      <w:r>
        <w:t xml:space="preserve"> software.</w:t>
      </w:r>
    </w:p>
    <w:p w:rsidR="00835282" w:rsidRDefault="005C044E" w:rsidP="005C044E">
      <w:pPr>
        <w:numPr>
          <w:ilvl w:val="0"/>
          <w:numId w:val="7"/>
        </w:numPr>
      </w:pPr>
      <w:r>
        <w:t xml:space="preserve">Select the ‘Phase-fault’ radio button in the ‘Relay Grading Curves’ section of </w:t>
      </w:r>
      <w:proofErr w:type="spellStart"/>
      <w:r>
        <w:t>ProtectionPrac</w:t>
      </w:r>
      <w:proofErr w:type="spellEnd"/>
      <w:r>
        <w:t>, thereby showing the phase-fault relays’ curves in the graph window.</w:t>
      </w:r>
    </w:p>
    <w:p w:rsidR="00835282" w:rsidRDefault="005C044E" w:rsidP="005C044E">
      <w:pPr>
        <w:numPr>
          <w:ilvl w:val="0"/>
          <w:numId w:val="7"/>
        </w:numPr>
      </w:pPr>
      <w:r>
        <w:t xml:space="preserve">Set the phase-fault relay @ CB5 in the </w:t>
      </w:r>
      <w:proofErr w:type="spellStart"/>
      <w:r>
        <w:t>ProtectionPrac</w:t>
      </w:r>
      <w:proofErr w:type="spellEnd"/>
      <w:r>
        <w:t xml:space="preserve"> software to the TMS and PS values that you have calculated in 3a., and the F5 phase-fault current @ CB5 (in the ‘Fault Currents / Relay Operating Times’ section) to the value used during the calculations in 3a. Note how the curve changes in response to a change in TMS and PS values. </w:t>
      </w:r>
    </w:p>
    <w:p w:rsidR="00835282" w:rsidRDefault="005C044E" w:rsidP="005C044E">
      <w:pPr>
        <w:numPr>
          <w:ilvl w:val="0"/>
          <w:numId w:val="7"/>
        </w:numPr>
      </w:pPr>
      <w:r>
        <w:t xml:space="preserve">If you have done your calculations in 3a. </w:t>
      </w:r>
      <w:proofErr w:type="gramStart"/>
      <w:r>
        <w:t>correctly</w:t>
      </w:r>
      <w:proofErr w:type="gramEnd"/>
      <w:r>
        <w:t xml:space="preserve">, the CB5 relay operating time for a F5 phase-fault (shown in the ‘Fault Currents / Relay Operating Times’ section) should be the same as what you have calculated. From the ‘Relay Grading Curves’ section, read from the magenta graph the highest load current through the CT @ CB5 for which the earth-fault relay @ CB5 will never operate. How does this value relate to the CT ratio and PS setting of the relay? </w:t>
      </w:r>
    </w:p>
    <w:p w:rsidR="00835282" w:rsidRDefault="005C044E">
      <w:pPr>
        <w:pStyle w:val="BodyTextIndent3"/>
      </w:pPr>
      <w:r>
        <w:t>2A. The PS value represents the highest secondary current for which the relay definitely will not operate, in this case 1A. The CT ratio is 10:5, which translates into a primary current of 2A.</w:t>
      </w:r>
    </w:p>
    <w:p w:rsidR="00835282" w:rsidRDefault="00835282">
      <w:pPr>
        <w:ind w:left="720"/>
        <w:rPr>
          <w:color w:val="FF0000"/>
        </w:rPr>
      </w:pPr>
    </w:p>
    <w:p w:rsidR="00835282" w:rsidRDefault="00835282">
      <w:pPr>
        <w:ind w:left="720"/>
        <w:rPr>
          <w:color w:val="FF0000"/>
        </w:rPr>
      </w:pPr>
    </w:p>
    <w:p w:rsidR="00835282" w:rsidRDefault="00835282"/>
    <w:p w:rsidR="00835282" w:rsidRDefault="005C044E">
      <w:r>
        <w:t xml:space="preserve"> </w:t>
      </w:r>
    </w:p>
    <w:p w:rsidR="00835282" w:rsidRDefault="005C044E" w:rsidP="005C044E">
      <w:pPr>
        <w:numPr>
          <w:ilvl w:val="0"/>
          <w:numId w:val="7"/>
        </w:numPr>
      </w:pPr>
      <w:r>
        <w:t xml:space="preserve">Toggle between the ‘Zoomed in’ and ‘Full Scale’ radio buttons in the ‘Relay Grading Curves’ section. Note how the axes of the graph change between allowing a more detailed view of the intersections between the fault currents and the relay curves, or an overview of the curve shapes with less detail. </w:t>
      </w:r>
    </w:p>
    <w:p w:rsidR="00835282" w:rsidRDefault="005C044E" w:rsidP="005C044E">
      <w:pPr>
        <w:numPr>
          <w:ilvl w:val="0"/>
          <w:numId w:val="7"/>
        </w:numPr>
      </w:pPr>
      <w:r>
        <w:t xml:space="preserve">Complete the ‘Fault currents / Relay Operating Times’ table in </w:t>
      </w:r>
      <w:proofErr w:type="spellStart"/>
      <w:r>
        <w:t>ProtectionPrac</w:t>
      </w:r>
      <w:proofErr w:type="spellEnd"/>
      <w:r>
        <w:t xml:space="preserve"> with the fault currents that you calculated in 2d.</w:t>
      </w:r>
    </w:p>
    <w:p w:rsidR="00835282" w:rsidRDefault="005C044E" w:rsidP="005C044E">
      <w:pPr>
        <w:numPr>
          <w:ilvl w:val="0"/>
          <w:numId w:val="7"/>
        </w:numPr>
      </w:pPr>
      <w:r>
        <w:t xml:space="preserve">Now grade both the earth-fault and the phase-fault relays using </w:t>
      </w:r>
      <w:proofErr w:type="spellStart"/>
      <w:r>
        <w:t>ProtectionPrac</w:t>
      </w:r>
      <w:proofErr w:type="spellEnd"/>
      <w:r>
        <w:t>. Assume that the protection panel load will never draw more than 10A during normal operating conditions, and that a current of up to 4A flowing backwards, from bus B to bus A, is considered normal. Allow at least 400 ms grading between relays. Complete the tables below with the operating times of the relays for each fault, and the relay settings that will result in these times. (Hint: to set up the direction relays, a PS setting of as close as possible to 50% of the normal load current, seen on the secondary side of the CT, is normally selected. Also keep in mind that TMS settings smaller than 0.08 is not wise…)</w:t>
      </w:r>
    </w:p>
    <w:tbl>
      <w:tblPr>
        <w:tblW w:w="0" w:type="auto"/>
        <w:jc w:val="center"/>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
        <w:gridCol w:w="945"/>
        <w:gridCol w:w="945"/>
        <w:gridCol w:w="945"/>
        <w:gridCol w:w="945"/>
        <w:gridCol w:w="945"/>
        <w:gridCol w:w="945"/>
        <w:gridCol w:w="945"/>
        <w:gridCol w:w="945"/>
      </w:tblGrid>
      <w:tr w:rsidR="00835282">
        <w:trPr>
          <w:cantSplit/>
          <w:trHeight w:val="319"/>
          <w:jc w:val="center"/>
        </w:trPr>
        <w:tc>
          <w:tcPr>
            <w:tcW w:w="776" w:type="dxa"/>
            <w:tcBorders>
              <w:top w:val="nil"/>
              <w:left w:val="nil"/>
              <w:bottom w:val="nil"/>
            </w:tcBorders>
            <w:vAlign w:val="center"/>
          </w:tcPr>
          <w:p w:rsidR="00835282" w:rsidRDefault="00835282">
            <w:pPr>
              <w:pStyle w:val="H2"/>
              <w:spacing w:after="0"/>
              <w:rPr>
                <w:rFonts w:ascii="Arial" w:hAnsi="Arial" w:cs="Arial"/>
                <w:b/>
                <w:bCs/>
                <w:caps w:val="0"/>
                <w:color w:val="000000"/>
                <w:sz w:val="16"/>
                <w:szCs w:val="24"/>
                <w:lang w:val="en-ZA"/>
              </w:rPr>
            </w:pPr>
          </w:p>
        </w:tc>
        <w:tc>
          <w:tcPr>
            <w:tcW w:w="1890" w:type="dxa"/>
            <w:gridSpan w:val="2"/>
            <w:vAlign w:val="center"/>
          </w:tcPr>
          <w:p w:rsidR="00835282" w:rsidRDefault="005C044E">
            <w:pPr>
              <w:pStyle w:val="Heading6"/>
              <w:rPr>
                <w:color w:val="000000"/>
                <w:sz w:val="16"/>
              </w:rPr>
            </w:pPr>
            <w:r>
              <w:rPr>
                <w:color w:val="000000"/>
                <w:sz w:val="16"/>
              </w:rPr>
              <w:t>F1</w:t>
            </w:r>
          </w:p>
        </w:tc>
        <w:tc>
          <w:tcPr>
            <w:tcW w:w="1890" w:type="dxa"/>
            <w:gridSpan w:val="2"/>
            <w:vAlign w:val="center"/>
          </w:tcPr>
          <w:p w:rsidR="00835282" w:rsidRDefault="005C044E">
            <w:pPr>
              <w:spacing w:after="0" w:line="240" w:lineRule="auto"/>
              <w:jc w:val="center"/>
              <w:rPr>
                <w:b/>
                <w:bCs/>
                <w:color w:val="000000"/>
                <w:sz w:val="16"/>
              </w:rPr>
            </w:pPr>
            <w:r>
              <w:rPr>
                <w:b/>
                <w:bCs/>
                <w:color w:val="000000"/>
                <w:sz w:val="16"/>
              </w:rPr>
              <w:t>F2</w:t>
            </w:r>
          </w:p>
        </w:tc>
        <w:tc>
          <w:tcPr>
            <w:tcW w:w="1890" w:type="dxa"/>
            <w:gridSpan w:val="2"/>
            <w:vAlign w:val="center"/>
          </w:tcPr>
          <w:p w:rsidR="00835282" w:rsidRDefault="005C044E">
            <w:pPr>
              <w:spacing w:after="0" w:line="240" w:lineRule="auto"/>
              <w:jc w:val="center"/>
              <w:rPr>
                <w:b/>
                <w:bCs/>
                <w:color w:val="000000"/>
                <w:sz w:val="16"/>
              </w:rPr>
            </w:pPr>
            <w:r>
              <w:rPr>
                <w:b/>
                <w:bCs/>
                <w:color w:val="000000"/>
                <w:sz w:val="16"/>
              </w:rPr>
              <w:t>F3</w:t>
            </w:r>
          </w:p>
        </w:tc>
        <w:tc>
          <w:tcPr>
            <w:tcW w:w="1890" w:type="dxa"/>
            <w:gridSpan w:val="2"/>
            <w:vAlign w:val="center"/>
          </w:tcPr>
          <w:p w:rsidR="00835282" w:rsidRDefault="005C044E">
            <w:pPr>
              <w:spacing w:after="0" w:line="240" w:lineRule="auto"/>
              <w:jc w:val="center"/>
              <w:rPr>
                <w:b/>
                <w:bCs/>
                <w:color w:val="000000"/>
                <w:sz w:val="16"/>
              </w:rPr>
            </w:pPr>
            <w:r>
              <w:rPr>
                <w:b/>
                <w:bCs/>
                <w:color w:val="000000"/>
                <w:sz w:val="16"/>
              </w:rPr>
              <w:t>F5</w:t>
            </w:r>
          </w:p>
        </w:tc>
      </w:tr>
      <w:tr w:rsidR="00835282">
        <w:trPr>
          <w:trHeight w:val="427"/>
          <w:jc w:val="center"/>
        </w:trPr>
        <w:tc>
          <w:tcPr>
            <w:tcW w:w="776" w:type="dxa"/>
            <w:tcBorders>
              <w:top w:val="nil"/>
              <w:left w:val="nil"/>
            </w:tcBorders>
            <w:vAlign w:val="center"/>
          </w:tcPr>
          <w:p w:rsidR="00835282" w:rsidRDefault="00835282">
            <w:pPr>
              <w:spacing w:after="0" w:line="240" w:lineRule="auto"/>
              <w:jc w:val="center"/>
              <w:rPr>
                <w:b/>
                <w:bCs/>
                <w:color w:val="000000"/>
                <w:sz w:val="16"/>
              </w:rPr>
            </w:pPr>
          </w:p>
        </w:tc>
        <w:tc>
          <w:tcPr>
            <w:tcW w:w="945"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Earth-fault</w:t>
            </w:r>
          </w:p>
        </w:tc>
        <w:tc>
          <w:tcPr>
            <w:tcW w:w="945"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Phase- fault</w:t>
            </w:r>
          </w:p>
        </w:tc>
        <w:tc>
          <w:tcPr>
            <w:tcW w:w="945"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Earth-fault</w:t>
            </w:r>
          </w:p>
        </w:tc>
        <w:tc>
          <w:tcPr>
            <w:tcW w:w="945"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Phase- fault</w:t>
            </w:r>
          </w:p>
        </w:tc>
        <w:tc>
          <w:tcPr>
            <w:tcW w:w="945"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Earth-fault</w:t>
            </w:r>
          </w:p>
        </w:tc>
        <w:tc>
          <w:tcPr>
            <w:tcW w:w="945"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Phase-fault</w:t>
            </w:r>
          </w:p>
        </w:tc>
        <w:tc>
          <w:tcPr>
            <w:tcW w:w="945"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Earth-fault</w:t>
            </w:r>
          </w:p>
        </w:tc>
        <w:tc>
          <w:tcPr>
            <w:tcW w:w="945"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Phase- fault</w:t>
            </w:r>
          </w:p>
        </w:tc>
      </w:tr>
      <w:tr w:rsidR="00835282">
        <w:trPr>
          <w:trHeight w:val="547"/>
          <w:jc w:val="center"/>
        </w:trPr>
        <w:tc>
          <w:tcPr>
            <w:tcW w:w="776" w:type="dxa"/>
            <w:vAlign w:val="center"/>
          </w:tcPr>
          <w:p w:rsidR="00835282" w:rsidRDefault="005C044E">
            <w:pPr>
              <w:spacing w:after="0" w:line="240" w:lineRule="auto"/>
              <w:jc w:val="center"/>
              <w:rPr>
                <w:b/>
                <w:bCs/>
                <w:color w:val="000000"/>
                <w:sz w:val="16"/>
              </w:rPr>
            </w:pPr>
            <w:r>
              <w:rPr>
                <w:b/>
                <w:bCs/>
                <w:color w:val="000000"/>
                <w:sz w:val="16"/>
              </w:rPr>
              <w:t>Relays @ CB1 &amp; CB2</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r>
      <w:tr w:rsidR="00835282">
        <w:trPr>
          <w:trHeight w:val="548"/>
          <w:jc w:val="center"/>
        </w:trPr>
        <w:tc>
          <w:tcPr>
            <w:tcW w:w="776" w:type="dxa"/>
            <w:vAlign w:val="center"/>
          </w:tcPr>
          <w:p w:rsidR="00835282" w:rsidRDefault="005C044E">
            <w:pPr>
              <w:spacing w:after="0" w:line="240" w:lineRule="auto"/>
              <w:jc w:val="center"/>
              <w:rPr>
                <w:b/>
                <w:bCs/>
                <w:color w:val="000000"/>
                <w:sz w:val="16"/>
              </w:rPr>
            </w:pPr>
            <w:r>
              <w:rPr>
                <w:b/>
                <w:bCs/>
                <w:color w:val="000000"/>
                <w:sz w:val="16"/>
              </w:rPr>
              <w:t>Relays @ CB4</w:t>
            </w:r>
          </w:p>
        </w:tc>
        <w:tc>
          <w:tcPr>
            <w:tcW w:w="945" w:type="dxa"/>
            <w:vAlign w:val="center"/>
          </w:tcPr>
          <w:p w:rsidR="00835282" w:rsidRDefault="005C044E">
            <w:pPr>
              <w:spacing w:after="0" w:line="240" w:lineRule="auto"/>
              <w:jc w:val="right"/>
              <w:rPr>
                <w:color w:val="000000"/>
                <w:sz w:val="16"/>
              </w:rPr>
            </w:pPr>
            <w:r>
              <w:rPr>
                <w:color w:val="000000"/>
                <w:sz w:val="16"/>
              </w:rPr>
              <w:t>------------</w:t>
            </w:r>
          </w:p>
        </w:tc>
        <w:tc>
          <w:tcPr>
            <w:tcW w:w="945" w:type="dxa"/>
            <w:vAlign w:val="center"/>
          </w:tcPr>
          <w:p w:rsidR="00835282" w:rsidRDefault="005C044E">
            <w:pPr>
              <w:spacing w:after="0" w:line="240" w:lineRule="auto"/>
              <w:jc w:val="right"/>
              <w:rPr>
                <w:color w:val="000000"/>
                <w:sz w:val="16"/>
              </w:rPr>
            </w:pPr>
            <w:r>
              <w:rPr>
                <w:color w:val="000000"/>
                <w:sz w:val="16"/>
              </w:rPr>
              <w:t>------------</w:t>
            </w:r>
          </w:p>
        </w:tc>
        <w:tc>
          <w:tcPr>
            <w:tcW w:w="945" w:type="dxa"/>
            <w:vAlign w:val="center"/>
          </w:tcPr>
          <w:p w:rsidR="00835282" w:rsidRDefault="005C044E">
            <w:pPr>
              <w:spacing w:after="0" w:line="240" w:lineRule="auto"/>
              <w:jc w:val="right"/>
              <w:rPr>
                <w:color w:val="000000"/>
                <w:sz w:val="16"/>
              </w:rPr>
            </w:pPr>
            <w:r>
              <w:rPr>
                <w:color w:val="000000"/>
                <w:sz w:val="16"/>
              </w:rPr>
              <w:t>------------</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945" w:type="dxa"/>
            <w:vAlign w:val="center"/>
          </w:tcPr>
          <w:p w:rsidR="00835282" w:rsidRDefault="005C044E">
            <w:pPr>
              <w:spacing w:after="0" w:line="240" w:lineRule="auto"/>
              <w:jc w:val="right"/>
              <w:rPr>
                <w:color w:val="000000"/>
                <w:sz w:val="16"/>
              </w:rPr>
            </w:pPr>
            <w:r>
              <w:rPr>
                <w:color w:val="000000"/>
                <w:sz w:val="16"/>
              </w:rPr>
              <w:t>------------</w:t>
            </w:r>
          </w:p>
        </w:tc>
        <w:tc>
          <w:tcPr>
            <w:tcW w:w="945" w:type="dxa"/>
            <w:vAlign w:val="center"/>
          </w:tcPr>
          <w:p w:rsidR="00835282" w:rsidRDefault="005C044E">
            <w:pPr>
              <w:spacing w:after="0" w:line="240" w:lineRule="auto"/>
              <w:jc w:val="right"/>
              <w:rPr>
                <w:color w:val="000000"/>
                <w:sz w:val="16"/>
              </w:rPr>
            </w:pPr>
            <w:r>
              <w:rPr>
                <w:color w:val="000000"/>
                <w:sz w:val="16"/>
              </w:rPr>
              <w:t>------------</w:t>
            </w:r>
          </w:p>
        </w:tc>
        <w:tc>
          <w:tcPr>
            <w:tcW w:w="945" w:type="dxa"/>
            <w:vAlign w:val="center"/>
          </w:tcPr>
          <w:p w:rsidR="00835282" w:rsidRDefault="005C044E">
            <w:pPr>
              <w:spacing w:after="0" w:line="240" w:lineRule="auto"/>
              <w:jc w:val="center"/>
              <w:rPr>
                <w:color w:val="000000"/>
                <w:sz w:val="16"/>
              </w:rPr>
            </w:pPr>
            <w:r>
              <w:rPr>
                <w:color w:val="000000"/>
                <w:sz w:val="16"/>
              </w:rPr>
              <w:t>------------</w:t>
            </w:r>
          </w:p>
        </w:tc>
        <w:tc>
          <w:tcPr>
            <w:tcW w:w="945" w:type="dxa"/>
            <w:vAlign w:val="center"/>
          </w:tcPr>
          <w:p w:rsidR="00835282" w:rsidRDefault="005C044E">
            <w:pPr>
              <w:spacing w:after="0" w:line="240" w:lineRule="auto"/>
              <w:jc w:val="right"/>
              <w:rPr>
                <w:color w:val="000000"/>
                <w:sz w:val="16"/>
              </w:rPr>
            </w:pPr>
            <w:r>
              <w:rPr>
                <w:color w:val="000000"/>
                <w:sz w:val="16"/>
              </w:rPr>
              <w:t>------------</w:t>
            </w:r>
          </w:p>
        </w:tc>
      </w:tr>
      <w:tr w:rsidR="00835282">
        <w:trPr>
          <w:trHeight w:val="548"/>
          <w:jc w:val="center"/>
        </w:trPr>
        <w:tc>
          <w:tcPr>
            <w:tcW w:w="776" w:type="dxa"/>
            <w:vAlign w:val="center"/>
          </w:tcPr>
          <w:p w:rsidR="00835282" w:rsidRDefault="005C044E">
            <w:pPr>
              <w:spacing w:after="0" w:line="240" w:lineRule="auto"/>
              <w:jc w:val="center"/>
              <w:rPr>
                <w:b/>
                <w:bCs/>
                <w:color w:val="000000"/>
                <w:sz w:val="16"/>
              </w:rPr>
            </w:pPr>
            <w:r>
              <w:rPr>
                <w:b/>
                <w:bCs/>
                <w:color w:val="000000"/>
                <w:sz w:val="16"/>
              </w:rPr>
              <w:t>Relays @ CB5</w:t>
            </w:r>
          </w:p>
        </w:tc>
        <w:tc>
          <w:tcPr>
            <w:tcW w:w="945" w:type="dxa"/>
            <w:vAlign w:val="center"/>
          </w:tcPr>
          <w:p w:rsidR="00835282" w:rsidRDefault="005C044E">
            <w:pPr>
              <w:spacing w:after="0" w:line="240" w:lineRule="auto"/>
              <w:jc w:val="right"/>
              <w:rPr>
                <w:color w:val="000000"/>
                <w:sz w:val="16"/>
              </w:rPr>
            </w:pPr>
            <w:r>
              <w:rPr>
                <w:color w:val="000000"/>
                <w:sz w:val="16"/>
              </w:rPr>
              <w:t>------------</w:t>
            </w:r>
          </w:p>
        </w:tc>
        <w:tc>
          <w:tcPr>
            <w:tcW w:w="945" w:type="dxa"/>
            <w:vAlign w:val="center"/>
          </w:tcPr>
          <w:p w:rsidR="00835282" w:rsidRDefault="005C044E">
            <w:pPr>
              <w:spacing w:after="0" w:line="240" w:lineRule="auto"/>
              <w:jc w:val="right"/>
              <w:rPr>
                <w:color w:val="000000"/>
                <w:sz w:val="16"/>
              </w:rPr>
            </w:pPr>
            <w:r>
              <w:rPr>
                <w:color w:val="000000"/>
                <w:sz w:val="16"/>
              </w:rPr>
              <w:t>------------</w:t>
            </w:r>
          </w:p>
        </w:tc>
        <w:tc>
          <w:tcPr>
            <w:tcW w:w="945" w:type="dxa"/>
            <w:vAlign w:val="center"/>
          </w:tcPr>
          <w:p w:rsidR="00835282" w:rsidRDefault="005C044E">
            <w:pPr>
              <w:spacing w:after="0" w:line="240" w:lineRule="auto"/>
              <w:jc w:val="center"/>
              <w:rPr>
                <w:color w:val="000000"/>
                <w:sz w:val="16"/>
              </w:rPr>
            </w:pPr>
            <w:r>
              <w:rPr>
                <w:color w:val="000000"/>
                <w:sz w:val="16"/>
              </w:rPr>
              <w:t>------------</w:t>
            </w:r>
          </w:p>
        </w:tc>
        <w:tc>
          <w:tcPr>
            <w:tcW w:w="945" w:type="dxa"/>
            <w:vAlign w:val="center"/>
          </w:tcPr>
          <w:p w:rsidR="00835282" w:rsidRDefault="005C044E">
            <w:pPr>
              <w:spacing w:after="0" w:line="240" w:lineRule="auto"/>
              <w:jc w:val="right"/>
              <w:rPr>
                <w:color w:val="000000"/>
                <w:sz w:val="16"/>
              </w:rPr>
            </w:pPr>
            <w:r>
              <w:rPr>
                <w:color w:val="000000"/>
                <w:sz w:val="16"/>
              </w:rPr>
              <w:t>------------</w:t>
            </w:r>
          </w:p>
        </w:tc>
        <w:tc>
          <w:tcPr>
            <w:tcW w:w="945" w:type="dxa"/>
            <w:vAlign w:val="center"/>
          </w:tcPr>
          <w:p w:rsidR="00835282" w:rsidRDefault="005C044E">
            <w:pPr>
              <w:spacing w:after="0" w:line="240" w:lineRule="auto"/>
              <w:jc w:val="right"/>
              <w:rPr>
                <w:color w:val="000000"/>
                <w:sz w:val="16"/>
              </w:rPr>
            </w:pPr>
            <w:r>
              <w:rPr>
                <w:color w:val="000000"/>
                <w:sz w:val="16"/>
              </w:rPr>
              <w:t>------------</w:t>
            </w:r>
          </w:p>
        </w:tc>
        <w:tc>
          <w:tcPr>
            <w:tcW w:w="945" w:type="dxa"/>
            <w:vAlign w:val="center"/>
          </w:tcPr>
          <w:p w:rsidR="00835282" w:rsidRDefault="005C044E">
            <w:pPr>
              <w:spacing w:after="0" w:line="240" w:lineRule="auto"/>
              <w:jc w:val="right"/>
              <w:rPr>
                <w:color w:val="000000"/>
                <w:sz w:val="16"/>
              </w:rPr>
            </w:pPr>
            <w:r>
              <w:rPr>
                <w:color w:val="000000"/>
                <w:sz w:val="16"/>
              </w:rPr>
              <w:t>------------</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945" w:type="dxa"/>
            <w:vAlign w:val="center"/>
          </w:tcPr>
          <w:p w:rsidR="00835282" w:rsidRDefault="005C044E">
            <w:pPr>
              <w:pStyle w:val="H2"/>
              <w:spacing w:after="0"/>
              <w:jc w:val="both"/>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r>
    </w:tbl>
    <w:p w:rsidR="00835282" w:rsidRDefault="005C044E">
      <w:pPr>
        <w:pStyle w:val="Caption"/>
      </w:pPr>
      <w:r>
        <w:t xml:space="preserve">Operating times – simulated with </w:t>
      </w:r>
      <w:proofErr w:type="spellStart"/>
      <w:r>
        <w:t>ProtectionPrac</w:t>
      </w:r>
      <w:proofErr w:type="spellEnd"/>
    </w:p>
    <w:tbl>
      <w:tblPr>
        <w:tblW w:w="0" w:type="auto"/>
        <w:jc w:val="center"/>
        <w:tblInd w:w="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
        <w:gridCol w:w="2188"/>
        <w:gridCol w:w="2160"/>
      </w:tblGrid>
      <w:tr w:rsidR="00835282">
        <w:trPr>
          <w:trHeight w:val="427"/>
          <w:jc w:val="center"/>
        </w:trPr>
        <w:tc>
          <w:tcPr>
            <w:tcW w:w="776" w:type="dxa"/>
            <w:tcBorders>
              <w:top w:val="nil"/>
              <w:left w:val="nil"/>
            </w:tcBorders>
            <w:vAlign w:val="center"/>
          </w:tcPr>
          <w:p w:rsidR="00835282" w:rsidRDefault="00835282">
            <w:pPr>
              <w:spacing w:after="0" w:line="240" w:lineRule="auto"/>
              <w:jc w:val="center"/>
              <w:rPr>
                <w:b/>
                <w:bCs/>
                <w:color w:val="000000"/>
                <w:sz w:val="16"/>
              </w:rPr>
            </w:pPr>
          </w:p>
        </w:tc>
        <w:tc>
          <w:tcPr>
            <w:tcW w:w="2188"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Earth-fault</w:t>
            </w:r>
          </w:p>
        </w:tc>
        <w:tc>
          <w:tcPr>
            <w:tcW w:w="2160"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Phase-fault</w:t>
            </w:r>
          </w:p>
        </w:tc>
      </w:tr>
      <w:tr w:rsidR="00835282">
        <w:trPr>
          <w:trHeight w:val="547"/>
          <w:jc w:val="center"/>
        </w:trPr>
        <w:tc>
          <w:tcPr>
            <w:tcW w:w="776" w:type="dxa"/>
            <w:vAlign w:val="center"/>
          </w:tcPr>
          <w:p w:rsidR="00835282" w:rsidRDefault="005C044E">
            <w:pPr>
              <w:spacing w:after="0" w:line="240" w:lineRule="auto"/>
              <w:jc w:val="center"/>
              <w:rPr>
                <w:b/>
                <w:bCs/>
                <w:color w:val="000000"/>
                <w:sz w:val="16"/>
              </w:rPr>
            </w:pPr>
            <w:r>
              <w:rPr>
                <w:b/>
                <w:bCs/>
                <w:color w:val="000000"/>
                <w:sz w:val="16"/>
              </w:rPr>
              <w:t>Relays @ CB1 &amp; CB2</w:t>
            </w:r>
          </w:p>
        </w:tc>
        <w:tc>
          <w:tcPr>
            <w:tcW w:w="2188" w:type="dxa"/>
            <w:vAlign w:val="center"/>
          </w:tcPr>
          <w:p w:rsidR="00835282" w:rsidRDefault="00835282">
            <w:pPr>
              <w:pStyle w:val="H2"/>
              <w:spacing w:after="0"/>
              <w:jc w:val="both"/>
              <w:rPr>
                <w:rFonts w:ascii="Arial" w:hAnsi="Arial" w:cs="Arial"/>
                <w:caps w:val="0"/>
                <w:color w:val="000000"/>
                <w:sz w:val="16"/>
                <w:szCs w:val="24"/>
                <w:lang w:val="en-ZA"/>
              </w:rPr>
            </w:pPr>
          </w:p>
          <w:p w:rsidR="00835282" w:rsidRDefault="00835282">
            <w:pPr>
              <w:pStyle w:val="H2"/>
              <w:spacing w:after="0"/>
              <w:jc w:val="both"/>
              <w:rPr>
                <w:rFonts w:ascii="Arial" w:hAnsi="Arial" w:cs="Arial"/>
                <w:caps w:val="0"/>
                <w:color w:val="000000"/>
                <w:sz w:val="4"/>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 xml:space="preserve">TMS: </w:t>
            </w:r>
          </w:p>
          <w:p w:rsidR="00835282" w:rsidRDefault="00835282">
            <w:pPr>
              <w:pStyle w:val="H2"/>
              <w:spacing w:after="0"/>
              <w:jc w:val="both"/>
              <w:rPr>
                <w:rFonts w:ascii="Arial" w:hAnsi="Arial" w:cs="Arial"/>
                <w:caps w:val="0"/>
                <w:color w:val="000000"/>
                <w:sz w:val="8"/>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PS:</w:t>
            </w:r>
          </w:p>
          <w:p w:rsidR="00835282" w:rsidRDefault="00835282">
            <w:pPr>
              <w:pStyle w:val="H2"/>
              <w:spacing w:after="0"/>
              <w:jc w:val="both"/>
              <w:rPr>
                <w:rFonts w:ascii="Arial" w:hAnsi="Arial" w:cs="Arial"/>
                <w:caps w:val="0"/>
                <w:color w:val="000000"/>
                <w:sz w:val="16"/>
                <w:szCs w:val="24"/>
                <w:lang w:val="en-ZA"/>
              </w:rPr>
            </w:pPr>
          </w:p>
        </w:tc>
        <w:tc>
          <w:tcPr>
            <w:tcW w:w="2160" w:type="dxa"/>
            <w:vAlign w:val="center"/>
          </w:tcPr>
          <w:p w:rsidR="00835282" w:rsidRDefault="00835282">
            <w:pPr>
              <w:pStyle w:val="H2"/>
              <w:spacing w:after="0"/>
              <w:jc w:val="both"/>
              <w:rPr>
                <w:rFonts w:ascii="Arial" w:hAnsi="Arial" w:cs="Arial"/>
                <w:caps w:val="0"/>
                <w:color w:val="000000"/>
                <w:sz w:val="4"/>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 xml:space="preserve">TMS:               </w:t>
            </w:r>
          </w:p>
          <w:p w:rsidR="00835282" w:rsidRDefault="00835282">
            <w:pPr>
              <w:pStyle w:val="H2"/>
              <w:spacing w:after="0"/>
              <w:jc w:val="both"/>
              <w:rPr>
                <w:rFonts w:ascii="Arial" w:hAnsi="Arial" w:cs="Arial"/>
                <w:caps w:val="0"/>
                <w:color w:val="000000"/>
                <w:sz w:val="8"/>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PS:</w:t>
            </w:r>
          </w:p>
        </w:tc>
      </w:tr>
      <w:tr w:rsidR="00835282">
        <w:trPr>
          <w:trHeight w:val="548"/>
          <w:jc w:val="center"/>
        </w:trPr>
        <w:tc>
          <w:tcPr>
            <w:tcW w:w="776" w:type="dxa"/>
            <w:vAlign w:val="center"/>
          </w:tcPr>
          <w:p w:rsidR="00835282" w:rsidRDefault="005C044E">
            <w:pPr>
              <w:spacing w:after="0" w:line="240" w:lineRule="auto"/>
              <w:jc w:val="center"/>
              <w:rPr>
                <w:b/>
                <w:bCs/>
                <w:color w:val="000000"/>
                <w:sz w:val="16"/>
              </w:rPr>
            </w:pPr>
            <w:r>
              <w:rPr>
                <w:b/>
                <w:bCs/>
                <w:color w:val="000000"/>
                <w:sz w:val="16"/>
              </w:rPr>
              <w:t>Relays @ CB4</w:t>
            </w:r>
          </w:p>
        </w:tc>
        <w:tc>
          <w:tcPr>
            <w:tcW w:w="2188" w:type="dxa"/>
            <w:vAlign w:val="center"/>
          </w:tcPr>
          <w:p w:rsidR="00835282" w:rsidRDefault="00835282">
            <w:pPr>
              <w:pStyle w:val="H2"/>
              <w:spacing w:after="0"/>
              <w:jc w:val="both"/>
              <w:rPr>
                <w:rFonts w:ascii="Arial" w:hAnsi="Arial" w:cs="Arial"/>
                <w:caps w:val="0"/>
                <w:color w:val="000000"/>
                <w:sz w:val="16"/>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w:t>
            </w:r>
          </w:p>
          <w:p w:rsidR="00835282" w:rsidRDefault="00835282">
            <w:pPr>
              <w:pStyle w:val="H2"/>
              <w:spacing w:after="0"/>
              <w:jc w:val="both"/>
              <w:rPr>
                <w:rFonts w:ascii="Arial" w:hAnsi="Arial" w:cs="Arial"/>
                <w:caps w:val="0"/>
                <w:color w:val="000000"/>
                <w:sz w:val="16"/>
                <w:szCs w:val="24"/>
                <w:lang w:val="en-ZA"/>
              </w:rPr>
            </w:pPr>
          </w:p>
        </w:tc>
        <w:tc>
          <w:tcPr>
            <w:tcW w:w="2160" w:type="dxa"/>
            <w:vAlign w:val="center"/>
          </w:tcPr>
          <w:p w:rsidR="00835282" w:rsidRDefault="00835282">
            <w:pPr>
              <w:pStyle w:val="H2"/>
              <w:spacing w:after="0"/>
              <w:jc w:val="both"/>
              <w:rPr>
                <w:rFonts w:ascii="Arial" w:hAnsi="Arial" w:cs="Arial"/>
                <w:caps w:val="0"/>
                <w:color w:val="000000"/>
                <w:sz w:val="16"/>
                <w:szCs w:val="24"/>
                <w:lang w:val="en-ZA"/>
              </w:rPr>
            </w:pPr>
          </w:p>
          <w:p w:rsidR="00835282" w:rsidRDefault="00835282">
            <w:pPr>
              <w:pStyle w:val="H2"/>
              <w:spacing w:after="0"/>
              <w:jc w:val="both"/>
              <w:rPr>
                <w:rFonts w:ascii="Arial" w:hAnsi="Arial" w:cs="Arial"/>
                <w:caps w:val="0"/>
                <w:color w:val="000000"/>
                <w:sz w:val="4"/>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 xml:space="preserve">TMS:               </w:t>
            </w:r>
          </w:p>
          <w:p w:rsidR="00835282" w:rsidRDefault="00835282">
            <w:pPr>
              <w:pStyle w:val="H2"/>
              <w:spacing w:after="0"/>
              <w:jc w:val="both"/>
              <w:rPr>
                <w:rFonts w:ascii="Arial" w:hAnsi="Arial" w:cs="Arial"/>
                <w:caps w:val="0"/>
                <w:color w:val="000000"/>
                <w:sz w:val="8"/>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PS:</w:t>
            </w:r>
          </w:p>
          <w:p w:rsidR="00835282" w:rsidRDefault="00835282">
            <w:pPr>
              <w:pStyle w:val="H2"/>
              <w:spacing w:after="0"/>
              <w:jc w:val="both"/>
              <w:rPr>
                <w:rFonts w:ascii="Arial" w:hAnsi="Arial" w:cs="Arial"/>
                <w:caps w:val="0"/>
                <w:color w:val="000000"/>
                <w:sz w:val="16"/>
                <w:szCs w:val="24"/>
                <w:lang w:val="en-ZA"/>
              </w:rPr>
            </w:pPr>
          </w:p>
        </w:tc>
      </w:tr>
      <w:tr w:rsidR="00835282">
        <w:trPr>
          <w:trHeight w:val="548"/>
          <w:jc w:val="center"/>
        </w:trPr>
        <w:tc>
          <w:tcPr>
            <w:tcW w:w="776" w:type="dxa"/>
            <w:vAlign w:val="center"/>
          </w:tcPr>
          <w:p w:rsidR="00835282" w:rsidRDefault="005C044E">
            <w:pPr>
              <w:spacing w:after="0" w:line="240" w:lineRule="auto"/>
              <w:jc w:val="center"/>
              <w:rPr>
                <w:b/>
                <w:bCs/>
                <w:color w:val="000000"/>
                <w:sz w:val="16"/>
              </w:rPr>
            </w:pPr>
            <w:r>
              <w:rPr>
                <w:b/>
                <w:bCs/>
                <w:color w:val="000000"/>
                <w:sz w:val="16"/>
              </w:rPr>
              <w:t>Relays @ CB5</w:t>
            </w:r>
          </w:p>
        </w:tc>
        <w:tc>
          <w:tcPr>
            <w:tcW w:w="2188" w:type="dxa"/>
            <w:vAlign w:val="center"/>
          </w:tcPr>
          <w:p w:rsidR="00835282" w:rsidRDefault="00835282">
            <w:pPr>
              <w:pStyle w:val="H2"/>
              <w:spacing w:after="0"/>
              <w:jc w:val="both"/>
              <w:rPr>
                <w:rFonts w:ascii="Arial" w:hAnsi="Arial" w:cs="Arial"/>
                <w:caps w:val="0"/>
                <w:color w:val="000000"/>
                <w:sz w:val="16"/>
                <w:szCs w:val="24"/>
                <w:lang w:val="en-ZA"/>
              </w:rPr>
            </w:pPr>
          </w:p>
          <w:p w:rsidR="00835282" w:rsidRDefault="00835282">
            <w:pPr>
              <w:pStyle w:val="H2"/>
              <w:spacing w:after="0"/>
              <w:jc w:val="both"/>
              <w:rPr>
                <w:rFonts w:ascii="Arial" w:hAnsi="Arial" w:cs="Arial"/>
                <w:caps w:val="0"/>
                <w:color w:val="000000"/>
                <w:sz w:val="4"/>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 xml:space="preserve">TMS:               </w:t>
            </w:r>
          </w:p>
          <w:p w:rsidR="00835282" w:rsidRDefault="00835282">
            <w:pPr>
              <w:pStyle w:val="H2"/>
              <w:spacing w:after="0"/>
              <w:jc w:val="both"/>
              <w:rPr>
                <w:rFonts w:ascii="Arial" w:hAnsi="Arial" w:cs="Arial"/>
                <w:caps w:val="0"/>
                <w:color w:val="000000"/>
                <w:sz w:val="8"/>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PS:</w:t>
            </w:r>
          </w:p>
          <w:p w:rsidR="00835282" w:rsidRDefault="00835282">
            <w:pPr>
              <w:pStyle w:val="H2"/>
              <w:spacing w:after="0"/>
              <w:jc w:val="both"/>
              <w:rPr>
                <w:rFonts w:ascii="Arial" w:hAnsi="Arial" w:cs="Arial"/>
                <w:caps w:val="0"/>
                <w:color w:val="000000"/>
                <w:sz w:val="16"/>
                <w:szCs w:val="24"/>
                <w:lang w:val="en-ZA"/>
              </w:rPr>
            </w:pPr>
          </w:p>
        </w:tc>
        <w:tc>
          <w:tcPr>
            <w:tcW w:w="2160" w:type="dxa"/>
            <w:vAlign w:val="center"/>
          </w:tcPr>
          <w:p w:rsidR="00835282" w:rsidRDefault="00835282">
            <w:pPr>
              <w:pStyle w:val="H2"/>
              <w:spacing w:after="0"/>
              <w:jc w:val="both"/>
              <w:rPr>
                <w:rFonts w:ascii="Arial" w:hAnsi="Arial" w:cs="Arial"/>
                <w:caps w:val="0"/>
                <w:color w:val="000000"/>
                <w:sz w:val="4"/>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 xml:space="preserve">TMS:               </w:t>
            </w:r>
          </w:p>
          <w:p w:rsidR="00835282" w:rsidRDefault="00835282">
            <w:pPr>
              <w:pStyle w:val="H2"/>
              <w:spacing w:after="0"/>
              <w:jc w:val="both"/>
              <w:rPr>
                <w:rFonts w:ascii="Arial" w:hAnsi="Arial" w:cs="Arial"/>
                <w:caps w:val="0"/>
                <w:color w:val="000000"/>
                <w:sz w:val="8"/>
                <w:szCs w:val="24"/>
                <w:lang w:val="en-ZA"/>
              </w:rPr>
            </w:pPr>
          </w:p>
          <w:p w:rsidR="00835282" w:rsidRDefault="005C044E">
            <w:pPr>
              <w:pStyle w:val="H2"/>
              <w:spacing w:after="0"/>
              <w:jc w:val="both"/>
              <w:rPr>
                <w:rFonts w:ascii="Arial" w:hAnsi="Arial" w:cs="Arial"/>
                <w:caps w:val="0"/>
                <w:color w:val="000000"/>
                <w:sz w:val="16"/>
                <w:szCs w:val="24"/>
                <w:lang w:val="en-ZA"/>
              </w:rPr>
            </w:pPr>
            <w:r>
              <w:rPr>
                <w:rFonts w:ascii="Arial" w:hAnsi="Arial" w:cs="Arial"/>
                <w:caps w:val="0"/>
                <w:color w:val="000000"/>
                <w:sz w:val="16"/>
                <w:szCs w:val="24"/>
                <w:lang w:val="en-ZA"/>
              </w:rPr>
              <w:t>PS:</w:t>
            </w:r>
          </w:p>
        </w:tc>
      </w:tr>
    </w:tbl>
    <w:p w:rsidR="00835282" w:rsidRDefault="00835282">
      <w:pPr>
        <w:pStyle w:val="Heading2"/>
      </w:pPr>
    </w:p>
    <w:p w:rsidR="00835282" w:rsidRDefault="005C044E">
      <w:pPr>
        <w:pStyle w:val="Heading2"/>
      </w:pPr>
      <w:r>
        <w:t>6 – Test if the protection operate as designed</w:t>
      </w:r>
    </w:p>
    <w:p w:rsidR="00835282" w:rsidRDefault="005C044E" w:rsidP="005C044E">
      <w:pPr>
        <w:numPr>
          <w:ilvl w:val="0"/>
          <w:numId w:val="8"/>
        </w:numPr>
      </w:pPr>
      <w:r>
        <w:t xml:space="preserve">Set the relays on the protection panel to the configuration that you’ve found in section 4 above. </w:t>
      </w:r>
      <w:r>
        <w:rPr>
          <w:b/>
          <w:bCs/>
          <w:i/>
          <w:iCs/>
        </w:rPr>
        <w:t>Be very careful when adjusting the relays – they are fragile instruments!</w:t>
      </w:r>
      <w:r>
        <w:t xml:space="preserve">  </w:t>
      </w:r>
    </w:p>
    <w:p w:rsidR="00835282" w:rsidRDefault="005C044E" w:rsidP="005C044E">
      <w:pPr>
        <w:numPr>
          <w:ilvl w:val="0"/>
          <w:numId w:val="8"/>
        </w:numPr>
      </w:pPr>
      <w:r>
        <w:t>With both feeders L1 and L2 connected, but without starting the motor load, measure the actual relay operating times for the all three faults and complete the table below. Note that the ‘operated’ flags on some of the relays are not working – this will not inhibit the functioning of the relay. Also note that the left-most relay @ CB4 behaves incorrectly during an earth-fault at F3. Can you think of a reason why?</w:t>
      </w:r>
    </w:p>
    <w:p w:rsidR="00835282" w:rsidRDefault="005C044E">
      <w:pPr>
        <w:pStyle w:val="BodyTextIndent3"/>
      </w:pPr>
      <w:r>
        <w:t>Incorrect phase wiring at the back of the panel.</w:t>
      </w:r>
    </w:p>
    <w:p w:rsidR="00835282" w:rsidRDefault="00835282"/>
    <w:p w:rsidR="00835282" w:rsidRDefault="00835282"/>
    <w:p w:rsidR="00835282" w:rsidRDefault="00835282"/>
    <w:tbl>
      <w:tblPr>
        <w:tblW w:w="0" w:type="auto"/>
        <w:jc w:val="center"/>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6"/>
        <w:gridCol w:w="1087"/>
        <w:gridCol w:w="1088"/>
        <w:gridCol w:w="1088"/>
        <w:gridCol w:w="1088"/>
        <w:gridCol w:w="1087"/>
        <w:gridCol w:w="1088"/>
        <w:gridCol w:w="1088"/>
        <w:gridCol w:w="1088"/>
      </w:tblGrid>
      <w:tr w:rsidR="00835282">
        <w:trPr>
          <w:cantSplit/>
          <w:trHeight w:val="319"/>
          <w:jc w:val="center"/>
        </w:trPr>
        <w:tc>
          <w:tcPr>
            <w:tcW w:w="776" w:type="dxa"/>
            <w:tcBorders>
              <w:top w:val="nil"/>
              <w:left w:val="nil"/>
              <w:bottom w:val="nil"/>
            </w:tcBorders>
            <w:vAlign w:val="center"/>
          </w:tcPr>
          <w:p w:rsidR="00835282" w:rsidRDefault="00835282">
            <w:pPr>
              <w:pStyle w:val="H2"/>
              <w:spacing w:after="0"/>
              <w:rPr>
                <w:rFonts w:ascii="Arial" w:hAnsi="Arial" w:cs="Arial"/>
                <w:b/>
                <w:bCs/>
                <w:caps w:val="0"/>
                <w:color w:val="000000"/>
                <w:sz w:val="16"/>
                <w:szCs w:val="24"/>
                <w:lang w:val="en-ZA"/>
              </w:rPr>
            </w:pPr>
          </w:p>
        </w:tc>
        <w:tc>
          <w:tcPr>
            <w:tcW w:w="2175" w:type="dxa"/>
            <w:gridSpan w:val="2"/>
            <w:vAlign w:val="center"/>
          </w:tcPr>
          <w:p w:rsidR="00835282" w:rsidRDefault="005C044E">
            <w:pPr>
              <w:pStyle w:val="Heading6"/>
              <w:rPr>
                <w:color w:val="000000"/>
                <w:sz w:val="16"/>
              </w:rPr>
            </w:pPr>
            <w:r>
              <w:rPr>
                <w:color w:val="000000"/>
                <w:sz w:val="16"/>
              </w:rPr>
              <w:t>F1</w:t>
            </w:r>
          </w:p>
        </w:tc>
        <w:tc>
          <w:tcPr>
            <w:tcW w:w="2176" w:type="dxa"/>
            <w:gridSpan w:val="2"/>
            <w:vAlign w:val="center"/>
          </w:tcPr>
          <w:p w:rsidR="00835282" w:rsidRDefault="005C044E">
            <w:pPr>
              <w:spacing w:after="0" w:line="240" w:lineRule="auto"/>
              <w:jc w:val="center"/>
              <w:rPr>
                <w:b/>
                <w:bCs/>
                <w:color w:val="000000"/>
                <w:sz w:val="16"/>
              </w:rPr>
            </w:pPr>
            <w:r>
              <w:rPr>
                <w:b/>
                <w:bCs/>
                <w:color w:val="000000"/>
                <w:sz w:val="16"/>
              </w:rPr>
              <w:t>F2</w:t>
            </w:r>
          </w:p>
        </w:tc>
        <w:tc>
          <w:tcPr>
            <w:tcW w:w="2175" w:type="dxa"/>
            <w:gridSpan w:val="2"/>
            <w:vAlign w:val="center"/>
          </w:tcPr>
          <w:p w:rsidR="00835282" w:rsidRDefault="005C044E">
            <w:pPr>
              <w:spacing w:after="0" w:line="240" w:lineRule="auto"/>
              <w:jc w:val="center"/>
              <w:rPr>
                <w:b/>
                <w:bCs/>
                <w:color w:val="000000"/>
                <w:sz w:val="16"/>
              </w:rPr>
            </w:pPr>
            <w:r>
              <w:rPr>
                <w:b/>
                <w:bCs/>
                <w:color w:val="000000"/>
                <w:sz w:val="16"/>
              </w:rPr>
              <w:t>F3</w:t>
            </w:r>
          </w:p>
        </w:tc>
        <w:tc>
          <w:tcPr>
            <w:tcW w:w="2176" w:type="dxa"/>
            <w:gridSpan w:val="2"/>
            <w:vAlign w:val="center"/>
          </w:tcPr>
          <w:p w:rsidR="00835282" w:rsidRDefault="005C044E">
            <w:pPr>
              <w:spacing w:after="0" w:line="240" w:lineRule="auto"/>
              <w:jc w:val="center"/>
              <w:rPr>
                <w:b/>
                <w:bCs/>
                <w:color w:val="000000"/>
                <w:sz w:val="16"/>
              </w:rPr>
            </w:pPr>
            <w:r>
              <w:rPr>
                <w:b/>
                <w:bCs/>
                <w:color w:val="000000"/>
                <w:sz w:val="16"/>
              </w:rPr>
              <w:t>F5</w:t>
            </w:r>
          </w:p>
        </w:tc>
      </w:tr>
      <w:tr w:rsidR="00835282">
        <w:trPr>
          <w:trHeight w:val="427"/>
          <w:jc w:val="center"/>
        </w:trPr>
        <w:tc>
          <w:tcPr>
            <w:tcW w:w="776" w:type="dxa"/>
            <w:tcBorders>
              <w:top w:val="nil"/>
              <w:left w:val="nil"/>
            </w:tcBorders>
            <w:vAlign w:val="center"/>
          </w:tcPr>
          <w:p w:rsidR="00835282" w:rsidRDefault="00835282">
            <w:pPr>
              <w:spacing w:after="0" w:line="240" w:lineRule="auto"/>
              <w:jc w:val="center"/>
              <w:rPr>
                <w:b/>
                <w:bCs/>
                <w:color w:val="000000"/>
                <w:sz w:val="16"/>
              </w:rPr>
            </w:pPr>
          </w:p>
        </w:tc>
        <w:tc>
          <w:tcPr>
            <w:tcW w:w="1087"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Earth-fault</w:t>
            </w:r>
          </w:p>
        </w:tc>
        <w:tc>
          <w:tcPr>
            <w:tcW w:w="1088"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3p and p-p faults</w:t>
            </w:r>
          </w:p>
        </w:tc>
        <w:tc>
          <w:tcPr>
            <w:tcW w:w="1088"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Earth-fault</w:t>
            </w:r>
          </w:p>
        </w:tc>
        <w:tc>
          <w:tcPr>
            <w:tcW w:w="1088"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3p and p-p faults</w:t>
            </w:r>
          </w:p>
        </w:tc>
        <w:tc>
          <w:tcPr>
            <w:tcW w:w="1087"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Earth-fault</w:t>
            </w:r>
          </w:p>
        </w:tc>
        <w:tc>
          <w:tcPr>
            <w:tcW w:w="1088"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3p and p-p faults</w:t>
            </w:r>
          </w:p>
        </w:tc>
        <w:tc>
          <w:tcPr>
            <w:tcW w:w="1088"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Earth-fault</w:t>
            </w:r>
          </w:p>
        </w:tc>
        <w:tc>
          <w:tcPr>
            <w:tcW w:w="1088" w:type="dxa"/>
            <w:vAlign w:val="center"/>
          </w:tcPr>
          <w:p w:rsidR="00835282" w:rsidRDefault="005C044E">
            <w:pPr>
              <w:pStyle w:val="H2"/>
              <w:spacing w:after="0"/>
              <w:rPr>
                <w:rFonts w:ascii="Arial" w:hAnsi="Arial" w:cs="Arial"/>
                <w:b/>
                <w:bCs/>
                <w:caps w:val="0"/>
                <w:color w:val="000000"/>
                <w:sz w:val="16"/>
                <w:szCs w:val="24"/>
                <w:lang w:val="en-ZA"/>
              </w:rPr>
            </w:pPr>
            <w:r>
              <w:rPr>
                <w:rFonts w:ascii="Arial" w:hAnsi="Arial" w:cs="Arial"/>
                <w:b/>
                <w:bCs/>
                <w:caps w:val="0"/>
                <w:color w:val="000000"/>
                <w:sz w:val="16"/>
                <w:szCs w:val="24"/>
                <w:lang w:val="en-ZA"/>
              </w:rPr>
              <w:t>3p and p-p faults</w:t>
            </w:r>
          </w:p>
        </w:tc>
      </w:tr>
      <w:tr w:rsidR="00835282">
        <w:trPr>
          <w:cantSplit/>
          <w:trHeight w:val="278"/>
          <w:jc w:val="center"/>
        </w:trPr>
        <w:tc>
          <w:tcPr>
            <w:tcW w:w="776" w:type="dxa"/>
            <w:vMerge w:val="restart"/>
            <w:vAlign w:val="center"/>
          </w:tcPr>
          <w:p w:rsidR="00835282" w:rsidRDefault="005C044E">
            <w:pPr>
              <w:spacing w:after="0" w:line="240" w:lineRule="auto"/>
              <w:jc w:val="center"/>
              <w:rPr>
                <w:b/>
                <w:bCs/>
                <w:color w:val="000000"/>
                <w:sz w:val="16"/>
              </w:rPr>
            </w:pPr>
            <w:r>
              <w:rPr>
                <w:b/>
                <w:bCs/>
                <w:color w:val="000000"/>
                <w:sz w:val="16"/>
              </w:rPr>
              <w:t>Relays @ CB1 &amp; CB2</w:t>
            </w:r>
          </w:p>
        </w:tc>
        <w:tc>
          <w:tcPr>
            <w:tcW w:w="1087" w:type="dxa"/>
            <w:vMerge w:val="restart"/>
            <w:vAlign w:val="center"/>
          </w:tcPr>
          <w:p w:rsidR="00835282" w:rsidRDefault="005C044E">
            <w:pPr>
              <w:pStyle w:val="H2"/>
              <w:spacing w:after="0"/>
              <w:jc w:val="right"/>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8" w:type="dxa"/>
            <w:vAlign w:val="center"/>
          </w:tcPr>
          <w:p w:rsidR="00835282" w:rsidRDefault="005C044E">
            <w:pPr>
              <w:pStyle w:val="H2"/>
              <w:spacing w:after="0"/>
              <w:rPr>
                <w:rFonts w:ascii="Arial" w:hAnsi="Arial" w:cs="Arial"/>
                <w:caps w:val="0"/>
                <w:color w:val="000000"/>
                <w:sz w:val="16"/>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8" w:type="dxa"/>
            <w:vMerge w:val="restart"/>
            <w:vAlign w:val="center"/>
          </w:tcPr>
          <w:p w:rsidR="00835282" w:rsidRDefault="005C044E">
            <w:pPr>
              <w:pStyle w:val="H2"/>
              <w:spacing w:after="0"/>
              <w:jc w:val="right"/>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8" w:type="dxa"/>
            <w:vAlign w:val="center"/>
          </w:tcPr>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7" w:type="dxa"/>
            <w:vMerge w:val="restart"/>
            <w:vAlign w:val="center"/>
          </w:tcPr>
          <w:p w:rsidR="00835282" w:rsidRDefault="005C044E">
            <w:pPr>
              <w:pStyle w:val="H2"/>
              <w:spacing w:after="0"/>
              <w:jc w:val="right"/>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8" w:type="dxa"/>
            <w:vAlign w:val="center"/>
          </w:tcPr>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8" w:type="dxa"/>
            <w:vMerge w:val="restart"/>
            <w:vAlign w:val="center"/>
          </w:tcPr>
          <w:p w:rsidR="00835282" w:rsidRDefault="005C044E">
            <w:pPr>
              <w:pStyle w:val="H2"/>
              <w:spacing w:after="0"/>
              <w:jc w:val="right"/>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8" w:type="dxa"/>
            <w:vAlign w:val="center"/>
          </w:tcPr>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r>
      <w:tr w:rsidR="00835282">
        <w:trPr>
          <w:cantSplit/>
          <w:trHeight w:val="277"/>
          <w:jc w:val="center"/>
        </w:trPr>
        <w:tc>
          <w:tcPr>
            <w:tcW w:w="776" w:type="dxa"/>
            <w:vMerge/>
            <w:vAlign w:val="center"/>
          </w:tcPr>
          <w:p w:rsidR="00835282" w:rsidRDefault="00835282">
            <w:pPr>
              <w:spacing w:after="0" w:line="240" w:lineRule="auto"/>
              <w:jc w:val="center"/>
              <w:rPr>
                <w:b/>
                <w:bCs/>
                <w:color w:val="000000"/>
                <w:sz w:val="16"/>
              </w:rPr>
            </w:pPr>
          </w:p>
        </w:tc>
        <w:tc>
          <w:tcPr>
            <w:tcW w:w="1087" w:type="dxa"/>
            <w:vMerge/>
            <w:vAlign w:val="center"/>
          </w:tcPr>
          <w:p w:rsidR="00835282" w:rsidRDefault="00835282">
            <w:pPr>
              <w:pStyle w:val="H2"/>
              <w:spacing w:after="0"/>
              <w:jc w:val="right"/>
              <w:rPr>
                <w:rFonts w:ascii="Arial" w:hAnsi="Arial" w:cs="Arial"/>
                <w:caps w:val="0"/>
                <w:color w:val="000000"/>
                <w:sz w:val="16"/>
                <w:szCs w:val="24"/>
                <w:lang w:val="en-ZA"/>
              </w:rPr>
            </w:pPr>
          </w:p>
        </w:tc>
        <w:tc>
          <w:tcPr>
            <w:tcW w:w="1088" w:type="dxa"/>
            <w:vAlign w:val="center"/>
          </w:tcPr>
          <w:p w:rsidR="00835282" w:rsidRDefault="00835282">
            <w:pPr>
              <w:pStyle w:val="H2"/>
              <w:spacing w:after="0"/>
              <w:jc w:val="right"/>
              <w:rPr>
                <w:rFonts w:ascii="Arial" w:hAnsi="Arial" w:cs="Arial"/>
                <w:caps w:val="0"/>
                <w:color w:val="000000"/>
                <w:sz w:val="16"/>
                <w:szCs w:val="24"/>
                <w:lang w:val="en-ZA"/>
              </w:rPr>
            </w:pP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8" w:type="dxa"/>
            <w:vMerge/>
            <w:vAlign w:val="center"/>
          </w:tcPr>
          <w:p w:rsidR="00835282" w:rsidRDefault="00835282">
            <w:pPr>
              <w:pStyle w:val="H2"/>
              <w:spacing w:after="0"/>
              <w:jc w:val="right"/>
              <w:rPr>
                <w:rFonts w:ascii="Arial" w:hAnsi="Arial" w:cs="Arial"/>
                <w:caps w:val="0"/>
                <w:color w:val="000000"/>
                <w:sz w:val="16"/>
                <w:szCs w:val="24"/>
                <w:lang w:val="en-ZA"/>
              </w:rPr>
            </w:pPr>
          </w:p>
        </w:tc>
        <w:tc>
          <w:tcPr>
            <w:tcW w:w="1088" w:type="dxa"/>
            <w:vAlign w:val="center"/>
          </w:tcPr>
          <w:p w:rsidR="00835282" w:rsidRDefault="00835282">
            <w:pPr>
              <w:pStyle w:val="H2"/>
              <w:spacing w:after="0"/>
              <w:jc w:val="right"/>
              <w:rPr>
                <w:rFonts w:ascii="Arial" w:hAnsi="Arial" w:cs="Arial"/>
                <w:caps w:val="0"/>
                <w:color w:val="000000"/>
                <w:sz w:val="16"/>
                <w:szCs w:val="24"/>
                <w:lang w:val="en-ZA"/>
              </w:rPr>
            </w:pP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7" w:type="dxa"/>
            <w:vMerge/>
            <w:vAlign w:val="center"/>
          </w:tcPr>
          <w:p w:rsidR="00835282" w:rsidRDefault="00835282">
            <w:pPr>
              <w:pStyle w:val="H2"/>
              <w:spacing w:after="0"/>
              <w:jc w:val="right"/>
              <w:rPr>
                <w:rFonts w:ascii="Arial" w:hAnsi="Arial" w:cs="Arial"/>
                <w:caps w:val="0"/>
                <w:color w:val="000000"/>
                <w:sz w:val="16"/>
                <w:szCs w:val="24"/>
                <w:lang w:val="en-ZA"/>
              </w:rPr>
            </w:pPr>
          </w:p>
        </w:tc>
        <w:tc>
          <w:tcPr>
            <w:tcW w:w="1088" w:type="dxa"/>
            <w:vAlign w:val="center"/>
          </w:tcPr>
          <w:p w:rsidR="00835282" w:rsidRDefault="00835282">
            <w:pPr>
              <w:pStyle w:val="H2"/>
              <w:spacing w:after="0"/>
              <w:jc w:val="right"/>
              <w:rPr>
                <w:rFonts w:ascii="Arial" w:hAnsi="Arial" w:cs="Arial"/>
                <w:caps w:val="0"/>
                <w:color w:val="000000"/>
                <w:sz w:val="16"/>
                <w:szCs w:val="24"/>
                <w:lang w:val="en-ZA"/>
              </w:rPr>
            </w:pP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8" w:type="dxa"/>
            <w:vMerge/>
            <w:vAlign w:val="center"/>
          </w:tcPr>
          <w:p w:rsidR="00835282" w:rsidRDefault="00835282">
            <w:pPr>
              <w:pStyle w:val="H2"/>
              <w:spacing w:after="0"/>
              <w:jc w:val="right"/>
              <w:rPr>
                <w:rFonts w:ascii="Arial" w:hAnsi="Arial" w:cs="Arial"/>
                <w:caps w:val="0"/>
                <w:color w:val="000000"/>
                <w:sz w:val="16"/>
                <w:szCs w:val="24"/>
                <w:lang w:val="en-ZA"/>
              </w:rPr>
            </w:pPr>
          </w:p>
        </w:tc>
        <w:tc>
          <w:tcPr>
            <w:tcW w:w="1088" w:type="dxa"/>
            <w:vAlign w:val="center"/>
          </w:tcPr>
          <w:p w:rsidR="00835282" w:rsidRDefault="00835282">
            <w:pPr>
              <w:pStyle w:val="H2"/>
              <w:spacing w:after="0"/>
              <w:jc w:val="both"/>
              <w:rPr>
                <w:rFonts w:ascii="Arial" w:hAnsi="Arial" w:cs="Arial"/>
                <w:caps w:val="0"/>
                <w:color w:val="000000"/>
                <w:sz w:val="16"/>
                <w:szCs w:val="24"/>
                <w:lang w:val="en-ZA"/>
              </w:rPr>
            </w:pP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r>
      <w:tr w:rsidR="00835282">
        <w:trPr>
          <w:cantSplit/>
          <w:trHeight w:val="278"/>
          <w:jc w:val="center"/>
        </w:trPr>
        <w:tc>
          <w:tcPr>
            <w:tcW w:w="776" w:type="dxa"/>
            <w:vMerge w:val="restart"/>
            <w:vAlign w:val="center"/>
          </w:tcPr>
          <w:p w:rsidR="00835282" w:rsidRDefault="005C044E">
            <w:pPr>
              <w:spacing w:after="0" w:line="240" w:lineRule="auto"/>
              <w:jc w:val="center"/>
              <w:rPr>
                <w:b/>
                <w:bCs/>
                <w:color w:val="000000"/>
                <w:sz w:val="16"/>
              </w:rPr>
            </w:pPr>
            <w:r>
              <w:rPr>
                <w:b/>
                <w:bCs/>
                <w:color w:val="000000"/>
                <w:sz w:val="16"/>
              </w:rPr>
              <w:t>Relays @ CB4</w:t>
            </w:r>
          </w:p>
        </w:tc>
        <w:tc>
          <w:tcPr>
            <w:tcW w:w="1087"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Align w:val="center"/>
          </w:tcPr>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7"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Merge w:val="restart"/>
            <w:vAlign w:val="center"/>
          </w:tcPr>
          <w:p w:rsidR="00835282" w:rsidRDefault="005C044E">
            <w:pPr>
              <w:spacing w:after="0" w:line="240" w:lineRule="auto"/>
              <w:jc w:val="right"/>
              <w:rPr>
                <w:color w:val="000000"/>
                <w:sz w:val="16"/>
              </w:rPr>
            </w:pPr>
            <w:r>
              <w:rPr>
                <w:color w:val="000000"/>
                <w:sz w:val="16"/>
              </w:rPr>
              <w:t>------------</w:t>
            </w:r>
          </w:p>
        </w:tc>
      </w:tr>
      <w:tr w:rsidR="00835282">
        <w:trPr>
          <w:cantSplit/>
          <w:trHeight w:val="277"/>
          <w:jc w:val="center"/>
        </w:trPr>
        <w:tc>
          <w:tcPr>
            <w:tcW w:w="776" w:type="dxa"/>
            <w:vMerge/>
            <w:vAlign w:val="center"/>
          </w:tcPr>
          <w:p w:rsidR="00835282" w:rsidRDefault="00835282">
            <w:pPr>
              <w:spacing w:after="0" w:line="240" w:lineRule="auto"/>
              <w:jc w:val="center"/>
              <w:rPr>
                <w:b/>
                <w:bCs/>
                <w:color w:val="000000"/>
                <w:sz w:val="16"/>
              </w:rPr>
            </w:pPr>
          </w:p>
        </w:tc>
        <w:tc>
          <w:tcPr>
            <w:tcW w:w="1087" w:type="dxa"/>
            <w:vMerge/>
            <w:vAlign w:val="center"/>
          </w:tcPr>
          <w:p w:rsidR="00835282" w:rsidRDefault="00835282">
            <w:pPr>
              <w:spacing w:after="0" w:line="240" w:lineRule="auto"/>
              <w:jc w:val="right"/>
              <w:rPr>
                <w:color w:val="000000"/>
                <w:sz w:val="16"/>
              </w:rPr>
            </w:pPr>
          </w:p>
        </w:tc>
        <w:tc>
          <w:tcPr>
            <w:tcW w:w="1088" w:type="dxa"/>
            <w:vMerge/>
            <w:vAlign w:val="center"/>
          </w:tcPr>
          <w:p w:rsidR="00835282" w:rsidRDefault="00835282">
            <w:pPr>
              <w:spacing w:after="0" w:line="240" w:lineRule="auto"/>
              <w:jc w:val="right"/>
              <w:rPr>
                <w:color w:val="000000"/>
                <w:sz w:val="16"/>
              </w:rPr>
            </w:pPr>
          </w:p>
        </w:tc>
        <w:tc>
          <w:tcPr>
            <w:tcW w:w="1088" w:type="dxa"/>
            <w:vMerge/>
            <w:vAlign w:val="center"/>
          </w:tcPr>
          <w:p w:rsidR="00835282" w:rsidRDefault="00835282">
            <w:pPr>
              <w:spacing w:after="0" w:line="240" w:lineRule="auto"/>
              <w:jc w:val="right"/>
              <w:rPr>
                <w:color w:val="000000"/>
                <w:sz w:val="16"/>
              </w:rPr>
            </w:pPr>
          </w:p>
        </w:tc>
        <w:tc>
          <w:tcPr>
            <w:tcW w:w="1088" w:type="dxa"/>
            <w:vAlign w:val="center"/>
          </w:tcPr>
          <w:p w:rsidR="00835282" w:rsidRDefault="00835282">
            <w:pPr>
              <w:pStyle w:val="H2"/>
              <w:spacing w:after="0"/>
              <w:jc w:val="right"/>
              <w:rPr>
                <w:rFonts w:ascii="Arial" w:hAnsi="Arial" w:cs="Arial"/>
                <w:caps w:val="0"/>
                <w:color w:val="000000"/>
                <w:sz w:val="16"/>
                <w:szCs w:val="24"/>
                <w:lang w:val="en-ZA"/>
              </w:rPr>
            </w:pP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7" w:type="dxa"/>
            <w:vMerge/>
            <w:vAlign w:val="center"/>
          </w:tcPr>
          <w:p w:rsidR="00835282" w:rsidRDefault="00835282">
            <w:pPr>
              <w:spacing w:after="0" w:line="240" w:lineRule="auto"/>
              <w:jc w:val="right"/>
              <w:rPr>
                <w:color w:val="000000"/>
                <w:sz w:val="16"/>
              </w:rPr>
            </w:pPr>
          </w:p>
        </w:tc>
        <w:tc>
          <w:tcPr>
            <w:tcW w:w="1088" w:type="dxa"/>
            <w:vMerge/>
            <w:vAlign w:val="center"/>
          </w:tcPr>
          <w:p w:rsidR="00835282" w:rsidRDefault="00835282">
            <w:pPr>
              <w:spacing w:after="0" w:line="240" w:lineRule="auto"/>
              <w:jc w:val="right"/>
              <w:rPr>
                <w:color w:val="000000"/>
                <w:sz w:val="16"/>
              </w:rPr>
            </w:pPr>
          </w:p>
        </w:tc>
        <w:tc>
          <w:tcPr>
            <w:tcW w:w="1088" w:type="dxa"/>
            <w:vMerge/>
            <w:vAlign w:val="center"/>
          </w:tcPr>
          <w:p w:rsidR="00835282" w:rsidRDefault="00835282">
            <w:pPr>
              <w:spacing w:after="0" w:line="240" w:lineRule="auto"/>
              <w:jc w:val="right"/>
              <w:rPr>
                <w:color w:val="000000"/>
                <w:sz w:val="16"/>
              </w:rPr>
            </w:pPr>
          </w:p>
        </w:tc>
        <w:tc>
          <w:tcPr>
            <w:tcW w:w="1088" w:type="dxa"/>
            <w:vMerge/>
            <w:vAlign w:val="center"/>
          </w:tcPr>
          <w:p w:rsidR="00835282" w:rsidRDefault="00835282">
            <w:pPr>
              <w:spacing w:after="0" w:line="240" w:lineRule="auto"/>
              <w:jc w:val="right"/>
              <w:rPr>
                <w:color w:val="000000"/>
                <w:sz w:val="16"/>
              </w:rPr>
            </w:pPr>
          </w:p>
        </w:tc>
      </w:tr>
      <w:tr w:rsidR="00835282">
        <w:trPr>
          <w:cantSplit/>
          <w:trHeight w:val="278"/>
          <w:jc w:val="center"/>
        </w:trPr>
        <w:tc>
          <w:tcPr>
            <w:tcW w:w="776" w:type="dxa"/>
            <w:vMerge w:val="restart"/>
            <w:vAlign w:val="center"/>
          </w:tcPr>
          <w:p w:rsidR="00835282" w:rsidRDefault="005C044E">
            <w:pPr>
              <w:spacing w:after="0" w:line="240" w:lineRule="auto"/>
              <w:jc w:val="center"/>
              <w:rPr>
                <w:b/>
                <w:bCs/>
                <w:color w:val="000000"/>
                <w:sz w:val="16"/>
              </w:rPr>
            </w:pPr>
            <w:r>
              <w:rPr>
                <w:b/>
                <w:bCs/>
                <w:color w:val="000000"/>
                <w:sz w:val="16"/>
              </w:rPr>
              <w:t>Relays @ CB5</w:t>
            </w:r>
          </w:p>
        </w:tc>
        <w:tc>
          <w:tcPr>
            <w:tcW w:w="1087"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Merge w:val="restart"/>
            <w:vAlign w:val="center"/>
          </w:tcPr>
          <w:p w:rsidR="00835282" w:rsidRDefault="005C044E">
            <w:pPr>
              <w:spacing w:after="0" w:line="240" w:lineRule="auto"/>
              <w:jc w:val="right"/>
              <w:rPr>
                <w:color w:val="000000"/>
                <w:sz w:val="16"/>
              </w:rPr>
            </w:pPr>
            <w:r>
              <w:rPr>
                <w:color w:val="000000"/>
                <w:sz w:val="16"/>
              </w:rPr>
              <w:t>------------</w:t>
            </w:r>
          </w:p>
        </w:tc>
        <w:tc>
          <w:tcPr>
            <w:tcW w:w="1087"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Merge w:val="restart"/>
            <w:vAlign w:val="center"/>
          </w:tcPr>
          <w:p w:rsidR="00835282" w:rsidRDefault="005C044E">
            <w:pPr>
              <w:spacing w:after="0" w:line="240" w:lineRule="auto"/>
              <w:jc w:val="right"/>
              <w:rPr>
                <w:color w:val="000000"/>
                <w:sz w:val="16"/>
              </w:rPr>
            </w:pPr>
            <w:r>
              <w:rPr>
                <w:color w:val="000000"/>
                <w:sz w:val="16"/>
              </w:rPr>
              <w:t>------------</w:t>
            </w:r>
          </w:p>
        </w:tc>
        <w:tc>
          <w:tcPr>
            <w:tcW w:w="1088" w:type="dxa"/>
            <w:vMerge w:val="restart"/>
            <w:vAlign w:val="center"/>
          </w:tcPr>
          <w:p w:rsidR="00835282" w:rsidRDefault="005C044E">
            <w:pPr>
              <w:pStyle w:val="H2"/>
              <w:spacing w:after="0"/>
              <w:jc w:val="right"/>
              <w:rPr>
                <w:rFonts w:ascii="Arial" w:hAnsi="Arial" w:cs="Arial"/>
                <w:caps w:val="0"/>
                <w:color w:val="000000"/>
                <w:sz w:val="4"/>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c>
          <w:tcPr>
            <w:tcW w:w="1088" w:type="dxa"/>
            <w:vAlign w:val="center"/>
          </w:tcPr>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 xml:space="preserve">       </w:t>
            </w: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r>
      <w:tr w:rsidR="00835282">
        <w:trPr>
          <w:cantSplit/>
          <w:trHeight w:val="277"/>
          <w:jc w:val="center"/>
        </w:trPr>
        <w:tc>
          <w:tcPr>
            <w:tcW w:w="776" w:type="dxa"/>
            <w:vMerge/>
            <w:vAlign w:val="center"/>
          </w:tcPr>
          <w:p w:rsidR="00835282" w:rsidRDefault="00835282">
            <w:pPr>
              <w:spacing w:after="0" w:line="240" w:lineRule="auto"/>
              <w:jc w:val="center"/>
              <w:rPr>
                <w:b/>
                <w:bCs/>
                <w:color w:val="000000"/>
                <w:sz w:val="16"/>
              </w:rPr>
            </w:pPr>
          </w:p>
        </w:tc>
        <w:tc>
          <w:tcPr>
            <w:tcW w:w="1087" w:type="dxa"/>
            <w:vMerge/>
            <w:vAlign w:val="center"/>
          </w:tcPr>
          <w:p w:rsidR="00835282" w:rsidRDefault="00835282">
            <w:pPr>
              <w:spacing w:after="0" w:line="240" w:lineRule="auto"/>
              <w:jc w:val="right"/>
              <w:rPr>
                <w:color w:val="000000"/>
                <w:sz w:val="16"/>
              </w:rPr>
            </w:pPr>
          </w:p>
        </w:tc>
        <w:tc>
          <w:tcPr>
            <w:tcW w:w="1088" w:type="dxa"/>
            <w:vMerge/>
            <w:vAlign w:val="center"/>
          </w:tcPr>
          <w:p w:rsidR="00835282" w:rsidRDefault="00835282">
            <w:pPr>
              <w:spacing w:after="0" w:line="240" w:lineRule="auto"/>
              <w:jc w:val="right"/>
              <w:rPr>
                <w:color w:val="000000"/>
                <w:sz w:val="16"/>
              </w:rPr>
            </w:pPr>
          </w:p>
        </w:tc>
        <w:tc>
          <w:tcPr>
            <w:tcW w:w="1088" w:type="dxa"/>
            <w:vMerge/>
            <w:vAlign w:val="center"/>
          </w:tcPr>
          <w:p w:rsidR="00835282" w:rsidRDefault="00835282">
            <w:pPr>
              <w:spacing w:after="0" w:line="240" w:lineRule="auto"/>
              <w:jc w:val="right"/>
              <w:rPr>
                <w:color w:val="000000"/>
                <w:sz w:val="16"/>
              </w:rPr>
            </w:pPr>
          </w:p>
        </w:tc>
        <w:tc>
          <w:tcPr>
            <w:tcW w:w="1088" w:type="dxa"/>
            <w:vMerge/>
            <w:vAlign w:val="center"/>
          </w:tcPr>
          <w:p w:rsidR="00835282" w:rsidRDefault="00835282">
            <w:pPr>
              <w:spacing w:after="0" w:line="240" w:lineRule="auto"/>
              <w:jc w:val="right"/>
              <w:rPr>
                <w:color w:val="000000"/>
                <w:sz w:val="16"/>
              </w:rPr>
            </w:pPr>
          </w:p>
        </w:tc>
        <w:tc>
          <w:tcPr>
            <w:tcW w:w="1087" w:type="dxa"/>
            <w:vMerge/>
            <w:vAlign w:val="center"/>
          </w:tcPr>
          <w:p w:rsidR="00835282" w:rsidRDefault="00835282">
            <w:pPr>
              <w:spacing w:after="0" w:line="240" w:lineRule="auto"/>
              <w:jc w:val="right"/>
              <w:rPr>
                <w:color w:val="000000"/>
                <w:sz w:val="16"/>
              </w:rPr>
            </w:pPr>
          </w:p>
        </w:tc>
        <w:tc>
          <w:tcPr>
            <w:tcW w:w="1088" w:type="dxa"/>
            <w:vMerge/>
            <w:vAlign w:val="center"/>
          </w:tcPr>
          <w:p w:rsidR="00835282" w:rsidRDefault="00835282">
            <w:pPr>
              <w:spacing w:after="0" w:line="240" w:lineRule="auto"/>
              <w:jc w:val="right"/>
              <w:rPr>
                <w:color w:val="000000"/>
                <w:sz w:val="16"/>
              </w:rPr>
            </w:pPr>
          </w:p>
        </w:tc>
        <w:tc>
          <w:tcPr>
            <w:tcW w:w="1088" w:type="dxa"/>
            <w:vMerge/>
            <w:vAlign w:val="center"/>
          </w:tcPr>
          <w:p w:rsidR="00835282" w:rsidRDefault="00835282">
            <w:pPr>
              <w:pStyle w:val="H2"/>
              <w:spacing w:after="0"/>
              <w:jc w:val="right"/>
              <w:rPr>
                <w:rFonts w:ascii="Arial" w:hAnsi="Arial" w:cs="Arial"/>
                <w:caps w:val="0"/>
                <w:color w:val="000000"/>
                <w:sz w:val="16"/>
                <w:szCs w:val="24"/>
                <w:lang w:val="en-ZA"/>
              </w:rPr>
            </w:pPr>
          </w:p>
        </w:tc>
        <w:tc>
          <w:tcPr>
            <w:tcW w:w="1088" w:type="dxa"/>
            <w:vAlign w:val="center"/>
          </w:tcPr>
          <w:p w:rsidR="00835282" w:rsidRDefault="00835282">
            <w:pPr>
              <w:pStyle w:val="H2"/>
              <w:spacing w:after="0"/>
              <w:jc w:val="right"/>
              <w:rPr>
                <w:rFonts w:ascii="Arial" w:hAnsi="Arial" w:cs="Arial"/>
                <w:caps w:val="0"/>
                <w:color w:val="000000"/>
                <w:sz w:val="16"/>
                <w:szCs w:val="24"/>
                <w:lang w:val="en-ZA"/>
              </w:rPr>
            </w:pPr>
          </w:p>
          <w:p w:rsidR="00835282" w:rsidRDefault="005C044E">
            <w:pPr>
              <w:pStyle w:val="H2"/>
              <w:spacing w:after="0"/>
              <w:jc w:val="right"/>
              <w:rPr>
                <w:rFonts w:ascii="Arial" w:hAnsi="Arial" w:cs="Arial"/>
                <w:caps w:val="0"/>
                <w:color w:val="000000"/>
                <w:sz w:val="16"/>
                <w:szCs w:val="24"/>
                <w:lang w:val="en-ZA"/>
              </w:rPr>
            </w:pPr>
            <w:r>
              <w:rPr>
                <w:rFonts w:ascii="Arial" w:hAnsi="Arial" w:cs="Arial"/>
                <w:caps w:val="0"/>
                <w:color w:val="000000"/>
                <w:sz w:val="16"/>
                <w:szCs w:val="24"/>
                <w:lang w:val="en-ZA"/>
              </w:rPr>
              <w:t>s</w:t>
            </w:r>
          </w:p>
        </w:tc>
      </w:tr>
    </w:tbl>
    <w:p w:rsidR="00835282" w:rsidRDefault="005C044E">
      <w:pPr>
        <w:pStyle w:val="Caption"/>
      </w:pPr>
      <w:r>
        <w:t>Operating times – measured</w:t>
      </w:r>
    </w:p>
    <w:p w:rsidR="00835282" w:rsidRDefault="005C044E" w:rsidP="005C044E">
      <w:pPr>
        <w:numPr>
          <w:ilvl w:val="0"/>
          <w:numId w:val="8"/>
        </w:numPr>
      </w:pPr>
      <w:r>
        <w:t>Comment on the differences / similarities between the simulated and measured operating times.</w:t>
      </w:r>
    </w:p>
    <w:p w:rsidR="00835282" w:rsidRDefault="00835282"/>
    <w:p w:rsidR="00835282" w:rsidRDefault="00835282"/>
    <w:p w:rsidR="00835282" w:rsidRDefault="00835282"/>
    <w:p w:rsidR="00835282" w:rsidRDefault="00835282"/>
    <w:p w:rsidR="00835282" w:rsidRDefault="00835282"/>
    <w:p w:rsidR="00835282" w:rsidRDefault="00835282"/>
    <w:p w:rsidR="00835282" w:rsidRDefault="00835282"/>
    <w:p w:rsidR="00835282" w:rsidRDefault="00835282"/>
    <w:p w:rsidR="00835282" w:rsidRDefault="00835282"/>
    <w:p w:rsidR="00835282" w:rsidRDefault="00835282"/>
    <w:p w:rsidR="00835282" w:rsidRDefault="00835282"/>
    <w:p w:rsidR="00835282" w:rsidRDefault="00835282"/>
    <w:p w:rsidR="00835282" w:rsidRDefault="00835282"/>
    <w:p w:rsidR="00835282" w:rsidRDefault="005C044E">
      <w:pPr>
        <w:pStyle w:val="Heading2"/>
      </w:pPr>
      <w:r>
        <w:t>7 – The impact of loads and faults on voltage levels</w:t>
      </w:r>
    </w:p>
    <w:p w:rsidR="00835282" w:rsidRDefault="005C044E" w:rsidP="005C044E">
      <w:pPr>
        <w:numPr>
          <w:ilvl w:val="0"/>
          <w:numId w:val="9"/>
        </w:numPr>
      </w:pPr>
      <w:r>
        <w:t>Connect an oscilloscope to the motor load, configured to measure the voltage at the load.</w:t>
      </w:r>
    </w:p>
    <w:p w:rsidR="00835282" w:rsidRDefault="005C044E" w:rsidP="005C044E">
      <w:pPr>
        <w:numPr>
          <w:ilvl w:val="0"/>
          <w:numId w:val="9"/>
        </w:numPr>
      </w:pPr>
      <w:r>
        <w:t>Connect the motor load.</w:t>
      </w:r>
    </w:p>
    <w:p w:rsidR="00835282" w:rsidRDefault="005C044E" w:rsidP="005C044E">
      <w:pPr>
        <w:numPr>
          <w:ilvl w:val="0"/>
          <w:numId w:val="9"/>
        </w:numPr>
      </w:pPr>
      <w:r>
        <w:t>Switch on the system with both feeders connected. Close CB6 to start motor.</w:t>
      </w:r>
    </w:p>
    <w:p w:rsidR="00835282" w:rsidRDefault="005C044E" w:rsidP="005C044E">
      <w:pPr>
        <w:numPr>
          <w:ilvl w:val="0"/>
          <w:numId w:val="9"/>
        </w:numPr>
      </w:pPr>
      <w:r>
        <w:t>Reproduce the resulting voltage levels below, indicating the soft-start period and the operating period.</w:t>
      </w: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5C044E" w:rsidP="005C044E">
      <w:pPr>
        <w:numPr>
          <w:ilvl w:val="0"/>
          <w:numId w:val="9"/>
        </w:numPr>
      </w:pPr>
      <w:r>
        <w:t xml:space="preserve">Now create a 3-phase fault at F2. Reproduce the resulting load voltage levels below. </w:t>
      </w: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835282">
      <w:pPr>
        <w:ind w:left="360"/>
      </w:pPr>
    </w:p>
    <w:p w:rsidR="00835282" w:rsidRDefault="005C044E" w:rsidP="005C044E">
      <w:pPr>
        <w:numPr>
          <w:ilvl w:val="0"/>
          <w:numId w:val="9"/>
        </w:numPr>
      </w:pPr>
      <w:r>
        <w:t>How can the voltage variations associated with motor start-up and faults be minimised?</w:t>
      </w:r>
    </w:p>
    <w:p w:rsidR="00835282" w:rsidRDefault="005C044E">
      <w:pPr>
        <w:ind w:left="360"/>
        <w:rPr>
          <w:color w:val="FF0000"/>
        </w:rPr>
      </w:pPr>
      <w:r>
        <w:rPr>
          <w:color w:val="FF0000"/>
        </w:rPr>
        <w:t>Fast protection, and lower Z due to multiple lines.</w:t>
      </w:r>
    </w:p>
    <w:p w:rsidR="005C044E" w:rsidRDefault="005C044E"/>
    <w:p w:rsidR="00023D82" w:rsidRDefault="00023D82"/>
    <w:p w:rsidR="00023D82" w:rsidRDefault="00023D82"/>
    <w:p w:rsidR="00023D82" w:rsidRDefault="00023D82"/>
    <w:p w:rsidR="00023D82" w:rsidRDefault="00023D82"/>
    <w:p w:rsidR="00023D82" w:rsidRDefault="00023D82" w:rsidP="00023D82"/>
    <w:p w:rsidR="00023D82" w:rsidRDefault="00023D82" w:rsidP="00023D82"/>
    <w:p w:rsidR="00023D82" w:rsidRDefault="00023D82" w:rsidP="00023D82"/>
    <w:p w:rsidR="00023D82" w:rsidRDefault="009A5032" w:rsidP="00023D82">
      <w:r>
        <w:rPr>
          <w:noProof/>
        </w:rPr>
        <w:pict>
          <v:shape id="_x0000_s1030" type="#_x0000_t75" style="position:absolute;left:0;text-align:left;margin-left:0;margin-top:0;width:301.7pt;height:106.3pt;z-index:1;mso-position-horizontal:center;mso-position-horizontal-relative:margin;mso-position-vertical:center">
            <v:imagedata r:id="rId11" o:title=""/>
            <w10:wrap anchorx="margin"/>
          </v:shape>
        </w:pict>
      </w:r>
    </w:p>
    <w:p w:rsidR="00023D82" w:rsidRDefault="00023D82" w:rsidP="00023D82"/>
    <w:p w:rsidR="00023D82" w:rsidRDefault="00023D82" w:rsidP="00023D82"/>
    <w:p w:rsidR="00023D82" w:rsidRDefault="00023D82" w:rsidP="00023D82"/>
    <w:p w:rsidR="00023D82" w:rsidRDefault="00023D82" w:rsidP="00023D82"/>
    <w:p w:rsidR="00023D82" w:rsidRDefault="00023D82" w:rsidP="00023D82"/>
    <w:p w:rsidR="00023D82" w:rsidRPr="009F60A8" w:rsidRDefault="00023D82" w:rsidP="00023D82">
      <w:pPr>
        <w:jc w:val="center"/>
        <w:rPr>
          <w:sz w:val="28"/>
          <w:szCs w:val="28"/>
        </w:rPr>
      </w:pPr>
    </w:p>
    <w:p w:rsidR="00023D82" w:rsidRDefault="00023D82" w:rsidP="00023D82">
      <w:r w:rsidRPr="009F60A8">
        <w:rPr>
          <w:sz w:val="28"/>
          <w:szCs w:val="28"/>
        </w:rPr>
        <w:t xml:space="preserve">This work is licenced under the Creative Commons Attribution-Non-Commercial 2.5 South Africa License. To view a copy of this licence, visit </w:t>
      </w:r>
      <w:hyperlink r:id="rId12" w:tooltip="http://creativecommons.org/licenses/by-nc/2.5/za/" w:history="1">
        <w:r w:rsidRPr="009F60A8">
          <w:rPr>
            <w:rStyle w:val="Hyperlink"/>
            <w:sz w:val="28"/>
            <w:szCs w:val="28"/>
          </w:rPr>
          <w:t>http://creativecommons.org/licenses/by-nc/2.5/za/</w:t>
        </w:r>
      </w:hyperlink>
      <w:r w:rsidRPr="009F60A8">
        <w:rPr>
          <w:sz w:val="28"/>
          <w:szCs w:val="28"/>
        </w:rPr>
        <w:t xml:space="preserve"> or send a letter to Creative Commons, 171 Second Street, Suite 300, </w:t>
      </w:r>
      <w:proofErr w:type="gramStart"/>
      <w:r w:rsidRPr="009F60A8">
        <w:rPr>
          <w:sz w:val="28"/>
          <w:szCs w:val="28"/>
        </w:rPr>
        <w:t>San</w:t>
      </w:r>
      <w:proofErr w:type="gramEnd"/>
      <w:r w:rsidRPr="009F60A8">
        <w:rPr>
          <w:sz w:val="28"/>
          <w:szCs w:val="28"/>
        </w:rPr>
        <w:t xml:space="preserve"> Francisco, California 94105, USA.</w:t>
      </w:r>
    </w:p>
    <w:sectPr w:rsidR="00023D82" w:rsidSect="00835282">
      <w:pgSz w:w="11906" w:h="16838"/>
      <w:pgMar w:top="720" w:right="746" w:bottom="900" w:left="9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Bold">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97D2DD92"/>
    <w:lvl w:ilvl="0">
      <w:start w:val="1"/>
      <w:numFmt w:val="upperRoman"/>
      <w:suff w:val="nothing"/>
      <w:lvlText w:val="%1.  "/>
      <w:lvlJc w:val="left"/>
      <w:pPr>
        <w:ind w:left="0" w:firstLine="0"/>
      </w:pPr>
    </w:lvl>
    <w:lvl w:ilvl="1">
      <w:start w:val="1"/>
      <w:numFmt w:val="upperLetter"/>
      <w:suff w:val="nothing"/>
      <w:lvlText w:val="%2.  "/>
      <w:lvlJc w:val="left"/>
      <w:pPr>
        <w:ind w:left="0" w:firstLine="0"/>
      </w:pPr>
    </w:lvl>
    <w:lvl w:ilvl="2">
      <w:start w:val="1"/>
      <w:numFmt w:val="decimal"/>
      <w:pStyle w:val="Heading3"/>
      <w:suff w:val="nothing"/>
      <w:lvlText w:val="    %3)  "/>
      <w:lvlJc w:val="left"/>
      <w:pPr>
        <w:ind w:left="0" w:firstLine="0"/>
      </w:pPr>
    </w:lvl>
    <w:lvl w:ilvl="3">
      <w:start w:val="1"/>
      <w:numFmt w:val="lowerLetter"/>
      <w:pStyle w:val="Heading4"/>
      <w:suff w:val="nothing"/>
      <w:lvlText w:val="          %4)  "/>
      <w:lvlJc w:val="left"/>
      <w:pPr>
        <w:ind w:left="0" w:firstLine="0"/>
      </w:pPr>
    </w:lvl>
    <w:lvl w:ilvl="4">
      <w:start w:val="1"/>
      <w:numFmt w:val="decimal"/>
      <w:suff w:val="nothing"/>
      <w:lvlText w:val="                (%5)  "/>
      <w:lvlJc w:val="left"/>
      <w:pPr>
        <w:ind w:left="0" w:firstLine="0"/>
      </w:pPr>
    </w:lvl>
    <w:lvl w:ilvl="5">
      <w:start w:val="1"/>
      <w:numFmt w:val="lowerLetter"/>
      <w:suff w:val="nothing"/>
      <w:lvlText w:val="                (%6)  "/>
      <w:lvlJc w:val="left"/>
      <w:pPr>
        <w:ind w:left="0" w:firstLine="0"/>
      </w:pPr>
    </w:lvl>
    <w:lvl w:ilvl="6">
      <w:start w:val="1"/>
      <w:numFmt w:val="decimal"/>
      <w:suff w:val="nothing"/>
      <w:lvlText w:val="                (%7)  "/>
      <w:lvlJc w:val="left"/>
      <w:pPr>
        <w:ind w:left="0" w:firstLine="0"/>
      </w:pPr>
    </w:lvl>
    <w:lvl w:ilvl="7">
      <w:start w:val="1"/>
      <w:numFmt w:val="lowerLetter"/>
      <w:suff w:val="nothing"/>
      <w:lvlText w:val="                (%8)  "/>
      <w:lvlJc w:val="left"/>
      <w:pPr>
        <w:ind w:left="0" w:firstLine="0"/>
      </w:pPr>
    </w:lvl>
    <w:lvl w:ilvl="8">
      <w:start w:val="1"/>
      <w:numFmt w:val="decimal"/>
      <w:suff w:val="nothing"/>
      <w:lvlText w:val="(%9)  "/>
      <w:lvlJc w:val="left"/>
      <w:pPr>
        <w:ind w:left="0" w:firstLine="0"/>
      </w:pPr>
    </w:lvl>
  </w:abstractNum>
  <w:abstractNum w:abstractNumId="1">
    <w:nsid w:val="09622F85"/>
    <w:multiLevelType w:val="multilevel"/>
    <w:tmpl w:val="B674062C"/>
    <w:lvl w:ilvl="0">
      <w:start w:val="2"/>
      <w:numFmt w:val="decimal"/>
      <w:lvlText w:val="%1."/>
      <w:lvlJc w:val="left"/>
      <w:pPr>
        <w:tabs>
          <w:tab w:val="num" w:pos="360"/>
        </w:tabs>
        <w:ind w:left="360" w:hanging="360"/>
      </w:pPr>
      <w:rPr>
        <w:rFonts w:hint="default"/>
      </w:rPr>
    </w:lvl>
    <w:lvl w:ilvl="1">
      <w:start w:val="1"/>
      <w:numFmt w:val="decimal"/>
      <w:pStyle w:val="H3"/>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720"/>
        </w:tabs>
        <w:ind w:left="720" w:hanging="72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2">
    <w:nsid w:val="11C86951"/>
    <w:multiLevelType w:val="hybridMultilevel"/>
    <w:tmpl w:val="1FCC47F6"/>
    <w:lvl w:ilvl="0" w:tplc="BAFA7A1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4BA637F"/>
    <w:multiLevelType w:val="hybridMultilevel"/>
    <w:tmpl w:val="9BFEE2F0"/>
    <w:lvl w:ilvl="0" w:tplc="BAFA7A1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1881F38"/>
    <w:multiLevelType w:val="hybridMultilevel"/>
    <w:tmpl w:val="AE322C36"/>
    <w:lvl w:ilvl="0" w:tplc="BAFA7A1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E1F0487"/>
    <w:multiLevelType w:val="hybridMultilevel"/>
    <w:tmpl w:val="63147FC4"/>
    <w:lvl w:ilvl="0" w:tplc="BAFA7A10">
      <w:start w:val="1"/>
      <w:numFmt w:val="lowerLetter"/>
      <w:lvlText w:val="%1."/>
      <w:lvlJc w:val="left"/>
      <w:pPr>
        <w:tabs>
          <w:tab w:val="num" w:pos="720"/>
        </w:tabs>
        <w:ind w:left="720" w:hanging="360"/>
      </w:pPr>
      <w:rPr>
        <w:rFonts w:hint="default"/>
      </w:rPr>
    </w:lvl>
    <w:lvl w:ilvl="1" w:tplc="E0666268">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332428B1"/>
    <w:multiLevelType w:val="hybridMultilevel"/>
    <w:tmpl w:val="81B68D46"/>
    <w:lvl w:ilvl="0" w:tplc="BAFA7A1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1D24DB1"/>
    <w:multiLevelType w:val="hybridMultilevel"/>
    <w:tmpl w:val="A06A806A"/>
    <w:lvl w:ilvl="0" w:tplc="BAFA7A1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59F2B70"/>
    <w:multiLevelType w:val="hybridMultilevel"/>
    <w:tmpl w:val="5074EC2A"/>
    <w:lvl w:ilvl="0" w:tplc="BAFA7A1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78E241A5"/>
    <w:multiLevelType w:val="multilevel"/>
    <w:tmpl w:val="8236E6B0"/>
    <w:lvl w:ilvl="0">
      <w:start w:val="1"/>
      <w:numFmt w:val="decimal"/>
      <w:lvlText w:val="%1."/>
      <w:lvlJc w:val="left"/>
      <w:pPr>
        <w:tabs>
          <w:tab w:val="num" w:pos="720"/>
        </w:tabs>
        <w:ind w:left="720" w:hanging="360"/>
      </w:pPr>
      <w:rPr>
        <w:rFonts w:hint="default"/>
      </w:rPr>
    </w:lvl>
    <w:lvl w:ilvl="1">
      <w:start w:val="1"/>
      <w:numFmt w:val="decimal"/>
      <w:pStyle w:val="Head2"/>
      <w:lvlText w:val="%1.%2."/>
      <w:lvlJc w:val="left"/>
      <w:pPr>
        <w:tabs>
          <w:tab w:val="num" w:pos="1152"/>
        </w:tabs>
        <w:ind w:left="1152" w:hanging="432"/>
      </w:pPr>
      <w:rPr>
        <w:rFonts w:hint="default"/>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16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24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32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num w:numId="1">
    <w:abstractNumId w:val="9"/>
  </w:num>
  <w:num w:numId="2">
    <w:abstractNumId w:val="0"/>
  </w:num>
  <w:num w:numId="3">
    <w:abstractNumId w:val="1"/>
  </w:num>
  <w:num w:numId="4">
    <w:abstractNumId w:val="5"/>
  </w:num>
  <w:num w:numId="5">
    <w:abstractNumId w:val="6"/>
  </w:num>
  <w:num w:numId="6">
    <w:abstractNumId w:val="4"/>
  </w:num>
  <w:num w:numId="7">
    <w:abstractNumId w:val="8"/>
  </w:num>
  <w:num w:numId="8">
    <w:abstractNumId w:val="2"/>
  </w:num>
  <w:num w:numId="9">
    <w:abstractNumId w:val="3"/>
  </w:num>
  <w:num w:numId="10">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20"/>
  <w:noPunctuationKerning/>
  <w:characterSpacingControl w:val="doNotCompress"/>
  <w:savePreviewPicture/>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85E9B"/>
    <w:rsid w:val="00023D82"/>
    <w:rsid w:val="005C044E"/>
    <w:rsid w:val="00785E9B"/>
    <w:rsid w:val="00835282"/>
    <w:rsid w:val="009A50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colormru v:ext="edit" colors="#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5282"/>
    <w:pPr>
      <w:spacing w:after="120" w:line="360" w:lineRule="auto"/>
      <w:jc w:val="both"/>
    </w:pPr>
    <w:rPr>
      <w:rFonts w:ascii="Arial" w:hAnsi="Arial" w:cs="Arial"/>
      <w:szCs w:val="24"/>
      <w:lang w:val="en-ZA"/>
    </w:rPr>
  </w:style>
  <w:style w:type="paragraph" w:styleId="Heading1">
    <w:name w:val="heading 1"/>
    <w:aliases w:val="Head1"/>
    <w:basedOn w:val="Normal"/>
    <w:next w:val="Normal"/>
    <w:autoRedefine/>
    <w:qFormat/>
    <w:rsid w:val="00835282"/>
    <w:pPr>
      <w:keepNext/>
      <w:spacing w:line="240" w:lineRule="auto"/>
      <w:jc w:val="center"/>
      <w:outlineLvl w:val="0"/>
    </w:pPr>
    <w:rPr>
      <w:rFonts w:ascii="Arial Bold" w:hAnsi="Arial Bold"/>
      <w:b/>
      <w:bCs/>
      <w:sz w:val="36"/>
      <w:szCs w:val="20"/>
      <w:lang w:val="en-US"/>
    </w:rPr>
  </w:style>
  <w:style w:type="paragraph" w:styleId="Heading2">
    <w:name w:val="heading 2"/>
    <w:basedOn w:val="Normal"/>
    <w:next w:val="Normal"/>
    <w:autoRedefine/>
    <w:qFormat/>
    <w:rsid w:val="00835282"/>
    <w:pPr>
      <w:jc w:val="left"/>
      <w:outlineLvl w:val="1"/>
    </w:pPr>
    <w:rPr>
      <w:b/>
      <w:bCs/>
      <w:sz w:val="22"/>
      <w:szCs w:val="28"/>
    </w:rPr>
  </w:style>
  <w:style w:type="paragraph" w:styleId="Heading3">
    <w:name w:val="heading 3"/>
    <w:basedOn w:val="Normal"/>
    <w:next w:val="Normal"/>
    <w:qFormat/>
    <w:rsid w:val="00835282"/>
    <w:pPr>
      <w:keepNext/>
      <w:numPr>
        <w:ilvl w:val="2"/>
        <w:numId w:val="2"/>
      </w:numPr>
      <w:spacing w:before="120" w:line="240" w:lineRule="auto"/>
      <w:jc w:val="left"/>
      <w:outlineLvl w:val="2"/>
    </w:pPr>
    <w:rPr>
      <w:rFonts w:ascii="Times New Roman" w:hAnsi="Times New Roman" w:cs="Times New Roman"/>
      <w:i/>
      <w:szCs w:val="20"/>
      <w:lang w:val="en-US"/>
    </w:rPr>
  </w:style>
  <w:style w:type="paragraph" w:styleId="Heading4">
    <w:name w:val="heading 4"/>
    <w:basedOn w:val="Normal"/>
    <w:next w:val="Normal"/>
    <w:qFormat/>
    <w:rsid w:val="00835282"/>
    <w:pPr>
      <w:numPr>
        <w:ilvl w:val="3"/>
        <w:numId w:val="2"/>
      </w:numPr>
      <w:outlineLvl w:val="3"/>
    </w:pPr>
    <w:rPr>
      <w:i/>
      <w:iCs/>
      <w:sz w:val="22"/>
      <w:u w:val="single"/>
    </w:rPr>
  </w:style>
  <w:style w:type="paragraph" w:styleId="Heading5">
    <w:name w:val="heading 5"/>
    <w:basedOn w:val="Normal"/>
    <w:next w:val="Normal"/>
    <w:qFormat/>
    <w:rsid w:val="00835282"/>
    <w:pPr>
      <w:keepNext/>
      <w:jc w:val="center"/>
      <w:outlineLvl w:val="4"/>
    </w:pPr>
    <w:rPr>
      <w:b/>
      <w:bCs/>
      <w:sz w:val="24"/>
    </w:rPr>
  </w:style>
  <w:style w:type="paragraph" w:styleId="Heading6">
    <w:name w:val="heading 6"/>
    <w:basedOn w:val="Normal"/>
    <w:next w:val="Normal"/>
    <w:qFormat/>
    <w:rsid w:val="00835282"/>
    <w:pPr>
      <w:keepNext/>
      <w:spacing w:after="0" w:line="240" w:lineRule="auto"/>
      <w:jc w:val="center"/>
      <w:outlineLvl w:val="5"/>
    </w:pPr>
    <w:rPr>
      <w:b/>
      <w:bCs/>
    </w:rPr>
  </w:style>
  <w:style w:type="paragraph" w:styleId="Heading7">
    <w:name w:val="heading 7"/>
    <w:basedOn w:val="Normal"/>
    <w:next w:val="Normal"/>
    <w:autoRedefine/>
    <w:qFormat/>
    <w:rsid w:val="00835282"/>
    <w:pPr>
      <w:keepNext/>
      <w:outlineLvl w:val="6"/>
    </w:pPr>
    <w:rPr>
      <w:rFonts w:ascii="Arial Bold" w:hAnsi="Arial Bold"/>
      <w:b/>
      <w:bCs/>
      <w:sz w:val="24"/>
      <w:u w:val="single"/>
    </w:rPr>
  </w:style>
  <w:style w:type="paragraph" w:styleId="Heading8">
    <w:name w:val="heading 8"/>
    <w:basedOn w:val="Normal"/>
    <w:next w:val="Normal"/>
    <w:autoRedefine/>
    <w:qFormat/>
    <w:rsid w:val="00835282"/>
    <w:pPr>
      <w:keepNext/>
      <w:jc w:val="center"/>
      <w:outlineLvl w:val="7"/>
    </w:pPr>
    <w:rPr>
      <w:b/>
      <w:bCs/>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semiHidden/>
    <w:rsid w:val="00835282"/>
    <w:pPr>
      <w:ind w:left="720"/>
    </w:pPr>
  </w:style>
  <w:style w:type="paragraph" w:styleId="BodyTextIndent2">
    <w:name w:val="Body Text Indent 2"/>
    <w:basedOn w:val="Normal"/>
    <w:semiHidden/>
    <w:rsid w:val="00835282"/>
    <w:pPr>
      <w:ind w:left="360"/>
    </w:pPr>
  </w:style>
  <w:style w:type="paragraph" w:customStyle="1" w:styleId="Head2">
    <w:name w:val="Head 2"/>
    <w:basedOn w:val="Heading1"/>
    <w:next w:val="Normal"/>
    <w:rsid w:val="00835282"/>
    <w:pPr>
      <w:numPr>
        <w:ilvl w:val="1"/>
        <w:numId w:val="1"/>
      </w:numPr>
      <w:jc w:val="left"/>
    </w:pPr>
    <w:rPr>
      <w:i/>
      <w:caps/>
    </w:rPr>
  </w:style>
  <w:style w:type="paragraph" w:customStyle="1" w:styleId="H2">
    <w:name w:val="H2"/>
    <w:basedOn w:val="Normal"/>
    <w:rsid w:val="00835282"/>
    <w:pPr>
      <w:spacing w:line="240" w:lineRule="auto"/>
      <w:jc w:val="center"/>
    </w:pPr>
    <w:rPr>
      <w:rFonts w:ascii="Times New Roman" w:hAnsi="Times New Roman" w:cs="Times New Roman"/>
      <w:caps/>
      <w:szCs w:val="20"/>
      <w:lang w:val="en-US"/>
    </w:rPr>
  </w:style>
  <w:style w:type="paragraph" w:customStyle="1" w:styleId="H3">
    <w:name w:val="H3"/>
    <w:basedOn w:val="BodyText2"/>
    <w:rsid w:val="00835282"/>
    <w:pPr>
      <w:numPr>
        <w:ilvl w:val="1"/>
        <w:numId w:val="3"/>
      </w:numPr>
    </w:pPr>
    <w:rPr>
      <w:i/>
    </w:rPr>
  </w:style>
  <w:style w:type="paragraph" w:styleId="BodyText2">
    <w:name w:val="Body Text 2"/>
    <w:basedOn w:val="Normal"/>
    <w:semiHidden/>
    <w:rsid w:val="00835282"/>
    <w:pPr>
      <w:spacing w:line="240" w:lineRule="auto"/>
      <w:ind w:firstLine="144"/>
    </w:pPr>
    <w:rPr>
      <w:rFonts w:ascii="Times New Roman" w:hAnsi="Times New Roman" w:cs="Times New Roman"/>
      <w:szCs w:val="20"/>
      <w:lang w:val="en-US"/>
    </w:rPr>
  </w:style>
  <w:style w:type="paragraph" w:customStyle="1" w:styleId="F">
    <w:name w:val="F"/>
    <w:basedOn w:val="Normal"/>
    <w:rsid w:val="00835282"/>
    <w:pPr>
      <w:spacing w:line="240" w:lineRule="auto"/>
      <w:jc w:val="center"/>
    </w:pPr>
    <w:rPr>
      <w:rFonts w:ascii="Times New Roman" w:hAnsi="Times New Roman" w:cs="Times New Roman"/>
      <w:sz w:val="16"/>
      <w:szCs w:val="20"/>
      <w:lang w:val="en-US"/>
    </w:rPr>
  </w:style>
  <w:style w:type="paragraph" w:styleId="BodyText">
    <w:name w:val="Body Text"/>
    <w:basedOn w:val="Normal"/>
    <w:semiHidden/>
    <w:rsid w:val="00835282"/>
    <w:pPr>
      <w:spacing w:after="0" w:line="240" w:lineRule="auto"/>
    </w:pPr>
    <w:rPr>
      <w:rFonts w:cs="Times New Roman"/>
      <w:szCs w:val="20"/>
      <w:lang w:val="en-GB"/>
    </w:rPr>
  </w:style>
  <w:style w:type="paragraph" w:styleId="BodyTextIndent3">
    <w:name w:val="Body Text Indent 3"/>
    <w:basedOn w:val="Normal"/>
    <w:semiHidden/>
    <w:rsid w:val="00835282"/>
    <w:pPr>
      <w:ind w:left="720"/>
    </w:pPr>
    <w:rPr>
      <w:color w:val="FF0000"/>
    </w:rPr>
  </w:style>
  <w:style w:type="paragraph" w:styleId="Caption">
    <w:name w:val="caption"/>
    <w:basedOn w:val="Normal"/>
    <w:next w:val="Normal"/>
    <w:qFormat/>
    <w:rsid w:val="00835282"/>
    <w:pPr>
      <w:jc w:val="center"/>
    </w:pPr>
    <w:rPr>
      <w:b/>
      <w:bCs/>
      <w:u w:val="single"/>
    </w:rPr>
  </w:style>
  <w:style w:type="character" w:styleId="Hyperlink">
    <w:name w:val="Hyperlink"/>
    <w:uiPriority w:val="99"/>
    <w:semiHidden/>
    <w:unhideWhenUsed/>
    <w:rsid w:val="00023D8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hyperlink" Target="http://creativecommons.org/licenses/by-nc/2.5/z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5.png"/><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1983</Words>
  <Characters>11307</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Introduction to Protection - EEE4089 Tutorial</vt:lpstr>
    </vt:vector>
  </TitlesOfParts>
  <Company>...</Company>
  <LinksUpToDate>false</LinksUpToDate>
  <CharactersWithSpaces>13264</CharactersWithSpaces>
  <SharedDoc>false</SharedDoc>
  <HLinks>
    <vt:vector size="18" baseType="variant">
      <vt:variant>
        <vt:i4>786438</vt:i4>
      </vt:variant>
      <vt:variant>
        <vt:i4>1483</vt:i4>
      </vt:variant>
      <vt:variant>
        <vt:i4>1025</vt:i4>
      </vt:variant>
      <vt:variant>
        <vt:i4>1</vt:i4>
      </vt:variant>
      <vt:variant>
        <vt:lpwstr>..\..\..\..\..\Documents and Settings\Bernard\Desktop\protection panel.jpg</vt:lpwstr>
      </vt:variant>
      <vt:variant>
        <vt:lpwstr/>
      </vt:variant>
      <vt:variant>
        <vt:i4>2752618</vt:i4>
      </vt:variant>
      <vt:variant>
        <vt:i4>1490</vt:i4>
      </vt:variant>
      <vt:variant>
        <vt:i4>1026</vt:i4>
      </vt:variant>
      <vt:variant>
        <vt:i4>1</vt:i4>
      </vt:variant>
      <vt:variant>
        <vt:lpwstr>program.jpg</vt:lpwstr>
      </vt:variant>
      <vt:variant>
        <vt:lpwstr/>
      </vt:variant>
      <vt:variant>
        <vt:i4>7405595</vt:i4>
      </vt:variant>
      <vt:variant>
        <vt:i4>4821</vt:i4>
      </vt:variant>
      <vt:variant>
        <vt:i4>1028</vt:i4>
      </vt:variant>
      <vt:variant>
        <vt:i4>1</vt:i4>
      </vt:variant>
      <vt:variant>
        <vt:lpwstr>..\..\..\Teaching with Technology\Protection Panel\4-6.jpg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to Protection - EEE4089 Tutorial</dc:title>
  <dc:creator>Bernard Bekker</dc:creator>
  <cp:lastModifiedBy>user</cp:lastModifiedBy>
  <cp:revision>2</cp:revision>
  <cp:lastPrinted>2007-07-03T21:35:00Z</cp:lastPrinted>
  <dcterms:created xsi:type="dcterms:W3CDTF">2014-05-12T09:14:00Z</dcterms:created>
  <dcterms:modified xsi:type="dcterms:W3CDTF">2014-05-12T09:14:00Z</dcterms:modified>
</cp:coreProperties>
</file>